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Passo a passo da Autorreflexão (ABCD)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Referência interna do People Lead — não enviada à Ana</w:t>
      </w:r>
    </w:p>
    <w:p>
      <w:r>
        <w:t>Cliente: BANCO BRADESCO · Associate, Mobile · Prazo profissional: 28/08</w:t>
      </w:r>
    </w:p>
    <w:p>
      <w:r>
        <w:t>People Lead: Jônatas</w:t>
      </w:r>
    </w:p>
    <w:p>
      <w:pPr>
        <w:ind w:left="425"/>
      </w:pPr>
      <w:r>
        <w:rPr>
          <w:b/>
          <w:color w:val="444444"/>
        </w:rPr>
        <w:t>Status (28/08):</w:t>
      </w:r>
      <w:r>
        <w:rPr>
          <w:i/>
          <w:color w:val="444444"/>
        </w:rPr>
        <w:t xml:space="preserve"> Ana </w:t>
      </w:r>
      <w:r>
        <w:rPr>
          <w:b/>
          <w:color w:val="444444"/>
        </w:rPr>
        <w:t>ainda não submeteu</w:t>
      </w:r>
      <w:r>
        <w:rPr>
          <w:i/>
          <w:color w:val="444444"/>
        </w:rPr>
        <w:t xml:space="preserve"> no Workday. Orientação na call #2 foi </w:t>
      </w:r>
      <w:r>
        <w:rPr>
          <w:b/>
          <w:color w:val="444444"/>
        </w:rPr>
        <w:t>verbal</w:t>
      </w:r>
      <w:r>
        <w:rPr>
          <w:i/>
          <w:color w:val="444444"/>
        </w:rPr>
        <w:t xml:space="preserve">; este arquivo é só </w:t>
      </w:r>
      <w:r>
        <w:rPr>
          <w:b/>
          <w:color w:val="444444"/>
        </w:rPr>
        <w:t>seu histórico/referência</w:t>
      </w:r>
      <w:r>
        <w:rPr>
          <w:i/>
          <w:color w:val="444444"/>
        </w:rPr>
        <w:t xml:space="preserve"> para cobrança ou apoio pontual — não repassar como documento para ela.   Textos abaixo: base se precisar </w:t>
      </w:r>
      <w:r>
        <w:rPr>
          <w:b/>
          <w:color w:val="444444"/>
        </w:rPr>
        <w:t>orientar de novo na call</w:t>
      </w:r>
      <w:r>
        <w:rPr>
          <w:i/>
          <w:color w:val="444444"/>
        </w:rPr>
        <w:t xml:space="preserve"> ou cruzar quando ela submeter.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Atenção (aprendizado do ciclo)</w:t>
      </w:r>
    </w:p>
    <w:p>
      <w:pPr>
        <w:pStyle w:val="ListBullet"/>
      </w:pPr>
      <w:r>
        <w:t xml:space="preserve">Em </w:t>
      </w:r>
      <w:r>
        <w:rPr>
          <w:b/>
        </w:rPr>
        <w:t>Atualidade</w:t>
      </w:r>
      <w:r>
        <w:t xml:space="preserve"> (métricas), o Workday aceita </w:t>
      </w:r>
      <w:r>
        <w:rPr>
          <w:b/>
        </w:rPr>
        <w:t>no máximo 150 caracteres</w:t>
      </w:r>
      <w:r>
        <w:t>. Se passar, aparece erro vermelho e não envia.</w:t>
      </w:r>
    </w:p>
    <w:p>
      <w:pPr>
        <w:pStyle w:val="ListBullet"/>
      </w:pPr>
      <w:r>
        <w:t xml:space="preserve">Botão certo na edição da prioridade: </w:t>
      </w:r>
      <w:r>
        <w:rPr>
          <w:b/>
        </w:rPr>
        <w:t>Submeta e Refleta</w:t>
      </w:r>
      <w:r>
        <w:t xml:space="preserve"> / </w:t>
      </w:r>
      <w:r>
        <w:rPr>
          <w:b/>
        </w:rPr>
        <w:t>Submit &amp; Reflect</w:t>
      </w:r>
      <w:r>
        <w:t>.</w:t>
      </w:r>
    </w:p>
    <w:p>
      <w:pPr>
        <w:pStyle w:val="ListBullet"/>
      </w:pPr>
      <w:r>
        <w:t xml:space="preserve">Agrupe as 7 metas antigas em </w:t>
      </w:r>
      <w:r>
        <w:rPr>
          <w:b/>
        </w:rPr>
        <w:t>4 categorias</w:t>
      </w:r>
      <w:r>
        <w:t xml:space="preserve"> antes de refletir.</w:t>
      </w:r>
    </w:p>
    <w:p>
      <w:pPr>
        <w:pStyle w:val="ListBullet"/>
      </w:pPr>
      <w:r>
        <w:t xml:space="preserve">Depois de colar, clique em </w:t>
      </w:r>
      <w:r>
        <w:rPr>
          <w:b/>
        </w:rPr>
        <w:t>Enviar</w:t>
      </w:r>
      <w:r>
        <w:t>. Rascunho não conta.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Passo a passo na tela</w:t>
      </w:r>
    </w:p>
    <w:p>
      <w:pPr>
        <w:pStyle w:val="ListNumber"/>
      </w:pPr>
      <w:r>
        <w:t xml:space="preserve">Workday → persona → </w:t>
      </w:r>
      <w:r>
        <w:rPr>
          <w:b/>
        </w:rPr>
        <w:t>View Profile</w:t>
      </w:r>
      <w:r>
        <w:t xml:space="preserve"> → </w:t>
      </w:r>
      <w:r>
        <w:rPr>
          <w:b/>
        </w:rPr>
        <w:t>Desempenho / Performance</w:t>
      </w:r>
      <w:r>
        <w:t xml:space="preserve"> → </w:t>
      </w:r>
      <w:r>
        <w:rPr>
          <w:b/>
        </w:rPr>
        <w:t>Priorities Homepage</w:t>
      </w:r>
      <w:r>
        <w:t>.</w:t>
      </w:r>
    </w:p>
    <w:p>
      <w:pPr>
        <w:pStyle w:val="ListNumber"/>
      </w:pPr>
      <w:r>
        <w:t>Confira 4 cards (Cliente · IA · Ótimo Lugar · Comunidade).</w:t>
      </w:r>
    </w:p>
    <w:p>
      <w:pPr>
        <w:pStyle w:val="ListNumber"/>
      </w:pPr>
      <w:r>
        <w:t xml:space="preserve">No card → </w:t>
      </w:r>
      <w:r>
        <w:rPr>
          <w:b/>
        </w:rPr>
        <w:t>Edit &gt;</w:t>
      </w:r>
      <w:r>
        <w:t>.</w:t>
      </w:r>
    </w:p>
    <w:p>
      <w:pPr>
        <w:pStyle w:val="ListNumber"/>
      </w:pPr>
      <w:r>
        <w:t xml:space="preserve">Confira dados; cliente </w:t>
      </w:r>
      <w:r>
        <w:rPr>
          <w:b/>
        </w:rPr>
        <w:t>BANCO BRADESCO</w:t>
      </w:r>
      <w:r>
        <w:t xml:space="preserve"> nas de Cliente.</w:t>
      </w:r>
    </w:p>
    <w:p>
      <w:pPr>
        <w:pStyle w:val="ListNumber"/>
      </w:pPr>
      <w:r>
        <w:t xml:space="preserve">Clique em </w:t>
      </w:r>
      <w:r>
        <w:rPr>
          <w:b/>
        </w:rPr>
        <w:t>Submeta e Refleta</w:t>
      </w:r>
      <w:r>
        <w:t>.</w:t>
      </w:r>
    </w:p>
    <w:p>
      <w:pPr>
        <w:pStyle w:val="ListNumber"/>
      </w:pPr>
      <w:r>
        <w:t xml:space="preserve">Na </w:t>
      </w:r>
      <w:r>
        <w:rPr>
          <w:b/>
        </w:rPr>
        <w:t>Autorreflexão</w:t>
      </w:r>
      <w:r>
        <w:t>:</w:t>
      </w:r>
    </w:p>
    <w:p>
      <w:pPr>
        <w:pStyle w:val="ListBullet"/>
      </w:pPr>
      <w:r>
        <w:t>Cole o texto</w:t>
      </w:r>
    </w:p>
    <w:p>
      <w:pPr>
        <w:pStyle w:val="ListBullet"/>
      </w:pPr>
      <w:r>
        <w:t>Slider de impacto</w:t>
      </w:r>
    </w:p>
    <w:p>
      <w:pPr>
        <w:pStyle w:val="ListBullet"/>
      </w:pPr>
      <w:r>
        <w:t xml:space="preserve">3 </w:t>
      </w:r>
      <w:r>
        <w:rPr>
          <w:b/>
        </w:rPr>
        <w:t>Atualidades</w:t>
      </w:r>
      <w:r>
        <w:t xml:space="preserve"> (≤150)</w:t>
      </w:r>
    </w:p>
    <w:p>
      <w:pPr>
        <w:pStyle w:val="ListBullet"/>
      </w:pPr>
      <w:r>
        <w:rPr>
          <w:b/>
        </w:rPr>
        <w:t>Enviar</w:t>
      </w:r>
    </w:p>
    <w:p>
      <w:pPr>
        <w:pStyle w:val="ListNumber"/>
      </w:pPr>
      <w:r>
        <w:t>Repita nas 4.</w:t>
      </w:r>
    </w:p>
    <w:p>
      <w:pPr>
        <w:pStyle w:val="ListNumber"/>
      </w:pPr>
      <w:r>
        <w:t>Confira se não ficou reflexão pendente no painel ABCD.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Ordem sugerida</w:t>
      </w:r>
    </w:p>
    <w:p>
      <w:pPr>
        <w:pStyle w:val="ListNumber"/>
      </w:pPr>
      <w:r>
        <w:t xml:space="preserve">Criação de Valor (app Bradesco)  </w:t>
      </w:r>
    </w:p>
    <w:p>
      <w:pPr>
        <w:pStyle w:val="ListNumber"/>
      </w:pPr>
      <w:r>
        <w:t xml:space="preserve">Habilitação de IA (Copilot)  </w:t>
      </w:r>
    </w:p>
    <w:p>
      <w:pPr>
        <w:pStyle w:val="ListNumber"/>
      </w:pPr>
      <w:r>
        <w:t xml:space="preserve">Ótimo Lugar (colaboração + inglês C1+)  </w:t>
      </w:r>
    </w:p>
    <w:p>
      <w:pPr>
        <w:pStyle w:val="ListNumber"/>
      </w:pPr>
      <w:r>
        <w:t xml:space="preserve">Comunidade  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1) Cliente — app Bradesco · Impacto 7–8</w:t>
      </w:r>
    </w:p>
    <w:p>
      <w:pPr>
        <w:pStyle w:val="Heading3"/>
      </w:pPr>
      <w:r>
        <w:t>Reflexão (colar)</w:t>
      </w:r>
    </w:p>
    <w:p>
      <w:r>
        <w:t xml:space="preserve">Durante o FY26, contribuí para o sucesso do cliente BANCO BRADESCO no desenvolvimento do app nativo (Kotlin/Android), incluindo a transição para </w:t>
      </w:r>
      <w:r>
        <w:rPr>
          <w:b/>
        </w:rPr>
        <w:t>homologação</w:t>
      </w:r>
      <w:r>
        <w:t xml:space="preserve"> — minha primeira experiência levando um projeto desse porte até homologação/produção — com qualidade, evolução na stack e colaboração com time misto Avanade/cliente.</w:t>
      </w:r>
    </w:p>
    <w:p>
      <w:r>
        <w:t>O que deu certo: atuei no desenvolvimento nativo Android, evoluí tecnicamente junto com o app e mantive alto engajamento. A fase de homologação ampliou minha visão de arquitetura (incl. conversas com backend e fluxo ponta a ponta). O crescimento diário gerou valor contínuo para o projeto.</w:t>
      </w:r>
    </w:p>
    <w:p>
      <w:r>
        <w:t>O que poderia ser melhor: registrar com mais clareza as entregas principais (features/PRs/impactos); alinhar periodicamente com o líder a percepção de performance.</w:t>
      </w:r>
    </w:p>
    <w:p>
      <w:r>
        <w:t xml:space="preserve">Próximos passos: listar 2–3 entregas-chave com evidência; alinhar feedback com </w:t>
      </w:r>
      <w:r>
        <w:rPr>
          <w:b/>
        </w:rPr>
        <w:t>Rafael Coloda</w:t>
      </w:r>
      <w:r>
        <w:t xml:space="preserve"> (rafael.coloda@avanade.com); manter ritmo na homologação/produção.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Transição do app Bradesco para homologação; entregas Android (Kotlin) com qualidade.</w:t>
      </w:r>
    </w:p>
    <w:p>
      <w:pPr>
        <w:ind w:left="283"/>
      </w:pPr>
      <w:r>
        <w:rPr>
          <w:rFonts w:ascii="Consolas" w:hAnsi="Consolas"/>
          <w:sz w:val="18"/>
        </w:rPr>
        <w:t>Evolução em arquitetura mobile e integração com backend (fluxo ponta a ponta).</w:t>
      </w:r>
    </w:p>
    <w:p>
      <w:pPr>
        <w:ind w:left="283"/>
      </w:pPr>
      <w:r>
        <w:rPr>
          <w:rFonts w:ascii="Consolas" w:hAnsi="Consolas"/>
          <w:sz w:val="18"/>
        </w:rPr>
        <w:t>Aprendizado aplicado de Kotlin no dia a dia, gerando valor direto no app do cliente.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2) Habilitação de IA — Copilot · Impacto 8–9</w:t>
      </w:r>
    </w:p>
    <w:p>
      <w:pPr>
        <w:pStyle w:val="Heading3"/>
      </w:pPr>
      <w:r>
        <w:t>Reflexão (colar)</w:t>
      </w:r>
    </w:p>
    <w:p>
      <w:r>
        <w:t xml:space="preserve">Durante o FY26, incorporei Copilot e práticas de IA nas rotinas do projeto Bradesco: prompts reutilizáveis (Android/iOS), </w:t>
      </w:r>
      <w:r>
        <w:rPr>
          <w:b/>
        </w:rPr>
        <w:t>agentes derivados do Copilot</w:t>
      </w:r>
      <w:r>
        <w:t xml:space="preserve"> (criei agente para analytics; time usa 3 agentes), IA aplicada ao </w:t>
      </w:r>
      <w:r>
        <w:rPr>
          <w:b/>
        </w:rPr>
        <w:t>frontend</w:t>
      </w:r>
      <w:r>
        <w:t xml:space="preserve"> (telas e otimização de processos) e uso integrado ao VS Code no cliente.</w:t>
      </w:r>
    </w:p>
    <w:p>
      <w:r>
        <w:t xml:space="preserve">O que deu certo: uso prático diário de Copilot e agentes; sessão IADrops com João direcionou caminhos; resultados positivos no frontend. </w:t>
      </w:r>
      <w:r>
        <w:rPr>
          <w:b/>
        </w:rPr>
        <w:t>AZ-900 concluída.</w:t>
      </w:r>
      <w:r>
        <w:t xml:space="preserve"> Treinamentos/skill Copilot em andamento.</w:t>
      </w:r>
    </w:p>
    <w:p>
      <w:r>
        <w:t xml:space="preserve">O que poderia ser melhor: padronizar case escrito (problema → agente → efeito); certificação AI-900 formal no </w:t>
      </w:r>
      <w:r>
        <w:rPr>
          <w:b/>
        </w:rPr>
        <w:t>FY27</w:t>
      </w:r>
      <w:r>
        <w:t xml:space="preserve"> (faculdade + projeto priorizados neste FY).</w:t>
      </w:r>
    </w:p>
    <w:p>
      <w:r>
        <w:t>Próximos passos: registrar agentes e métricas na reflexão; skill Copilot primário no mini CV; feedback da Jessica no Workday.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Agentes Copilot no Bradesco (analytics + frontend); 3 agentes em uso no time.</w:t>
      </w:r>
    </w:p>
    <w:p>
      <w:pPr>
        <w:ind w:left="283"/>
      </w:pPr>
      <w:r>
        <w:rPr>
          <w:rFonts w:ascii="Consolas" w:hAnsi="Consolas"/>
          <w:sz w:val="18"/>
        </w:rPr>
        <w:t>IA aplicada a telas e otimização de processos no app; Copilot no VS Code.</w:t>
      </w:r>
    </w:p>
    <w:p>
      <w:pPr>
        <w:ind w:left="283"/>
      </w:pPr>
      <w:r>
        <w:rPr>
          <w:rFonts w:ascii="Consolas" w:hAnsi="Consolas"/>
          <w:sz w:val="18"/>
        </w:rPr>
        <w:t>AZ-900 concluída; AI-900 e certificação IA formal planejadas para FY27.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3) Ótimo Lugar para Trabalhar · Impacto 7–8</w:t>
      </w:r>
    </w:p>
    <w:p>
      <w:pPr>
        <w:pStyle w:val="Heading3"/>
      </w:pPr>
      <w:r>
        <w:t>Reflexão (colar)</w:t>
      </w:r>
    </w:p>
    <w:p>
      <w:r>
        <w:t>Durante o FY26, contribuí para colaboração e aprendizado contínuo no time do Bradesco e na Avanade, compartilhando práticas (incluindo IA), mantendo comunicação com pares Android/iOS e liderança, e evoluindo o inglês de B2 para C1+ no goFluent.</w:t>
      </w:r>
    </w:p>
    <w:p>
      <w:r>
        <w:t>O que deu certo: colaboração forte com o time; compartilhamento de prompts/IA para Android e iOS; evolução do inglês para C1+; abertura com o People Lead e clareza de norte (arquitetura mobile), com responsabilidade sobre a carga da faculdade.</w:t>
      </w:r>
    </w:p>
    <w:p>
      <w:r>
        <w:t>O que poderia ser melhor: reduzir dispersão de objetivos e focar evidências; compartilhar aprendizados na comunidade da prática quando a agenda permitir.</w:t>
      </w:r>
    </w:p>
    <w:p>
      <w:r>
        <w:t>Próximos passos: manter 1:1s com planejamento trimestre/semestre/ano; usar o inglês C1+ em documentação e certificações futuras; continuar colaboração no time.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/>
          <w:sz w:val="18"/>
        </w:rPr>
        <w:t>Inglês evoluído de B2 para C1+ no goFluent, fortalecendo comunicação técnica.</w:t>
      </w:r>
    </w:p>
    <w:p>
      <w:pPr>
        <w:ind w:left="283"/>
      </w:pPr>
      <w:r>
        <w:rPr>
          <w:rFonts w:ascii="Consolas" w:hAnsi="Consolas"/>
          <w:sz w:val="18"/>
        </w:rPr>
        <w:t>Colaboração contínua Android/iOS e compartilhamento de práticas de IA no time.</w:t>
      </w:r>
    </w:p>
    <w:p>
      <w:pPr>
        <w:ind w:left="283"/>
      </w:pPr>
      <w:r>
        <w:rPr>
          <w:rFonts w:ascii="Consolas" w:hAnsi="Consolas"/>
          <w:sz w:val="18"/>
        </w:rPr>
        <w:t>Engajamento em desenvolvimento contínuo com People Lead (plano de carreira).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4) Comunidade · Impacto 4–6 (ou 7–8 se tiver fato)</w:t>
      </w:r>
    </w:p>
    <w:p>
      <w:pPr>
        <w:pStyle w:val="Heading3"/>
      </w:pPr>
      <w:r>
        <w:t>Reflexão — se NÃO avançou muito (honesta)</w:t>
      </w:r>
    </w:p>
    <w:p>
      <w:r>
        <w:t>Durante o FY26, mantive a intenção alinhada à cultura de inclusão e responsabilidade social.</w:t>
      </w:r>
    </w:p>
    <w:p>
      <w:r>
        <w:t>O que deu certo: mantive o compromisso com impacto positivo e com a cultura de colaboração.</w:t>
      </w:r>
    </w:p>
    <w:p>
      <w:r>
        <w:t>O que poderia ser melhor: neste ciclo, a carga de faculdade presencial + entrega no cliente Bradesco limitou a participação efetiva em voluntariado formal.</w:t>
      </w:r>
    </w:p>
    <w:p>
      <w:r>
        <w:t>Próximos passos: retomar uma iniciativa objetiva no próximo ciclo e, se possível, compartilhar o case de Copilot na comunidade da prática como contribuição de conhecimento.</w:t>
      </w:r>
    </w:p>
    <w:p>
      <w:pPr>
        <w:pStyle w:val="Heading3"/>
      </w:pPr>
      <w:r>
        <w:t>Reflexão — se TEVE ação concreta</w:t>
      </w:r>
    </w:p>
    <w:p>
      <w:r>
        <w:t>Durante o FY26, participei de [nome da iniciativa], com [X horas / Y atividades], gerando [impacto].</w:t>
      </w:r>
    </w:p>
    <w:p>
      <w:r>
        <w:t>O que deu certo: [descrever].</w:t>
      </w:r>
    </w:p>
    <w:p>
      <w:r>
        <w:t>O que melhorar: registrar e compartilhar aprendizados.</w:t>
      </w:r>
    </w:p>
    <w:p>
      <w:r>
        <w:t>Próximos passos: manter participação compatível com faculdade e projeto.</w:t>
      </w:r>
    </w:p>
    <w:p>
      <w:pPr>
        <w:pStyle w:val="Heading3"/>
      </w:pPr>
      <w:r>
        <w:t>Atualidade (≤150) — versão honesta</w:t>
      </w:r>
    </w:p>
    <w:p>
      <w:pPr>
        <w:ind w:left="283"/>
      </w:pPr>
      <w:r>
        <w:rPr>
          <w:rFonts w:ascii="Consolas" w:hAnsi="Consolas"/>
          <w:sz w:val="18"/>
        </w:rPr>
        <w:t>Intenção de impacto social mantida; avanço limitado por faculdade + entrega no Bradesco.</w:t>
      </w:r>
    </w:p>
    <w:p>
      <w:pPr>
        <w:ind w:left="283"/>
      </w:pPr>
      <w:r>
        <w:rPr>
          <w:rFonts w:ascii="Consolas" w:hAnsi="Consolas"/>
          <w:sz w:val="18"/>
        </w:rPr>
        <w:t>Plano de retomar voluntariado/objetivo de comunidade no próximo ciclo.</w:t>
      </w:r>
    </w:p>
    <w:p>
      <w:pPr>
        <w:ind w:left="283"/>
      </w:pPr>
      <w:r>
        <w:rPr>
          <w:rFonts w:ascii="Consolas" w:hAnsi="Consolas"/>
          <w:sz w:val="18"/>
        </w:rPr>
        <w:t>Contribuição de conhecimento via case de Copilot na prática (quando agenda permitir).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t xml:space="preserve">☐ Reflexão 1 (Bradesco) enviada  </w:t>
      </w:r>
    </w:p>
    <w:p>
      <w:pPr>
        <w:pStyle w:val="ListBullet"/>
      </w:pPr>
      <w:r>
        <w:t xml:space="preserve">☐ Reflexão 2 (Copilot) enviada  </w:t>
      </w:r>
    </w:p>
    <w:p>
      <w:pPr>
        <w:pStyle w:val="ListBullet"/>
      </w:pPr>
      <w:r>
        <w:t xml:space="preserve">☐ Reflexão 3 (Ótimo Lugar / C1+) enviada  </w:t>
      </w:r>
    </w:p>
    <w:p>
      <w:pPr>
        <w:pStyle w:val="ListBullet"/>
      </w:pPr>
      <w:r>
        <w:t xml:space="preserve">☐ Reflexão 4 (Comunidade) enviada  </w:t>
      </w:r>
    </w:p>
    <w:p>
      <w:pPr>
        <w:pStyle w:val="ListBullet"/>
      </w:pPr>
      <w:r>
        <w:t xml:space="preserve">☐ Atualidades ≤150 caracteres  </w:t>
      </w:r>
    </w:p>
    <w:p>
      <w:pPr>
        <w:pStyle w:val="ListBullet"/>
      </w:pPr>
      <w:r>
        <w:t>☐ Ana avisou o PL quando submeter (cobrar)</w:t>
      </w:r>
    </w:p>
    <w:p>
      <w:pPr>
        <w:pStyle w:val="Heading2"/>
      </w:pPr>
      <w:r>
        <w:t>Ligação com as calls</w:t>
      </w:r>
    </w:p>
    <w:p>
      <w:r>
        <w:rPr>
          <w:b/>
        </w:rPr>
        <w:t>Call 1 (28/07):</w:t>
      </w:r>
      <w:r>
        <w:t xml:space="preserve"> app Bradesco, Copilot real, inglês C1+, Swift no radar e faculdade.</w:t>
      </w:r>
    </w:p>
    <w:p>
      <w:r>
        <w:rPr>
          <w:b/>
        </w:rPr>
        <w:t>Call 2 (28/08):</w:t>
      </w:r>
      <w:r>
        <w:t xml:space="preserve"> homologação, agentes IA, Swift→FY27, feedback Jessica, AZ-900 ok.</w:t>
      </w:r>
    </w:p>
    <w:p>
      <w:r>
        <w:t xml:space="preserve">Na autorreflexão: </w:t>
      </w:r>
      <w:r>
        <w:rPr>
          <w:b/>
        </w:rPr>
        <w:t>mostre app + homologação + agentes</w:t>
      </w:r>
      <w:r>
        <w:t>; celebre C1+ e AZ-900; Swift honesto para FY27.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