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Orientação do ciclo — Ana Karina (December Cycle FY26)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t xml:space="preserve">Resumo do processo aplicável à </w:t>
      </w:r>
      <w:r>
        <w:rPr>
          <w:b/>
        </w:rPr>
        <w:t>Ana Karina</w:t>
      </w:r>
      <w:r>
        <w:t xml:space="preserve"> no BANCO BRADESCO.</w:t>
      </w:r>
    </w:p>
    <w:p>
      <w:pPr>
        <w:pStyle w:val="Heading2"/>
      </w:pPr>
      <w:r>
        <w:t>Prazos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Ana Karina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Autorreflexão ABCD (Priorities → Submeta e Refleta)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28/08/2026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People Lead (Jônatas)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Input </w:t>
            </w:r>
            <w:r>
              <w:rPr>
                <w:b/>
                <w:sz w:val="20"/>
              </w:rPr>
              <w:t>ABCD Form</w:t>
            </w:r>
            <w:r>
              <w:rPr>
                <w:sz w:val="20"/>
              </w:rPr>
              <w:t xml:space="preserve"> no Workday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Até 11/09/2026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Discussions (Practice Lead + VPs)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Após 11/09</w:t>
            </w:r>
          </w:p>
        </w:tc>
      </w:tr>
    </w:tbl>
    <w:p/>
    <w:p>
      <w:r>
        <w:rPr>
          <w:b/>
        </w:rPr>
        <w:t>Status autorreflexão (28/08):</w:t>
      </w:r>
      <w:r>
        <w:t xml:space="preserve"> Ana </w:t>
      </w:r>
      <w:r>
        <w:rPr>
          <w:b/>
        </w:rPr>
        <w:t>ainda não enviou / não submeteu</w:t>
      </w:r>
      <w:r>
        <w:t xml:space="preserve"> — PL aguardando.</w:t>
      </w:r>
    </w:p>
    <w:p>
      <w:pPr>
        <w:pStyle w:val="Heading2"/>
      </w:pPr>
      <w:r>
        <w:t>Papel da Ana neste ciclo</w:t>
      </w:r>
    </w:p>
    <w:p>
      <w:pPr>
        <w:pStyle w:val="ListNumber"/>
      </w:pPr>
      <w:r>
        <w:t>Fechar prioridades FY26 com autoavaliação honesta no Workday.</w:t>
      </w:r>
    </w:p>
    <w:p>
      <w:pPr>
        <w:pStyle w:val="ListNumber"/>
      </w:pPr>
      <w:r>
        <w:t>Escolher revisores e pedir feedback (Rafael Coloda, Jessica).</w:t>
      </w:r>
    </w:p>
    <w:p>
      <w:pPr>
        <w:pStyle w:val="ListNumber"/>
      </w:pPr>
      <w:r>
        <w:t>Conversar com o People Lead — trazer insumos para a representação na prática.</w:t>
      </w:r>
    </w:p>
    <w:p>
      <w:pPr>
        <w:pStyle w:val="ListNumber"/>
      </w:pPr>
      <w:r>
        <w:t>Manter compliance, mini CV e skill Copilot atualizados.</w:t>
      </w:r>
    </w:p>
    <w:p>
      <w:pPr>
        <w:ind w:left="425"/>
      </w:pPr>
      <w:r>
        <w:rPr>
          <w:i/>
          <w:color w:val="444444"/>
        </w:rPr>
        <w:t>Você é a advogada da própria performance. O People Lead representa você na calibração.</w:t>
      </w:r>
    </w:p>
    <w:p>
      <w:pPr>
        <w:pStyle w:val="Heading2"/>
      </w:pPr>
      <w:r>
        <w:t>Papel do People Lead</w:t>
      </w:r>
    </w:p>
    <w:p>
      <w:pPr>
        <w:pStyle w:val="ListBullet"/>
      </w:pPr>
      <w:r>
        <w:t>Apoiar carreira e fechamento do Workday.</w:t>
      </w:r>
    </w:p>
    <w:p>
      <w:pPr>
        <w:pStyle w:val="ListBullet"/>
      </w:pPr>
      <w:r>
        <w:t xml:space="preserve">Input no ABCD Form até </w:t>
      </w:r>
      <w:r>
        <w:rPr>
          <w:b/>
        </w:rPr>
        <w:t>11/09</w:t>
      </w:r>
      <w:r>
        <w:t xml:space="preserve"> com evidência (1:1s + feedback projeto).</w:t>
      </w:r>
    </w:p>
    <w:p>
      <w:pPr>
        <w:pStyle w:val="ListBullet"/>
      </w:pPr>
      <w:r>
        <w:t xml:space="preserve">Quando a autorreflexão chegar, cruzar com o rascunho em </w:t>
      </w:r>
      <w:r>
        <w:rPr>
          <w:rFonts w:ascii="Consolas" w:hAnsi="Consolas"/>
          <w:color w:val="333333"/>
          <w:sz w:val="18"/>
        </w:rPr>
        <w:t>12-abcd-form-people-lead-rascunho.md</w:t>
      </w:r>
      <w:r>
        <w:t>.</w:t>
      </w:r>
    </w:p>
    <w:p>
      <w:pPr>
        <w:pStyle w:val="Heading2"/>
      </w:pPr>
      <w:r>
        <w:t>Contatos</w:t>
      </w:r>
    </w:p>
    <w:p>
      <w:pPr>
        <w:pStyle w:val="ListBullet"/>
      </w:pPr>
      <w:r>
        <w:t xml:space="preserve">Gestor projeto: </w:t>
      </w:r>
      <w:r>
        <w:rPr>
          <w:b/>
        </w:rPr>
        <w:t>Rafael Coloda</w:t>
      </w:r>
      <w:r>
        <w:t xml:space="preserve"> — rafael.coloda@avanade.com</w:t>
      </w:r>
    </w:p>
    <w:p>
      <w:pPr>
        <w:pStyle w:val="ListBullet"/>
      </w:pPr>
      <w:r>
        <w:t>HRBP: Cristiane Gennari · Cezar Pontalti</w:t>
      </w:r>
    </w:p>
    <w:p>
      <w:pPr>
        <w:pStyle w:val="ListBullet"/>
      </w:pPr>
      <w:r>
        <w:t>Workday (técnico): Career &amp; Performance BR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