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Andressa — ações</w:t>
      </w:r>
    </w:p>
    <w:p>
      <w:r>
        <w:rPr>
          <w:i/>
          <w:color w:val="555555"/>
          <w:sz w:val="22"/>
        </w:rPr>
        <w:t>Andressa · People Lead · documento editável</w:t>
      </w:r>
    </w:p>
    <w:p/>
    <w:p>
      <w:r>
        <w:t>Lista operacional. Marque, datar, mover para o histórico quando concluir.</w:t>
      </w:r>
    </w:p>
    <w:p>
      <w:pPr>
        <w:pStyle w:val="Heading2"/>
      </w:pPr>
      <w:r>
        <w:t>Urgente (antes de meados de setembro)</w:t>
      </w:r>
    </w:p>
    <w:p>
      <w:pPr>
        <w:pStyle w:val="Heading3"/>
      </w:pPr>
      <w:r>
        <w:t>People Lead</w:t>
      </w:r>
    </w:p>
    <w:p>
      <w:pPr>
        <w:pStyle w:val="ListBullet"/>
      </w:pPr>
      <w:r>
        <w:t>☐ Agendar 1:1 #2 (esta semana / próxima)</w:t>
      </w:r>
    </w:p>
    <w:p>
      <w:pPr>
        <w:pStyle w:val="ListBullet"/>
      </w:pPr>
      <w:r>
        <w:t>☐ Pedir o e-mail do Rafael Martins e se apresentar como PL</w:t>
      </w:r>
    </w:p>
    <w:p>
      <w:pPr>
        <w:pStyle w:val="ListBullet"/>
      </w:pPr>
      <w:r>
        <w:t xml:space="preserve">☐ Revisar rascunho da autoavaliação dela </w:t>
      </w:r>
      <w:r>
        <w:rPr>
          <w:b/>
        </w:rPr>
        <w:t>antes</w:t>
      </w:r>
      <w:r>
        <w:t xml:space="preserve"> dela submeter</w:t>
      </w:r>
    </w:p>
    <w:p>
      <w:pPr>
        <w:pStyle w:val="ListBullet"/>
      </w:pPr>
      <w:r>
        <w:t>☐ Confirmar compliance no que o PL consegue ver</w:t>
      </w:r>
    </w:p>
    <w:p>
      <w:pPr>
        <w:pStyle w:val="ListBullet"/>
      </w:pPr>
      <w:r>
        <w:t>☐ Anotar no dashboard o status depois da #2</w:t>
      </w:r>
    </w:p>
    <w:p>
      <w:pPr>
        <w:pStyle w:val="Heading3"/>
      </w:pPr>
      <w:r>
        <w:t>Andressa</w:t>
      </w:r>
    </w:p>
    <w:p>
      <w:pPr>
        <w:pStyle w:val="ListBullet"/>
      </w:pPr>
      <w:r>
        <w:t>☐ Fechar prioridades no Workday (incluindo narrativa de projeto)</w:t>
      </w:r>
    </w:p>
    <w:p>
      <w:pPr>
        <w:pStyle w:val="ListBullet"/>
      </w:pPr>
      <w:r>
        <w:t>☐ Escrever self-review com 3 evidências de Bradesco</w:t>
      </w:r>
    </w:p>
    <w:p>
      <w:pPr>
        <w:pStyle w:val="ListBullet"/>
      </w:pPr>
      <w:r>
        <w:t>☐ Café / conversa com Rafael Martins: “minha leitura vs. a sua”</w:t>
      </w:r>
    </w:p>
    <w:p>
      <w:pPr>
        <w:pStyle w:val="ListBullet"/>
      </w:pPr>
      <w:r>
        <w:t>☐ Feedback escrito da colega Avanade</w:t>
      </w:r>
    </w:p>
    <w:p>
      <w:pPr>
        <w:pStyle w:val="ListBullet"/>
      </w:pPr>
      <w:r>
        <w:t>☐ Evidência Women In Tech (números + o que fez)</w:t>
      </w:r>
    </w:p>
    <w:p>
      <w:pPr>
        <w:pStyle w:val="ListBullet"/>
      </w:pPr>
      <w:r>
        <w:t>☐ Mini CV + skill Copilot</w:t>
      </w:r>
    </w:p>
    <w:p>
      <w:pPr>
        <w:pStyle w:val="ListBullet"/>
      </w:pPr>
      <w:r>
        <w:t>☐ Mandar ao PL: e-mail do gestor, rascunho da autoavaliação, feedbacks</w:t>
      </w:r>
    </w:p>
    <w:p>
      <w:pPr>
        <w:pStyle w:val="Heading2"/>
      </w:pPr>
      <w:r>
        <w:t>Até o feedback de novembro</w:t>
      </w:r>
    </w:p>
    <w:p>
      <w:pPr>
        <w:pStyle w:val="ListBullet"/>
      </w:pPr>
      <w:r>
        <w:t>☐ PL: avaliação no sistema</w:t>
      </w:r>
    </w:p>
    <w:p>
      <w:pPr>
        <w:pStyle w:val="ListBullet"/>
      </w:pPr>
      <w:r>
        <w:t xml:space="preserve">☐ PL: insumos para calibração da prática (usar </w:t>
      </w:r>
      <w:r>
        <w:rPr>
          <w:rFonts w:ascii="Consolas" w:hAnsi="Consolas"/>
          <w:color w:val="333333"/>
          <w:sz w:val="18"/>
        </w:rPr>
        <w:t>04-insumos-ciclo.md</w:t>
      </w:r>
      <w:r>
        <w:t>)</w:t>
      </w:r>
    </w:p>
    <w:p>
      <w:pPr>
        <w:pStyle w:val="ListBullet"/>
      </w:pPr>
      <w:r>
        <w:t xml:space="preserve">☐ Combinar a certificação da escada e </w:t>
      </w:r>
      <w:r>
        <w:rPr>
          <w:b/>
        </w:rPr>
        <w:t>data de estudo</w:t>
      </w:r>
      <w:r>
        <w:t>, não só o nome da prova</w:t>
      </w:r>
    </w:p>
    <w:p>
      <w:pPr>
        <w:pStyle w:val="ListBullet"/>
      </w:pPr>
      <w:r>
        <w:t>☐ Rotina de inglês (goFluent) amarrada à prova</w:t>
      </w:r>
    </w:p>
    <w:p>
      <w:pPr>
        <w:pStyle w:val="ListBullet"/>
      </w:pPr>
      <w:r>
        <w:t>☐ Decisão consciente sobre mobilidade pós-ciclo</w:t>
      </w:r>
    </w:p>
    <w:p>
      <w:pPr>
        <w:pStyle w:val="Heading2"/>
      </w:pPr>
      <w:r>
        <w:t>Backlog de carreira (não é setembro)</w:t>
      </w:r>
    </w:p>
    <w:p>
      <w:pPr>
        <w:pStyle w:val="ListBullet"/>
      </w:pPr>
      <w:r>
        <w:t>☐ GH-900 ou equivalente GitHub</w:t>
      </w:r>
    </w:p>
    <w:p>
      <w:pPr>
        <w:pStyle w:val="ListBullet"/>
      </w:pPr>
      <w:r>
        <w:t>☐ Retomada AZ-900</w:t>
      </w:r>
    </w:p>
    <w:p>
      <w:pPr>
        <w:pStyle w:val="ListBullet"/>
      </w:pPr>
      <w:r>
        <w:t>☐ AI-900/901 quando o inglês aguentar</w:t>
      </w:r>
    </w:p>
    <w:p>
      <w:pPr>
        <w:pStyle w:val="ListBullet"/>
      </w:pPr>
      <w:r>
        <w:t>☐ Projeto de construção (.NET atual, API, Git)</w:t>
      </w:r>
    </w:p>
    <w:p>
      <w:pPr>
        <w:pStyle w:val="Heading2"/>
      </w:pPr>
      <w:r>
        <w:t>Log de 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1:1 #1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ambos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Cadência mensal combinada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Dossiê inicial do 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Parecer de prioridades + plano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