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0"/>
        </w:rPr>
        <w:t>Ana Karina — insumos para o December Cycle</w:t>
      </w:r>
    </w:p>
    <w:p>
      <w:r>
        <w:rPr>
          <w:i/>
          <w:color w:val="555555"/>
          <w:sz w:val="22"/>
        </w:rPr>
        <w:t>Ana Karina · PL · uso interno</w:t>
      </w:r>
    </w:p>
    <w:p/>
    <w:p>
      <w:r>
        <w:t>Briefing do People Lead para Workday, calibração da prática e feedback de novembro.</w:t>
      </w:r>
    </w:p>
    <w:p>
      <w:pPr>
        <w:ind w:left="425"/>
      </w:pPr>
      <w:r>
        <w:rPr>
          <w:b/>
          <w:color w:val="444444"/>
        </w:rPr>
        <w:t>Prazo input PL (ABCD Form): até 11/09/2026.</w:t>
      </w:r>
      <w:r>
        <w:rPr>
          <w:i/>
          <w:color w:val="444444"/>
        </w:rPr>
        <w:t xml:space="preserve"> Depois: Talent Discussions (Practice Lead + VPs) — ajustes possíveis.   Dados oficiais RH: </w:t>
      </w:r>
      <w:r>
        <w:rPr>
          <w:rFonts w:ascii="Consolas" w:hAnsi="Consolas"/>
          <w:color w:val="444444"/>
          <w:sz w:val="18"/>
        </w:rPr>
        <w:t>11-dados-oficiais-rh-ciclo.md</w:t>
      </w:r>
      <w:r>
        <w:rPr>
          <w:i/>
          <w:color w:val="444444"/>
        </w:rPr>
        <w:t xml:space="preserve"> · Gestor projeto: </w:t>
      </w:r>
      <w:r>
        <w:rPr>
          <w:b/>
          <w:color w:val="444444"/>
        </w:rPr>
        <w:t>Rafael Coloda</w:t>
      </w:r>
      <w:r>
        <w:rPr>
          <w:i/>
          <w:color w:val="444444"/>
        </w:rPr>
        <w:t xml:space="preserve"> (rafael.coloda@avanade.com)</w:t>
      </w:r>
    </w:p>
    <w:p>
      <w:pPr>
        <w:pStyle w:val="Heading2"/>
      </w:pPr>
      <w:r>
        <w:t>Posição sugerida neste ciclo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b/>
                <w:color w:val="FFFFFF"/>
                <w:sz w:val="20"/>
              </w:rPr>
              <w:t>Pergunta da calibração</w:t>
            </w:r>
          </w:p>
        </w:tc>
        <w:tc>
          <w:tcPr>
            <w:tcW w:type="dxa" w:w="3249"/>
            <w:shd w:fill="1F3A5F" w:val="clear"/>
          </w:tcPr>
          <w:p>
            <w:r>
              <w:rPr>
                <w:b/>
                <w:color w:val="FFFFFF"/>
                <w:sz w:val="20"/>
              </w:rPr>
            </w:r>
            <w:r>
              <w:rPr>
                <w:b/>
                <w:color w:val="FFFFFF"/>
                <w:sz w:val="20"/>
              </w:rPr>
              <w:t>Leitura atual (24/08)</w:t>
            </w:r>
          </w:p>
        </w:tc>
        <w:tc>
          <w:tcPr>
            <w:tcW w:type="dxa" w:w="3249"/>
            <w:shd w:fill="1F3A5F" w:val="clear"/>
          </w:tcPr>
          <w:p>
            <w:r>
              <w:rPr>
                <w:b/>
                <w:color w:val="FFFFFF"/>
                <w:sz w:val="20"/>
              </w:rPr>
            </w:r>
            <w:r>
              <w:rPr>
                <w:b/>
                <w:color w:val="FFFFFF"/>
                <w:sz w:val="20"/>
              </w:rPr>
              <w:t>Confirmar em setembro</w:t>
            </w:r>
          </w:p>
        </w:tc>
      </w:tr>
      <w:tr>
        <w:tc>
          <w:tcPr>
            <w:tcW w:type="dxa" w:w="3249"/>
          </w:tcPr>
          <w:p>
            <w:r>
              <w:rPr>
                <w:sz w:val="20"/>
              </w:rPr>
            </w:r>
            <w:r>
              <w:rPr>
                <w:sz w:val="20"/>
              </w:rPr>
              <w:t>Pronta para promoção (Associate → Analyst)?</w:t>
            </w:r>
          </w:p>
        </w:tc>
        <w:tc>
          <w:tcPr>
            <w:tcW w:type="dxa" w:w="3249"/>
          </w:tcPr>
          <w:p>
            <w:r>
              <w:rPr>
                <w:sz w:val="20"/>
              </w:rPr>
            </w:r>
            <w:r>
              <w:rPr>
                <w:b/>
                <w:sz w:val="20"/>
              </w:rPr>
              <w:t>Não neste FY</w:t>
            </w:r>
            <w:r>
              <w:rPr>
                <w:sz w:val="20"/>
              </w:rPr>
              <w:t xml:space="preserve"> — confirmado pelos feedbacks (consolidação/autonomia)</w:t>
            </w:r>
          </w:p>
        </w:tc>
        <w:tc>
          <w:tcPr>
            <w:tcW w:type="dxa" w:w="3249"/>
          </w:tcPr>
          <w:p>
            <w:r>
              <w:rPr>
                <w:sz w:val="20"/>
              </w:rPr>
            </w:r>
            <w:r>
              <w:rPr>
                <w:sz w:val="20"/>
              </w:rPr>
              <w:t>Feedbacks Rafael + Jessica + Celline (08/09)</w:t>
            </w:r>
          </w:p>
        </w:tc>
      </w:tr>
      <w:tr>
        <w:tc>
          <w:tcPr>
            <w:tcW w:type="dxa" w:w="3249"/>
            <w:shd w:fill="F3F6FA" w:val="clear"/>
          </w:tcPr>
          <w:p>
            <w:r>
              <w:rPr>
                <w:sz w:val="20"/>
              </w:rPr>
            </w:r>
            <w:r>
              <w:rPr>
                <w:sz w:val="20"/>
              </w:rPr>
              <w:t>Mérito / destaque de Associate?</w:t>
            </w:r>
          </w:p>
        </w:tc>
        <w:tc>
          <w:tcPr>
            <w:tcW w:type="dxa" w:w="3249"/>
            <w:shd w:fill="F3F6FA" w:val="clear"/>
          </w:tcPr>
          <w:p>
            <w:r>
              <w:rPr>
                <w:sz w:val="20"/>
              </w:rPr>
            </w:r>
            <w:r>
              <w:rPr>
                <w:b/>
                <w:sz w:val="20"/>
              </w:rPr>
              <w:t>Sim</w:t>
            </w:r>
            <w:r>
              <w:rPr>
                <w:sz w:val="20"/>
              </w:rPr>
              <w:t xml:space="preserve"> — qualidade, riscos, colaboração</w:t>
            </w:r>
          </w:p>
        </w:tc>
        <w:tc>
          <w:tcPr>
            <w:tcW w:type="dxa" w:w="3249"/>
            <w:shd w:fill="F3F6FA" w:val="clear"/>
          </w:tcPr>
          <w:p>
            <w:r>
              <w:rPr>
                <w:sz w:val="20"/>
              </w:rPr>
            </w:r>
            <w:r>
              <w:rPr>
                <w:sz w:val="20"/>
              </w:rPr>
              <w:t>Evidências dos 3 feedbacks</w:t>
            </w:r>
          </w:p>
        </w:tc>
      </w:tr>
      <w:tr>
        <w:tc>
          <w:tcPr>
            <w:tcW w:type="dxa" w:w="3249"/>
          </w:tcPr>
          <w:p>
            <w:r>
              <w:rPr>
                <w:sz w:val="20"/>
              </w:rPr>
            </w:r>
            <w:r>
              <w:rPr>
                <w:sz w:val="20"/>
              </w:rPr>
              <w:t>Mensagem de feedback</w:t>
            </w:r>
          </w:p>
        </w:tc>
        <w:tc>
          <w:tcPr>
            <w:tcW w:type="dxa" w:w="3249"/>
          </w:tcPr>
          <w:p>
            <w:r>
              <w:rPr>
                <w:sz w:val="20"/>
              </w:rPr>
            </w:r>
            <w:r>
              <w:rPr>
                <w:sz w:val="20"/>
              </w:rPr>
              <w:t>“Você priorizou o cliente com razão. Qualidade e comunicação de riscos foram reconhecidas. Foque autonomia e disciplina no Jira. Inglês C1+ e AZ-900 já são resultado.”</w:t>
            </w:r>
          </w:p>
        </w:tc>
        <w:tc>
          <w:tcPr>
            <w:tcW w:type="dxa" w:w="3249"/>
          </w:tcPr>
          <w:p>
            <w:r>
              <w:rPr>
                <w:sz w:val="20"/>
              </w:rPr>
            </w:r>
          </w:p>
        </w:tc>
      </w:tr>
    </w:tbl>
    <w:p/>
    <w:p>
      <w:r>
        <w:rPr>
          <w:b/>
        </w:rPr>
        <w:t>Justificativa da Recomendação (pronta):</w:t>
      </w:r>
      <w:r>
        <w:t xml:space="preserve"> </w:t>
      </w:r>
      <w:r>
        <w:rPr>
          <w:rFonts w:ascii="Consolas" w:hAnsi="Consolas"/>
          <w:color w:val="333333"/>
          <w:sz w:val="18"/>
        </w:rPr>
        <w:t>15-justificativa-recomendacao.md</w:t>
      </w:r>
    </w:p>
    <w:p>
      <w:r>
        <w:rPr>
          <w:b/>
        </w:rPr>
        <w:t>Feedbacks brutos / síntese:</w:t>
      </w:r>
      <w:r>
        <w:t xml:space="preserve"> </w:t>
      </w:r>
      <w:r>
        <w:rPr>
          <w:rFonts w:ascii="Consolas" w:hAnsi="Consolas"/>
          <w:color w:val="333333"/>
          <w:sz w:val="18"/>
        </w:rPr>
        <w:t>16-feedbacks-projeto-rafael-jessica-celline.md</w:t>
      </w:r>
    </w:p>
    <w:p>
      <w:r>
        <w:t xml:space="preserve">Levar para a prática: </w:t>
      </w:r>
      <w:r>
        <w:rPr>
          <w:b/>
        </w:rPr>
        <w:t>Associate mobile no BANCO BRADESCO, desempenho consistente confirmado por gestor (Rafael Coloda), liderança técnica (Jessica) e par (Celline). Qualidade + comunicação de riscos + colaboração. Desenvolvimento: autonomia em complexidade + horas no Jira. Não promover neste FY.</w:t>
      </w:r>
    </w:p>
    <w:p>
      <w:pPr>
        <w:pStyle w:val="Heading2"/>
      </w:pPr>
      <w:r>
        <w:t>Roteiro da autoavaliação (ela escreve; PL revisa)</w:t>
      </w:r>
    </w:p>
    <w:p>
      <w:pPr>
        <w:pStyle w:val="Heading3"/>
      </w:pPr>
      <w:r>
        <w:t>1. Entrega no produto</w:t>
      </w:r>
    </w:p>
    <w:p>
      <w:r>
        <w:t>Ela gosta do projeto — agora precisa de nomes:</w:t>
      </w:r>
    </w:p>
    <w:p>
      <w:pPr>
        <w:pStyle w:val="ListBullet"/>
      </w:pPr>
      <w:r>
        <w:t>o que entrou no app;</w:t>
      </w:r>
    </w:p>
    <w:p>
      <w:pPr>
        <w:pStyle w:val="ListBullet"/>
      </w:pPr>
      <w:r>
        <w:rPr>
          <w:b/>
        </w:rPr>
        <w:t>fase homologação</w:t>
      </w:r>
      <w:r>
        <w:t xml:space="preserve"> (primeira experiência nesse porte — call #2);</w:t>
      </w:r>
    </w:p>
    <w:p>
      <w:pPr>
        <w:pStyle w:val="ListBullet"/>
      </w:pPr>
      <w:r>
        <w:t>o que aprendeu de Kotlin porque o produto exigiu;</w:t>
      </w:r>
    </w:p>
    <w:p>
      <w:pPr>
        <w:pStyle w:val="ListBullet"/>
      </w:pPr>
      <w:r>
        <w:t>entendimento ponta a ponta com backend (Square);</w:t>
      </w:r>
    </w:p>
    <w:p>
      <w:pPr>
        <w:pStyle w:val="ListBullet"/>
      </w:pPr>
      <w:r>
        <w:t>como trabalha com a metade iOS (prompt compartilhado já é história boa).</w:t>
      </w:r>
    </w:p>
    <w:p>
      <w:pPr>
        <w:pStyle w:val="Heading3"/>
      </w:pPr>
      <w:r>
        <w:t>2. Copilot / IA — o capítulo de ouro</w:t>
      </w:r>
    </w:p>
    <w:p>
      <w:r>
        <w:t>Estrutura de um parágrafo só:</w:t>
      </w:r>
    </w:p>
    <w:p>
      <w:pPr>
        <w:pStyle w:val="ListBullet"/>
      </w:pPr>
      <w:r>
        <w:t xml:space="preserve">problema do time (acessibilidade, retrabalho, token, review, </w:t>
      </w:r>
      <w:r>
        <w:rPr>
          <w:b/>
        </w:rPr>
        <w:t>frontend</w:t>
      </w:r>
      <w:r>
        <w:t>);</w:t>
      </w:r>
    </w:p>
    <w:p>
      <w:pPr>
        <w:pStyle w:val="ListBullet"/>
      </w:pPr>
      <w:r>
        <w:t xml:space="preserve">o que ela tentou (prompt, </w:t>
      </w:r>
      <w:r>
        <w:rPr>
          <w:b/>
        </w:rPr>
        <w:t>agente analytics criado por ela</w:t>
      </w:r>
      <w:r>
        <w:t>, 2 agentes do time, Copilot no VS Code);</w:t>
      </w:r>
    </w:p>
    <w:p>
      <w:pPr>
        <w:pStyle w:val="ListBullet"/>
      </w:pPr>
      <w:r>
        <w:t>o que mudou (mesmo que qualitativo);</w:t>
      </w:r>
    </w:p>
    <w:p>
      <w:pPr>
        <w:pStyle w:val="ListBullet"/>
      </w:pPr>
      <w:r>
        <w:t>IADrops/João como direcionamento;</w:t>
      </w:r>
    </w:p>
    <w:p>
      <w:pPr>
        <w:pStyle w:val="ListBullet"/>
      </w:pPr>
      <w:r>
        <w:t>o que ainda é experimento.</w:t>
      </w:r>
    </w:p>
    <w:p>
      <w:r>
        <w:t xml:space="preserve">Isso é mais forte do que “certificação em IA” sem badge. </w:t>
      </w:r>
      <w:r>
        <w:rPr>
          <w:b/>
        </w:rPr>
        <w:t>AZ-900 já concluída</w:t>
      </w:r>
      <w:r>
        <w:t xml:space="preserve"> — citar. AI-900 → FY27.</w:t>
      </w:r>
    </w:p>
    <w:p>
      <w:pPr>
        <w:pStyle w:val="Heading3"/>
      </w:pPr>
      <w:r>
        <w:t>3. Desenvolvimento do Associate</w:t>
      </w:r>
    </w:p>
    <w:p>
      <w:pPr>
        <w:pStyle w:val="ListBullet"/>
      </w:pPr>
      <w:r>
        <w:t>Inglês B2 → C1+ (evidência goFluent).</w:t>
      </w:r>
    </w:p>
    <w:p>
      <w:pPr>
        <w:pStyle w:val="ListBullet"/>
      </w:pPr>
      <w:r>
        <w:t>Decisão consciente de não empilhar certificação em cima de faculdade + cliente.</w:t>
      </w:r>
    </w:p>
    <w:p>
      <w:pPr>
        <w:pStyle w:val="ListBullet"/>
      </w:pPr>
      <w:r>
        <w:t>Participação em aprendizado (IADrops / prática / engenharia) — citar o que for fato.</w:t>
      </w:r>
    </w:p>
    <w:p>
      <w:pPr>
        <w:pStyle w:val="ListBullet"/>
      </w:pPr>
      <w:r>
        <w:t xml:space="preserve">Swift: intenção mantida, </w:t>
      </w:r>
      <w:r>
        <w:rPr>
          <w:b/>
        </w:rPr>
        <w:t>combinado FY27</w:t>
      </w:r>
      <w:r>
        <w:t xml:space="preserve"> na 1:1 #2 (sem MacBook). Honestidade na reflexão.</w:t>
      </w:r>
    </w:p>
    <w:p>
      <w:pPr>
        <w:pStyle w:val="Heading3"/>
      </w:pPr>
      <w:r>
        <w:t>4. Cultura</w:t>
      </w:r>
    </w:p>
    <w:p>
      <w:r>
        <w:t>Só escrever voluntariado / impacto social se houver fato. Senão, uma linha: “não avancei nesta frente por carga de faculdade e projeto; permanece no plano”.</w:t>
      </w:r>
    </w:p>
    <w:p>
      <w:pPr>
        <w:pStyle w:val="Heading2"/>
      </w:pPr>
      <w:r>
        <w:t>Revisores a acionar</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b/>
                <w:color w:val="FFFFFF"/>
                <w:sz w:val="20"/>
              </w:rPr>
              <w:t>Quem</w:t>
            </w:r>
          </w:p>
        </w:tc>
        <w:tc>
          <w:tcPr>
            <w:tcW w:type="dxa" w:w="3249"/>
            <w:shd w:fill="1F3A5F" w:val="clear"/>
          </w:tcPr>
          <w:p>
            <w:r>
              <w:rPr>
                <w:b/>
                <w:color w:val="FFFFFF"/>
                <w:sz w:val="20"/>
              </w:rPr>
            </w:r>
            <w:r>
              <w:rPr>
                <w:b/>
                <w:color w:val="FFFFFF"/>
                <w:sz w:val="20"/>
              </w:rPr>
              <w:t>Por quê</w:t>
            </w:r>
          </w:p>
        </w:tc>
        <w:tc>
          <w:tcPr>
            <w:tcW w:type="dxa" w:w="3249"/>
            <w:shd w:fill="1F3A5F" w:val="clear"/>
          </w:tcPr>
          <w:p>
            <w:r>
              <w:rPr>
                <w:b/>
                <w:color w:val="FFFFFF"/>
                <w:sz w:val="20"/>
              </w:rPr>
            </w:r>
            <w:r>
              <w:rPr>
                <w:b/>
                <w:color w:val="FFFFFF"/>
                <w:sz w:val="20"/>
              </w:rPr>
              <w:t>Status</w:t>
            </w:r>
          </w:p>
        </w:tc>
      </w:tr>
      <w:tr>
        <w:tc>
          <w:tcPr>
            <w:tcW w:type="dxa" w:w="3249"/>
          </w:tcPr>
          <w:p>
            <w:r>
              <w:rPr>
                <w:sz w:val="20"/>
              </w:rPr>
            </w:r>
            <w:r>
              <w:rPr>
                <w:sz w:val="20"/>
              </w:rPr>
              <w:t>Rafael Coloda (gestor do projeto)</w:t>
            </w:r>
          </w:p>
        </w:tc>
        <w:tc>
          <w:tcPr>
            <w:tcW w:type="dxa" w:w="3249"/>
          </w:tcPr>
          <w:p>
            <w:r>
              <w:rPr>
                <w:sz w:val="20"/>
              </w:rPr>
            </w:r>
            <w:r>
              <w:rPr>
                <w:sz w:val="20"/>
              </w:rPr>
              <w:t>Performance no app / homologação</w:t>
            </w:r>
          </w:p>
        </w:tc>
        <w:tc>
          <w:tcPr>
            <w:tcW w:type="dxa" w:w="3249"/>
          </w:tcPr>
          <w:p>
            <w:r>
              <w:rPr>
                <w:sz w:val="20"/>
              </w:rPr>
            </w:r>
            <w:r>
              <w:rPr>
                <w:b/>
                <w:sz w:val="20"/>
              </w:rPr>
              <w:t>Feedback recebido 08/09</w:t>
            </w:r>
            <w:r>
              <w:rPr>
                <w:sz w:val="20"/>
              </w:rPr>
              <w:t xml:space="preserve"> — ver </w:t>
            </w:r>
            <w:r>
              <w:rPr>
                <w:rFonts w:ascii="Consolas" w:hAnsi="Consolas"/>
                <w:color w:val="333333"/>
                <w:sz w:val="20"/>
              </w:rPr>
              <w:t>16-feedbacks-projeto-rafael-jessica-celline.md</w:t>
            </w:r>
          </w:p>
        </w:tc>
      </w:tr>
      <w:tr>
        <w:tc>
          <w:tcPr>
            <w:tcW w:type="dxa" w:w="3249"/>
            <w:shd w:fill="F3F6FA" w:val="clear"/>
          </w:tcPr>
          <w:p>
            <w:r>
              <w:rPr>
                <w:sz w:val="20"/>
              </w:rPr>
            </w:r>
            <w:r>
              <w:rPr>
                <w:b/>
                <w:sz w:val="20"/>
              </w:rPr>
              <w:t>Jessica</w:t>
            </w:r>
            <w:r>
              <w:rPr>
                <w:sz w:val="20"/>
              </w:rPr>
              <w:t xml:space="preserve"> (liderança técnica Avanade)</w:t>
            </w:r>
          </w:p>
        </w:tc>
        <w:tc>
          <w:tcPr>
            <w:tcW w:type="dxa" w:w="3249"/>
            <w:shd w:fill="F3F6FA" w:val="clear"/>
          </w:tcPr>
          <w:p>
            <w:r>
              <w:rPr>
                <w:sz w:val="20"/>
              </w:rPr>
            </w:r>
            <w:r>
              <w:rPr>
                <w:sz w:val="20"/>
              </w:rPr>
              <w:t>Proximidade técnica</w:t>
            </w:r>
          </w:p>
        </w:tc>
        <w:tc>
          <w:tcPr>
            <w:tcW w:type="dxa" w:w="3249"/>
            <w:shd w:fill="F3F6FA" w:val="clear"/>
          </w:tcPr>
          <w:p>
            <w:r>
              <w:rPr>
                <w:sz w:val="20"/>
              </w:rPr>
            </w:r>
            <w:r>
              <w:rPr>
                <w:b/>
                <w:sz w:val="20"/>
              </w:rPr>
              <w:t>Feedback recebido 08/09</w:t>
            </w:r>
          </w:p>
        </w:tc>
      </w:tr>
      <w:tr>
        <w:tc>
          <w:tcPr>
            <w:tcW w:type="dxa" w:w="3249"/>
          </w:tcPr>
          <w:p>
            <w:r>
              <w:rPr>
                <w:sz w:val="20"/>
              </w:rPr>
            </w:r>
            <w:r>
              <w:rPr>
                <w:b/>
                <w:sz w:val="20"/>
              </w:rPr>
              <w:t>Celline</w:t>
            </w:r>
            <w:r>
              <w:rPr>
                <w:sz w:val="20"/>
              </w:rPr>
              <w:t xml:space="preserve"> (par)</w:t>
            </w:r>
          </w:p>
        </w:tc>
        <w:tc>
          <w:tcPr>
            <w:tcW w:type="dxa" w:w="3249"/>
          </w:tcPr>
          <w:p>
            <w:r>
              <w:rPr>
                <w:sz w:val="20"/>
              </w:rPr>
            </w:r>
            <w:r>
              <w:rPr>
                <w:sz w:val="20"/>
              </w:rPr>
              <w:t>Colaboração no dia a dia</w:t>
            </w:r>
          </w:p>
        </w:tc>
        <w:tc>
          <w:tcPr>
            <w:tcW w:type="dxa" w:w="3249"/>
          </w:tcPr>
          <w:p>
            <w:r>
              <w:rPr>
                <w:sz w:val="20"/>
              </w:rPr>
            </w:r>
            <w:r>
              <w:rPr>
                <w:b/>
                <w:sz w:val="20"/>
              </w:rPr>
              <w:t>Feedback recebido 08/09</w:t>
            </w:r>
          </w:p>
        </w:tc>
      </w:tr>
      <w:tr>
        <w:tc>
          <w:tcPr>
            <w:tcW w:type="dxa" w:w="3249"/>
            <w:shd w:fill="F3F6FA" w:val="clear"/>
          </w:tcPr>
          <w:p>
            <w:r>
              <w:rPr>
                <w:sz w:val="20"/>
              </w:rPr>
            </w:r>
            <w:r>
              <w:rPr>
                <w:sz w:val="20"/>
              </w:rPr>
              <w:t>Par Android e par iOS</w:t>
            </w:r>
          </w:p>
        </w:tc>
        <w:tc>
          <w:tcPr>
            <w:tcW w:type="dxa" w:w="3249"/>
            <w:shd w:fill="F3F6FA" w:val="clear"/>
          </w:tcPr>
          <w:p>
            <w:r>
              <w:rPr>
                <w:sz w:val="20"/>
              </w:rPr>
            </w:r>
            <w:r>
              <w:rPr>
                <w:sz w:val="20"/>
              </w:rPr>
              <w:t>Colaboração e prompt compartilhado</w:t>
            </w:r>
          </w:p>
        </w:tc>
        <w:tc>
          <w:tcPr>
            <w:tcW w:type="dxa" w:w="3249"/>
            <w:shd w:fill="F3F6FA" w:val="clear"/>
          </w:tcPr>
          <w:p>
            <w:r>
              <w:rPr>
                <w:sz w:val="20"/>
              </w:rPr>
            </w:r>
            <w:r>
              <w:rPr>
                <w:sz w:val="20"/>
              </w:rPr>
              <w:t>Ana pede feedback</w:t>
            </w:r>
          </w:p>
        </w:tc>
      </w:tr>
      <w:tr>
        <w:tc>
          <w:tcPr>
            <w:tcW w:type="dxa" w:w="3249"/>
          </w:tcPr>
          <w:p>
            <w:r>
              <w:rPr>
                <w:sz w:val="20"/>
              </w:rPr>
            </w:r>
            <w:r>
              <w:rPr>
                <w:sz w:val="20"/>
              </w:rPr>
              <w:t>João / IADrops (Bradesco)</w:t>
            </w:r>
          </w:p>
        </w:tc>
        <w:tc>
          <w:tcPr>
            <w:tcW w:type="dxa" w:w="3249"/>
          </w:tcPr>
          <w:p>
            <w:r>
              <w:rPr>
                <w:sz w:val="20"/>
              </w:rPr>
            </w:r>
            <w:r>
              <w:rPr>
                <w:sz w:val="20"/>
              </w:rPr>
              <w:t>Direcionamento de IA</w:t>
            </w:r>
          </w:p>
        </w:tc>
        <w:tc>
          <w:tcPr>
            <w:tcW w:type="dxa" w:w="3249"/>
          </w:tcPr>
          <w:p>
            <w:r>
              <w:rPr>
                <w:sz w:val="20"/>
              </w:rPr>
            </w:r>
            <w:r>
              <w:rPr>
                <w:sz w:val="20"/>
              </w:rPr>
              <w:t>Citado na reflexão</w:t>
            </w:r>
          </w:p>
        </w:tc>
      </w:tr>
      <w:tr>
        <w:tc>
          <w:tcPr>
            <w:tcW w:type="dxa" w:w="3249"/>
            <w:shd w:fill="F3F6FA" w:val="clear"/>
          </w:tcPr>
          <w:p>
            <w:r>
              <w:rPr>
                <w:sz w:val="20"/>
              </w:rPr>
            </w:r>
            <w:r>
              <w:rPr>
                <w:sz w:val="20"/>
              </w:rPr>
              <w:t>Osvaldo / alguém de IADrops</w:t>
            </w:r>
          </w:p>
        </w:tc>
        <w:tc>
          <w:tcPr>
            <w:tcW w:type="dxa" w:w="3249"/>
            <w:shd w:fill="F3F6FA" w:val="clear"/>
          </w:tcPr>
          <w:p>
            <w:r>
              <w:rPr>
                <w:sz w:val="20"/>
              </w:rPr>
            </w:r>
            <w:r>
              <w:rPr>
                <w:sz w:val="20"/>
              </w:rPr>
              <w:t>Valida a frente de Copilot, se fizer sentido</w:t>
            </w:r>
          </w:p>
        </w:tc>
        <w:tc>
          <w:tcPr>
            <w:tcW w:type="dxa" w:w="3249"/>
            <w:shd w:fill="F3F6FA" w:val="clear"/>
          </w:tcPr>
          <w:p>
            <w:r>
              <w:rPr>
                <w:sz w:val="20"/>
              </w:rPr>
            </w:r>
            <w:r>
              <w:rPr>
                <w:sz w:val="20"/>
              </w:rPr>
              <w:t>Opcional</w:t>
            </w:r>
          </w:p>
        </w:tc>
      </w:tr>
      <w:tr>
        <w:tc>
          <w:tcPr>
            <w:tcW w:type="dxa" w:w="3249"/>
          </w:tcPr>
          <w:p>
            <w:r>
              <w:rPr>
                <w:sz w:val="20"/>
              </w:rPr>
            </w:r>
            <w:r>
              <w:rPr>
                <w:sz w:val="20"/>
              </w:rPr>
              <w:t>Paula</w:t>
            </w:r>
          </w:p>
        </w:tc>
        <w:tc>
          <w:tcPr>
            <w:tcW w:type="dxa" w:w="3249"/>
          </w:tcPr>
          <w:p>
            <w:r>
              <w:rPr>
                <w:sz w:val="20"/>
              </w:rPr>
            </w:r>
            <w:r>
              <w:rPr>
                <w:sz w:val="20"/>
              </w:rPr>
              <w:t>Contexto de plano de carreira 2025–26</w:t>
            </w:r>
          </w:p>
        </w:tc>
        <w:tc>
          <w:tcPr>
            <w:tcW w:type="dxa" w:w="3249"/>
          </w:tcPr>
          <w:p>
            <w:r>
              <w:rPr>
                <w:sz w:val="20"/>
              </w:rPr>
            </w:r>
            <w:r>
              <w:rPr>
                <w:sz w:val="20"/>
              </w:rPr>
              <w:t>PL alinha se precisar</w:t>
            </w:r>
          </w:p>
        </w:tc>
      </w:tr>
    </w:tbl>
    <w:p/>
    <w:p>
      <w:pPr>
        <w:pStyle w:val="Heading2"/>
      </w:pPr>
      <w:r>
        <w:t>Checklist Workday / empresa</w:t>
      </w:r>
    </w:p>
    <w:p>
      <w:pPr>
        <w:pStyle w:val="ListBullet"/>
      </w:pPr>
      <w:r>
        <w:t>☐ Recortar / fechar as 7 prioridades com texto honesto</w:t>
      </w:r>
    </w:p>
    <w:p>
      <w:pPr>
        <w:pStyle w:val="ListBullet"/>
      </w:pPr>
      <w:r>
        <w:t xml:space="preserve">☐ Self-review submetido — </w:t>
      </w:r>
      <w:r>
        <w:rPr>
          <w:b/>
        </w:rPr>
        <w:t>NÃO</w:t>
      </w:r>
      <w:r>
        <w:t xml:space="preserve"> (Ana ainda não enviou/submeteu ao PL)</w:t>
      </w:r>
    </w:p>
    <w:p>
      <w:pPr>
        <w:pStyle w:val="ListBullet"/>
      </w:pPr>
      <w:r>
        <w:t xml:space="preserve">☐ </w:t>
      </w:r>
      <w:r>
        <w:rPr>
          <w:b/>
        </w:rPr>
        <w:t>Input PL no ABCD Form — até 11/09</w:t>
      </w:r>
      <w:r>
        <w:t xml:space="preserve"> — rascunho: </w:t>
      </w:r>
      <w:r>
        <w:rPr>
          <w:rFonts w:ascii="Consolas" w:hAnsi="Consolas"/>
          <w:color w:val="333333"/>
          <w:sz w:val="18"/>
        </w:rPr>
        <w:t>12-abcd-form-people-lead-rascunho.md</w:t>
      </w:r>
    </w:p>
    <w:p>
      <w:pPr>
        <w:pStyle w:val="ListBullet"/>
      </w:pPr>
      <w:r>
        <w:t>☐ Revisores conversados (Jessica + Rafael Coloda)</w:t>
      </w:r>
    </w:p>
    <w:p>
      <w:pPr>
        <w:pStyle w:val="ListBullet"/>
      </w:pPr>
      <w:r>
        <w:t>☐ Compliance zerado</w:t>
      </w:r>
    </w:p>
    <w:p>
      <w:pPr>
        <w:pStyle w:val="ListBullet"/>
      </w:pPr>
      <w:r>
        <w:t xml:space="preserve">☐ Mini CV: Kotlin, Android, app, Copilot </w:t>
      </w:r>
      <w:r>
        <w:rPr>
          <w:b/>
        </w:rPr>
        <w:t>primário</w:t>
      </w:r>
      <w:r>
        <w:t>, inglês C1+</w:t>
      </w:r>
    </w:p>
    <w:p>
      <w:pPr>
        <w:pStyle w:val="ListBullet"/>
      </w:pPr>
      <w:r>
        <w:t>☐ goFluent já demonstra C1+ — garantir que está visível para staffing</w:t>
      </w:r>
    </w:p>
    <w:p>
      <w:pPr>
        <w:pStyle w:val="ListBullet"/>
      </w:pPr>
      <w:r>
        <w:t xml:space="preserve">☐ Se faltar dado de projeto: contatar </w:t>
      </w:r>
      <w:r>
        <w:rPr>
          <w:b/>
        </w:rPr>
        <w:t>rafael.coloda@avanade.com</w:t>
      </w:r>
      <w:r>
        <w:t xml:space="preserve"> ou HRBP (Cristiane Gennari / Cezar Pontalti)</w:t>
      </w:r>
    </w:p>
    <w:p>
      <w:pPr>
        <w:pStyle w:val="Heading2"/>
      </w:pPr>
      <w:r>
        <w:t>Perguntas que a prática pode fazer — e a resposta pronta</w:t>
      </w:r>
    </w:p>
    <w:p>
      <w:r>
        <w:rPr>
          <w:b/>
        </w:rPr>
        <w:t>“Por que não tirou certificação de IA?”</w:t>
      </w:r>
    </w:p>
    <w:p>
      <w:r>
        <w:t>Associate em faculdade presencial, primeiro produto nativo. Ela aplicou IA no cliente (Copilot, agente, prompt, token) em vez de parar para prova. Badge fica no FY27. Isso está alinhado ao recado da prática de usar Copilot de verdade.</w:t>
      </w:r>
    </w:p>
    <w:p>
      <w:r>
        <w:rPr>
          <w:b/>
        </w:rPr>
        <w:t>“Sete prioridades e pouca evidência?”</w:t>
      </w:r>
    </w:p>
    <w:p>
      <w:r>
        <w:t>No fechamento agrupamos em três frentes. Inglês já atingido (C1+). Swift estacionado com transparência.</w:t>
      </w:r>
    </w:p>
    <w:p>
      <w:r>
        <w:rPr>
          <w:b/>
        </w:rPr>
        <w:t>“Promote?”</w:t>
      </w:r>
    </w:p>
    <w:p>
      <w:r>
        <w:t>Leitura do PL: Associate de alto potencial, ainda cedo para promover sem pacote completo. Destaque qualitativo sim, se o projeto confirmar.</w:t>
      </w:r>
    </w:p>
    <w:p>
      <w:r>
        <w:rPr>
          <w:b/>
        </w:rPr>
        <w:t>“Pode replicar Copilot em outros times?”</w:t>
      </w:r>
    </w:p>
    <w:p>
      <w:r>
        <w:t>Sim — e a comunidade da prática está pedindo exatamente cases assim. Combinar com ela se topa apresentar depois do ciclo, sem assustar a carga da faculdade.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