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prioridades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t xml:space="preserve">Prioridades </w:t>
      </w:r>
      <w:r>
        <w:rPr>
          <w:b/>
        </w:rPr>
        <w:t>declaradas por ela</w:t>
      </w:r>
      <w:r>
        <w:t xml:space="preserve"> no início / meio do FY, mais o parecer do People Lead para o fechamento do December Cycle.</w:t>
      </w:r>
    </w:p>
    <w:p>
      <w:pPr>
        <w:pStyle w:val="Heading2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[BLOQUEADO]</w:t>
            </w:r>
            <w:r>
              <w:rPr>
                <w:sz w:val="20"/>
              </w:rPr>
              <w:t xml:space="preserve"> / candidato a </w:t>
            </w:r>
            <w:r>
              <w:rPr>
                <w:rFonts w:ascii="Consolas" w:hAnsi="Consolas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Baixo no dia a dia (MAPFRE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Tentativas + estudo. </w:t>
            </w:r>
            <w:r>
              <w:rPr>
                <w:b/>
                <w:sz w:val="20"/>
              </w:rPr>
              <w:t>Não há badge.</w:t>
            </w:r>
            <w:r>
              <w:rPr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2"/>
      </w:pPr>
      <w:r>
        <w:t>Parecer: essas prioridades fazem sentido?</w:t>
      </w:r>
    </w:p>
    <w:p>
      <w:r>
        <w:rPr>
          <w:b/>
        </w:rPr>
        <w:t>Parcialmente. Estão incompletas para o ciclo.</w:t>
      </w:r>
    </w:p>
    <w:p>
      <w:r>
        <w:t xml:space="preserve">Elas descrevem a profissional que Andressa </w:t>
      </w:r>
      <w:r>
        <w:rPr>
          <w:b/>
        </w:rPr>
        <w:t>quer ser</w:t>
      </w:r>
      <w:r>
        <w:t xml:space="preserve"> (IA + comunidade). Não descrevem a profissional que a MAPFRE </w:t>
      </w:r>
      <w:r>
        <w:rPr>
          <w:b/>
        </w:rPr>
        <w:t>avalia hoje</w:t>
      </w:r>
      <w:r>
        <w:t xml:space="preserve"> (Analyst de backend em sustentação).</w:t>
      </w:r>
    </w:p>
    <w:p>
      <w:r>
        <w:t>No December Cycle, Talent e prática cruzam:</w:t>
      </w:r>
    </w:p>
    <w:p>
      <w:pPr>
        <w:pStyle w:val="ListNumber"/>
      </w:pPr>
      <w:r>
        <w:t>atuação no projeto,</w:t>
      </w:r>
    </w:p>
    <w:p>
      <w:pPr>
        <w:pStyle w:val="ListNumber"/>
      </w:pPr>
      <w:r>
        <w:t>autoavaliação,</w:t>
      </w:r>
    </w:p>
    <w:p>
      <w:pPr>
        <w:pStyle w:val="ListNumber"/>
      </w:pPr>
      <w:r>
        <w:t>olho do People Lead,</w:t>
      </w:r>
    </w:p>
    <w:p>
      <w:pPr>
        <w:pStyle w:val="ListNumber"/>
      </w:pPr>
      <w:r>
        <w:t>critérios de pronto para o próximo nível.</w:t>
      </w:r>
    </w:p>
    <w:p>
      <w:r>
        <w:t xml:space="preserve">Se as únicas prioridades no Workday forem uma certificação que ela provavelmente </w:t>
      </w:r>
      <w:r>
        <w:rPr>
          <w:b/>
        </w:rPr>
        <w:t>não vai tirar até setembro</w:t>
      </w:r>
      <w: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t xml:space="preserve">Faz sentido como </w:t>
      </w:r>
      <w:r>
        <w:rPr>
          <w:b/>
        </w:rPr>
        <w:t>direção de carreira da empresa</w:t>
      </w:r>
      <w:r>
        <w:t xml:space="preserve">. Não faz sentido como </w:t>
      </w:r>
      <w:r>
        <w:rPr>
          <w:b/>
        </w:rPr>
        <w:t>meta de fechamento do FY26</w:t>
      </w:r>
      <w:r>
        <w:t>, do jeito que está escrita (“tirar a certificação”).</w:t>
      </w:r>
    </w:p>
    <w:p>
      <w:r>
        <w:t>Motivos:</w:t>
      </w:r>
    </w:p>
    <w:p>
      <w:pPr>
        <w:pStyle w:val="ListBullet"/>
      </w:pPr>
      <w:r>
        <w:t>Tentou muitas vezes e não passou. Repetir a mesma meta sem mudar o plano é só reabrir a ferida.</w:t>
      </w:r>
    </w:p>
    <w:p>
      <w:pPr>
        <w:pStyle w:val="ListBullet"/>
      </w:pPr>
      <w:r>
        <w:t>A prova está em inglês e o tempo por questão é o gargalo que ela mesma identificou.</w:t>
      </w:r>
    </w:p>
    <w:p>
      <w:pPr>
        <w:pStyle w:val="ListBullet"/>
      </w:pPr>
      <w:r>
        <w:t xml:space="preserve">No projeto atual ela </w:t>
      </w:r>
      <w:r>
        <w:rPr>
          <w:b/>
        </w:rPr>
        <w:t>não pratica</w:t>
      </w:r>
      <w:r>
        <w:t xml:space="preserve"> o conteúdo da prova.</w:t>
      </w:r>
    </w:p>
    <w:p>
      <w:pPr>
        <w:pStyle w:val="ListBullet"/>
      </w:pPr>
      <w: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t>GH-900, que ela mesma levantou, é mais honesta com a lacuna Git vs TFS e mais útil para sair do legado.</w:t>
      </w:r>
    </w:p>
    <w:p>
      <w:r>
        <w:t>O que fazer no Workday:</w:t>
      </w:r>
    </w:p>
    <w:p>
      <w:pPr>
        <w:pStyle w:val="ListBullet"/>
      </w:pPr>
      <w:r>
        <w:rPr>
          <w:b/>
        </w:rPr>
        <w:t>Não apagar</w:t>
      </w:r>
      <w: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t>Acrescentar evidências laterais: SC-900, DP-900, Power Skills, estudo de IA mesmo sem badge.</w:t>
      </w:r>
    </w:p>
    <w:p>
      <w:pPr>
        <w:pStyle w:val="ListBullet"/>
      </w:pPr>
      <w:r>
        <w:t xml:space="preserve">Combinar a meta FY27: inglês + nova tentativa de AI-900/901 </w:t>
      </w:r>
      <w:r>
        <w:rPr>
          <w:b/>
        </w:rPr>
        <w:t>ou</w:t>
      </w:r>
      <w: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t>Faz sentido. Manter.</w:t>
      </w:r>
    </w:p>
    <w:p>
      <w:r>
        <w:t>É visibilidade, colaboração e liderança informal — exatamente o tipo de coisa que um Analyst precisa mostrar além de ticket de suporte. Só não pode ser o capítulo 1 da avaliação.</w:t>
      </w:r>
    </w:p>
    <w:p>
      <w: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t xml:space="preserve">Não existe prioridade de </w:t>
      </w:r>
      <w:r>
        <w:rPr>
          <w:b/>
        </w:rPr>
        <w:t>performance no cliente</w:t>
      </w:r>
      <w:r>
        <w:t>. Para Analyst backend, isso é o centro.</w:t>
      </w:r>
    </w:p>
    <w:p>
      <w:r>
        <w:t>Também não aparece:</w:t>
      </w:r>
    </w:p>
    <w:p>
      <w:pPr>
        <w:pStyle w:val="ListBullet"/>
      </w:pPr>
      <w:r>
        <w:t>qualidade da análise / redução de tempo para diagnosticar incidente,</w:t>
      </w:r>
    </w:p>
    <w:p>
      <w:pPr>
        <w:pStyle w:val="ListBullet"/>
      </w:pPr>
      <w:r>
        <w:t>parceria com o time do cliente,</w:t>
      </w:r>
    </w:p>
    <w:p>
      <w:pPr>
        <w:pStyle w:val="ListBullet"/>
      </w:pPr>
      <w:r>
        <w:t>Copilot (mesmo no legado, dá para usar em análise),</w:t>
      </w:r>
    </w:p>
    <w:p>
      <w:pPr>
        <w:pStyle w:val="ListBullet"/>
      </w:pPr>
      <w:r>
        <w:t>atualização de mini CV,</w:t>
      </w:r>
    </w:p>
    <w:p>
      <w:pPr>
        <w:pStyle w:val="ListBullet"/>
      </w:pPr>
      <w:r>
        <w:t>inglês como habilitador.</w:t>
      </w:r>
    </w:p>
    <w:p>
      <w:pPr>
        <w:pStyle w:val="Heading2"/>
      </w:pPr>
      <w:r>
        <w:t>Versão recomendada para o fechamento (Workday + 1:1 #2)</w:t>
      </w:r>
    </w:p>
    <w:p>
      <w: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Atuação na MAPFRE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i/>
          <w:color w:val="444444"/>
        </w:rPr>
        <w:t xml:space="preserve">Suas duas prioridades mostram quem você quer ser, e isso está alinhado com a Avanade. Para o ciclo, a gente precisa que o Workday também mostre o que você </w:t>
      </w:r>
      <w:r>
        <w:rPr>
          <w:b/>
          <w:color w:val="444444"/>
        </w:rPr>
        <w:t>entregou na MAPFRE</w:t>
      </w:r>
      <w:r>
        <w:rPr>
          <w:i/>
          <w:color w:val="444444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2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linha: resultado da 1:1 #2.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