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Justificativa da Recomendação (December Cycle FY26)</w:t>
      </w:r>
    </w:p>
    <w:p>
      <w:r>
        <w:rPr>
          <w:i/>
          <w:color w:val="555555"/>
          <w:sz w:val="22"/>
        </w:rPr>
        <w:t>Justificativa da Recomendação · PL · uso interno</w:t>
      </w:r>
    </w:p>
    <w:p/>
    <w:p>
      <w:r>
        <w:rPr>
          <w:b/>
        </w:rPr>
        <w:t>Uso interno People Lead · Jônatas · Colar no Workday / ABCD Form</w:t>
      </w:r>
    </w:p>
    <w:p>
      <w:r>
        <w:t xml:space="preserve">Profissional: </w:t>
      </w:r>
      <w:r>
        <w:rPr>
          <w:b/>
        </w:rPr>
        <w:t>Ana Karina Caetano Dos Santos Marques</w:t>
      </w:r>
      <w:r>
        <w:t xml:space="preserve"> · </w:t>
      </w:r>
      <w:r>
        <w:rPr>
          <w:b/>
        </w:rPr>
        <w:t>12-Associate</w:t>
      </w:r>
      <w:r>
        <w:t>, Mobile &amp; Device Dev</w:t>
      </w:r>
    </w:p>
    <w:p>
      <w:r>
        <w:t xml:space="preserve">Cliente: </w:t>
      </w:r>
      <w:r>
        <w:rPr>
          <w:b/>
        </w:rPr>
        <w:t>BANCO BRADESCO</w:t>
      </w:r>
      <w:r>
        <w:t xml:space="preserve"> · Gestor: </w:t>
      </w:r>
      <w:r>
        <w:rPr>
          <w:b/>
        </w:rPr>
        <w:t>Rafael Coloda</w:t>
      </w:r>
      <w:r>
        <w:t xml:space="preserve"> · Admissão: </w:t>
      </w:r>
      <w:r>
        <w:rPr>
          <w:b/>
        </w:rPr>
        <w:t>01/04/2026</w:t>
      </w:r>
    </w:p>
    <w:p>
      <w:pPr>
        <w:ind w:left="425"/>
      </w:pPr>
      <w:r>
        <w:rPr>
          <w:i/>
          <w:color w:val="444444"/>
        </w:rPr>
        <w:t xml:space="preserve">Texto pronto para o campo </w:t>
      </w:r>
      <w:r>
        <w:rPr>
          <w:b/>
          <w:color w:val="444444"/>
        </w:rPr>
        <w:t>Justificativa da Recomendação</w:t>
      </w:r>
      <w:r>
        <w:rPr>
          <w:i/>
          <w:color w:val="444444"/>
        </w:rPr>
        <w:t xml:space="preserve">.   Tom alinhado ao último ciclo (quando ainda era estágio), atualizado para </w:t>
      </w:r>
      <w:r>
        <w:rPr>
          <w:b/>
          <w:color w:val="444444"/>
        </w:rPr>
        <w:t>Associate</w:t>
      </w:r>
      <w:r>
        <w:rPr>
          <w:i/>
          <w:color w:val="444444"/>
        </w:rPr>
        <w:t xml:space="preserve"> efetivo.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Recomendação do People Lead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Posição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 Associate → Analyst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Não neste ciclo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Leitura de performance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Consolida bem o nível Associate</w:t>
            </w:r>
            <w:r>
              <w:rPr>
                <w:sz w:val="20"/>
              </w:rPr>
              <w:t xml:space="preserve"> · potencial alto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Destaque qualitativo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</w:t>
            </w:r>
            <w:r>
              <w:rPr>
                <w:sz w:val="20"/>
              </w:rPr>
              <w:t xml:space="preserve"> (entrega no app + IA aplicada), sujeito a feedback do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Próximo foco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Consolidar Associate excelente → dossiê Analyst no FY27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Texto para colar — Justificativa da Recomendação</w:t>
      </w:r>
    </w:p>
    <w:p>
      <w:r>
        <w:t xml:space="preserve">Durante o período acompanhado neste FY26, Ana Karina atuou como </w:t>
      </w:r>
      <w:r>
        <w:rPr>
          <w:b/>
        </w:rPr>
        <w:t>Associate, Mobile &amp; Device Dev</w:t>
      </w:r>
      <w:r>
        <w:t xml:space="preserve">, no cliente </w:t>
      </w:r>
      <w:r>
        <w:rPr>
          <w:b/>
        </w:rPr>
        <w:t>BANCO BRADESCO</w:t>
      </w:r>
      <w:r>
        <w:t xml:space="preserve">, no desenvolvimento do </w:t>
      </w:r>
      <w:r>
        <w:rPr>
          <w:b/>
        </w:rPr>
        <w:t>app nativo (Kotlin/Android)</w:t>
      </w:r>
      <w:r>
        <w:t xml:space="preserve">. Cumpriu o escopo esperado para o nível Associate, com </w:t>
      </w:r>
      <w:r>
        <w:rPr>
          <w:b/>
        </w:rPr>
        <w:t>evolução consistente</w:t>
      </w:r>
      <w:r>
        <w:t xml:space="preserve"> na stack, na qualidade das entregas e na compreensão do produto — incluindo a transição do projeto de </w:t>
      </w:r>
      <w:r>
        <w:rPr>
          <w:b/>
        </w:rPr>
        <w:t>desenvolvimento para homologação</w:t>
      </w:r>
      <w:r>
        <w:t>, marco relevante de maturidade para o cargo e para o tempo de casa (admissão em 01/04/2026).</w:t>
      </w:r>
    </w:p>
    <w:p>
      <w:r>
        <w:t xml:space="preserve">O impacto observado está ligado à </w:t>
      </w:r>
      <w:r>
        <w:rPr>
          <w:b/>
        </w:rPr>
        <w:t>entrega contínua no cliente</w:t>
      </w:r>
      <w:r>
        <w:t xml:space="preserve">, ao aprendizado aplicado no dia a dia e ao </w:t>
      </w:r>
      <w:r>
        <w:rPr>
          <w:b/>
        </w:rPr>
        <w:t>uso real de Copilot e agentes de IA</w:t>
      </w:r>
      <w:r>
        <w:t xml:space="preserve"> no fluxo do time (incluindo iniciativa de agente para analytics e aplicação de IA no frontend), alinhado às prioridades da prática. Também concluiu a certificação </w:t>
      </w:r>
      <w:r>
        <w:rPr>
          <w:b/>
        </w:rPr>
        <w:t>AZ-900</w:t>
      </w:r>
      <w:r>
        <w:t xml:space="preserve"> e evoluiu o inglês de </w:t>
      </w:r>
      <w:r>
        <w:rPr>
          <w:b/>
        </w:rPr>
        <w:t>B2 para C1+</w:t>
      </w:r>
      <w:r>
        <w:t xml:space="preserve"> no goFluent — resultados objetivos do ciclo. Metas de médio prazo (ex.: Swift / AI-900 formal) foram conscientemente priorizadas em segundo plano diante da carga de </w:t>
      </w:r>
      <w:r>
        <w:rPr>
          <w:b/>
        </w:rPr>
        <w:t>faculdade presencial + entrega no cliente</w:t>
      </w:r>
      <w:r>
        <w:t xml:space="preserve">, com plano claro para o </w:t>
      </w:r>
      <w:r>
        <w:rPr>
          <w:b/>
        </w:rPr>
        <w:t>FY27</w:t>
      </w:r>
      <w:r>
        <w:t>.</w:t>
      </w:r>
    </w:p>
    <w:p>
      <w:r>
        <w:t>Nas 1:1 com o People Lead, demonstra disponibilidade para diálogo, escuta ativa e interesse em compreender seu papel, expectativas e próximos passos. Apresenta postura profissional adequada, abertura para aprender, receptividade a feedbacks e clareza de norte de carreira (</w:t>
      </w:r>
      <w:r>
        <w:rPr>
          <w:b/>
        </w:rPr>
        <w:t>arquitetura mobile</w:t>
      </w:r>
      <w:r>
        <w:t xml:space="preserve">). Demonstra responsabilidade com combinados, honestidade no fechamento do ciclo e comportamento alinhado a um ambiente colaborativo e respeitoso. Os comportamentos observados indicam </w:t>
      </w:r>
      <w:r>
        <w:rPr>
          <w:b/>
        </w:rPr>
        <w:t>comprometimento com o próprio desenvolvimento</w:t>
      </w:r>
      <w:r>
        <w:t xml:space="preserve"> e com a experiência no projeto.</w:t>
      </w:r>
    </w:p>
    <w:p>
      <w:r>
        <w:t xml:space="preserve">Segue em fase de </w:t>
      </w:r>
      <w:r>
        <w:rPr>
          <w:b/>
        </w:rPr>
        <w:t>consolidação técnica e profissional no nível Associate</w:t>
      </w:r>
      <w:r>
        <w:t>, com oportunidades claras de evolução em: registro formal de evidências de entrega, formalização de cases de IA, e aprofundamento em arquitetura — base para um eventual movimento a Analyst no FY27, se a trajetória se mantiver. As 1:1 têm sido utilizadas como espaço de reflexão sobre carreira, ciclo de performance e crescimento contínuo, contribuindo para maior clareza sobre expectativas e próximos desafios.</w:t>
      </w:r>
    </w:p>
    <w:p>
      <w:r>
        <w:rPr>
          <w:b/>
        </w:rPr>
        <w:t>Recomendação:</w:t>
      </w:r>
      <w:r>
        <w:t xml:space="preserve"> manter no nível </w:t>
      </w:r>
      <w:r>
        <w:rPr>
          <w:b/>
        </w:rPr>
        <w:t>Associate</w:t>
      </w:r>
      <w:r>
        <w:t xml:space="preserve"> neste December Cycle, com reconhecimento qualitativo do desempenho no cliente e da aplicação de IA; </w:t>
      </w:r>
      <w:r>
        <w:rPr>
          <w:b/>
        </w:rPr>
        <w:t>não recomendar promoção</w:t>
      </w:r>
      <w:r>
        <w:t xml:space="preserve"> neste FY, dado o tempo de casa e o pacote ainda em consolidação. Continuar acompanhamento mensal com plano trimestre/semestre/ano e alinhamento com o gestor de projeto (</w:t>
      </w:r>
      <w:r>
        <w:rPr>
          <w:b/>
        </w:rPr>
        <w:t>Rafael Coloda</w:t>
      </w:r>
      <w:r>
        <w:t>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Versão curta (se o campo tiver limite de caracteres)</w:t>
      </w:r>
    </w:p>
    <w:p>
      <w:r>
        <w:t xml:space="preserve">Durante o FY26, Ana Karina (Associate, Mobile) no BANCO BRADESCO entregou no app nativo Kotlin/Android com evolução até a fase de homologação, alto engajamento e uso aplicado de Copilot/agentes de IA. Concluiu AZ-900 e inglês C1+. Nas 1:1 demonstra postura profissional, abertura a feedback e clareza de carreira (arquitetura mobile). </w:t>
      </w:r>
      <w:r>
        <w:rPr>
          <w:b/>
        </w:rPr>
        <w:t>Recomendação: consolidar Associate neste ciclo; não promover a Analyst agora</w:t>
      </w:r>
      <w:r>
        <w:t xml:space="preserve"> — potencial alto para FY27 com evidências e feedback de projeto.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Comparativo com o último ciclo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Último ciclo (estágio)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Este ciclo (Associate)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Escopo de estágio / rotinas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Escopo Associate em app nativo Bradesco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Aprendizado + apoio à equipe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 + homologação + IA aplicada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Evolução gradual de autonomia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Autonomia crescente; visão ponta a ponta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Fase de desenvolvimento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Consolidação Associate → trilha Analyst FY27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Sem promoção implícita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Explícito: não promover neste FY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Checklist antes de colar</w:t>
      </w:r>
    </w:p>
    <w:p>
      <w:pPr>
        <w:pStyle w:val="ListBullet"/>
      </w:pPr>
      <w:r>
        <w:t>☐ Conferir se autorreflexão ABCD dela já foi submetida (cruzar tom)</w:t>
      </w:r>
    </w:p>
    <w:p>
      <w:pPr>
        <w:pStyle w:val="ListBullet"/>
      </w:pPr>
      <w:r>
        <w:t xml:space="preserve">☐ Inserir síntese do feedback de </w:t>
      </w:r>
      <w:r>
        <w:rPr>
          <w:b/>
        </w:rPr>
        <w:t>Rafael Coloda</w:t>
      </w:r>
      <w:r>
        <w:t xml:space="preserve"> / </w:t>
      </w:r>
      <w:r>
        <w:rPr>
          <w:b/>
        </w:rPr>
        <w:t>Jessica</w:t>
      </w:r>
      <w:r>
        <w:t xml:space="preserve"> se já chegou</w:t>
      </w:r>
    </w:p>
    <w:p>
      <w:pPr>
        <w:pStyle w:val="ListBullet"/>
      </w:pPr>
      <w:r>
        <w:t>☐ Confirmar Talent Outcome / Priority no formulário alinhados a esta justificativa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