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F3A5F"/>
          <w:sz w:val="40"/>
        </w:rPr>
        <w:t>Andressa Silva — ÁREAS DE IMPACTO (colar no Workday)</w:t>
      </w:r>
    </w:p>
    <w:p>
      <w:r>
        <w:rPr>
          <w:i/>
          <w:color w:val="555555"/>
          <w:sz w:val="22"/>
        </w:rPr>
        <w:t>Áreas de Impacto melhoradas · Andressa</w:t>
      </w:r>
    </w:p>
    <w:p/>
    <w:p>
      <w:r>
        <w:rPr>
          <w:b/>
        </w:rPr>
        <w:t>People Lead · Jônatas · 10/09/2026</w:t>
      </w:r>
    </w:p>
    <w:p>
      <w:r>
        <w:t xml:space="preserve">Nome: </w:t>
      </w:r>
      <w:r>
        <w:rPr>
          <w:b/>
        </w:rPr>
        <w:t>Andressa Silva Pereira</w:t>
      </w:r>
      <w:r>
        <w:t xml:space="preserve"> · Analyst, Back-End · </w:t>
      </w:r>
      <w:r>
        <w:rPr>
          <w:b/>
        </w:rPr>
        <w:t>MAPFRE</w:t>
      </w:r>
    </w:p>
    <w:p>
      <w:pPr>
        <w:pBdr>
          <w:bottom w:val="single" w:sz="6" w:space="1" w:color="CCCCCC"/>
        </w:pBdr>
      </w:pPr>
    </w:p>
    <w:p>
      <w:pPr>
        <w:pStyle w:val="Heading1"/>
      </w:pPr>
      <w:r>
        <w:t>COPIAR — Português (4 áreas)</w:t>
      </w:r>
    </w:p>
    <w:p>
      <w:pPr>
        <w:pStyle w:val="Heading2"/>
      </w:pPr>
      <w:r>
        <w:t>1) Client Value Creation / Criação de Valor para o Cliente</w:t>
      </w:r>
    </w:p>
    <w:p>
      <w:r>
        <w:t>Andressa Silva Pereira atuou no cliente MAPFRE em frente de sustentação de menor porte, contribuindo nas atividades do time e ampliando conhecimento sobre o projeto e suas tecnologias. A par Renata destaca domínio de C# e SQL e referência nas análises do dia a dia. O gestor Rafael G. Martins reconhece a contribuição e o potencial, porém aponta que a evolução técnica no período ficou abaixo do esperado, com dependência ainda significativa do apoio da liderança técnica. Para o próximo ciclo, o impacto no cliente deve crescer via maior autonomia na condução e conclusão das demandas e fortalecimento técnico em .NET aplicado à frente.</w:t>
      </w:r>
    </w:p>
    <w:p>
      <w:pPr>
        <w:pStyle w:val="Heading2"/>
      </w:pPr>
      <w:r>
        <w:t>2) AI Enablement / Habilitação de IA</w:t>
      </w:r>
    </w:p>
    <w:p>
      <w:r>
        <w:t>Andressa manteve intenção alinhada à habilitação de IA da prática, com estudo e tentativas na trilha AI-900, além de certificações já conquistadas (SC-900 e DP-900). No dia a dia da MAPFRE (stack legado / sustentação), a aplicação prática de IA/Copilot no projeto ainda é limitada. A prioridade de badge AI-900 permanece condicionada a evolução de inglês e a um plano realista no próximo ciclo; o foco imediato de impacto deve priorizar autonomia técnica no cliente, conectando capacitação à entrega.</w:t>
      </w:r>
    </w:p>
    <w:p>
      <w:pPr>
        <w:pStyle w:val="Heading2"/>
      </w:pPr>
      <w:r>
        <w:t>3) Great Place to Work for Reinventors / Ótimo Lugar</w:t>
      </w:r>
    </w:p>
    <w:p>
      <w:r>
        <w:t>Andressa contribui para um ambiente colaborativo: compartilha descobertas com o time (Renata), participa com consistência da trilha Women In Tech / Power Skills (Camila) e mantém abertura nas 1:1 de carreira com o People Lead. Demonstra busca por aprendizado e atualização. O próximo ciclo deve equilibrar essa postura de colaboração com maior independência na execução técnica no projeto, transformando o suporte da liderança em autonomia.</w:t>
      </w:r>
    </w:p>
    <w:p>
      <w:pPr>
        <w:pStyle w:val="Heading2"/>
      </w:pPr>
      <w:r>
        <w:t>4) Community / Comunidade</w:t>
      </w:r>
    </w:p>
    <w:p>
      <w:r>
        <w:t xml:space="preserve">Andressa teve impacto concreto em comunidade via </w:t>
      </w:r>
      <w:r>
        <w:rPr>
          <w:b/>
        </w:rPr>
        <w:t>Women In Tech</w:t>
      </w:r>
      <w:r>
        <w:t>: Camila Ferreira Ribeiro registra comprometimento com a trilha Power Skills, participação em todas as sessões analisadas, presença consistente, elevada aderência ao programa e interações que reforçam o ambiente colaborativo dos encontros. Essa frente é um ponto forte do FY e deve ser mantida no próximo ciclo, sem substituir a necessidade de acelerar autonomia técnica no cliente.</w:t>
      </w:r>
    </w:p>
    <w:p>
      <w:pPr>
        <w:pBdr>
          <w:bottom w:val="single" w:sz="6" w:space="1" w:color="CCCCCC"/>
        </w:pBdr>
      </w:pPr>
    </w:p>
    <w:p>
      <w:pPr>
        <w:pStyle w:val="Heading1"/>
      </w:pPr>
      <w:r>
        <w:t>COPIAR — English (se o campo estiver em inglês)</w:t>
      </w:r>
    </w:p>
    <w:p>
      <w:pPr>
        <w:pStyle w:val="Heading2"/>
      </w:pPr>
      <w:r>
        <w:t>1) Client Value Creation</w:t>
      </w:r>
    </w:p>
    <w:p>
      <w:r>
        <w:t>Andressa Silva Pereira contributed at MAPFRE on a smaller sustainment stream, supporting team activities and building project/technology knowledge. Peer Renata highlights strong C# and SQL skills and day-to-day analysis reference. Manager Rafael G. Martins recognizes contribution and growth potential, while noting technical progress below expectations and continued dependence on technical leadership support. Next cycle impact should come from greater autonomy closing work and applied .NET strength on her stream.</w:t>
      </w:r>
    </w:p>
    <w:p>
      <w:pPr>
        <w:pStyle w:val="Heading2"/>
      </w:pPr>
      <w:r>
        <w:t>2) AI Enablement</w:t>
      </w:r>
    </w:p>
    <w:p>
      <w:r>
        <w:t>Andressa stayed aligned with AI enablement intent through AI-900 study/attempts and prior SC-900/DP-900 certifications. Practical AI/Copilot application in the MAPFRE legacy/sustainment context remained limited this FY. Formal AI-900 depends on English progress and a realistic next-cycle plan; near-term impact should prioritize client technical autonomy while connecting learning to delivery.</w:t>
      </w:r>
    </w:p>
    <w:p>
      <w:pPr>
        <w:pStyle w:val="Heading2"/>
      </w:pPr>
      <w:r>
        <w:t>3) Great Place to Work for Reinventors</w:t>
      </w:r>
    </w:p>
    <w:p>
      <w:r>
        <w:t>Andressa contributes to a collaborative environment: shares knowledge with the team (Renata), consistently engages in Women In Tech / Power Skills (Camila), and stays open in career 1:1s with her People Lead. Next cycle should balance this collaborative strength with greater technical independence on project execution.</w:t>
      </w:r>
    </w:p>
    <w:p>
      <w:pPr>
        <w:pStyle w:val="Heading2"/>
      </w:pPr>
      <w:r>
        <w:t>4) Community</w:t>
      </w:r>
    </w:p>
    <w:p>
      <w:r>
        <w:t>Clear community impact via Women In Tech: Camila Ferreira Ribeiro confirms commitment to the Power Skills track, attendance at all reviewed sessions, consistent presence, high program adherence, and platform interactions that support a collaborative learning environment. Keep this strength next cycle without substituting the need to accelerate technical autonomy on the client.</w:t>
      </w:r>
    </w:p>
    <w:p>
      <w:pPr>
        <w:pBdr>
          <w:bottom w:val="single" w:sz="6" w:space="1" w:color="CCCCCC"/>
        </w:pBdr>
      </w:pPr>
    </w:p>
    <w:p>
      <w:pPr>
        <w:pStyle w:val="Heading1"/>
      </w:pPr>
      <w:r>
        <w:t>Se o Workday tiver UM único campo “Areas of Impact”</w:t>
      </w:r>
    </w:p>
    <w:p>
      <w:r>
        <w:t>Areas of Impact — People Lead summary: (1) Client Value Creation — MAPFRE sustainment contribution; peer recognizes C#/SQL analysis strength; manager notes technical evolution below expectations and dependence on tech leadership—next cycle: autonomy and applied .NET. (2) AI Enablement — AI-900 intent/study; SC-900/DP-900 already earned; limited practical AI on legacy stream; formal AI-900 next cycle with English plan. (3) Great Place to Work — collaborative, knowledge sharing, strong WIT engagement; increase independent execution. (4) Community — strong Women In Tech evidence (Camila): full session attendance and consistent participation.</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