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ROADMAP DE DESENVOLVIMENTO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Sistema de Gestão Eclesiástica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Ordem de implementação · Back-end + Front-end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NestJS  ·  Prisma  ·  PostgreSQL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Princípios da Ordem de Desenvolvimento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sequência foi definida a partir de três critérios: dependência de dados (o que precisa existir no banco antes que outra coisa faça sentido), visibilidade incremental (cada sprint entrega algo navegável) e adiamento consciente de permissões (auth completo só no final).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Fundação primeiro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Organização, categorias e organismos são a espinha dorsal. Tudo depende deles.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Dados antes de telas complexas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back-end de cada módulo é entregue antes das telas de gestão, mas a tela simples de listagem/cadastro acompanha o 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Login simples agora, auth depois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Uma tela de login funcional é criada cedo para dar acesso ao sistema, mas grupos de permissão e controles granulares ficam para o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Organograma junto com estrutura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visualização hierárquica (organograma) é desenvolvida assim que organismos e lideranças estiverem cadastráveis — não precisa esperar tudo.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Fluxo de membros antes de eventos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Você precisa de membros cadastrados e alocados para que check-in, presença e designação de eventos façam sentido.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Visão Geral —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Foco</w:t>
            </w:r>
          </w:p>
        </w:tc>
        <w:tc>
          <w:tcPr>
            <w:tcW w:type="dxa" w:w="5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Entregáveis principais</w:t>
            </w:r>
          </w:p>
        </w:tc>
      </w:tr>
      <w:t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Fundação &amp; Infraestrutura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[Projeto]  </w:t>
            </w: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[DB]  </w:t>
            </w: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[Login básico]  </w:t>
            </w:r>
          </w:p>
        </w:tc>
      </w:tr>
      <w:t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Organização e Organismos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[Org]  </w:t>
            </w: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[Categorias]  </w:t>
            </w: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[Árvore]  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Organograma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[Visualização]  </w:t>
            </w: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[Lideranças]  </w:t>
            </w:r>
          </w:p>
        </w:tc>
      </w:tr>
      <w:tr>
        <w:tc>
          <w:tcPr>
            <w:tcW w:type="dxa" w:w="90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1E6E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1"/>
                <w:szCs w:val="21"/>
              </w:rPr>
              <w:t xml:space="preserve">Pessoas &amp; Endereço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E42"/>
                <w:sz w:val="19"/>
                <w:szCs w:val="19"/>
              </w:rPr>
              <w:t xml:space="preserve">[PF]  </w:t>
            </w:r>
            <w:r>
              <w:rPr>
                <w:rFonts w:ascii="Arial" w:cs="Arial" w:eastAsia="Arial" w:hAnsi="Arial"/>
                <w:color w:val="1E6E42"/>
                <w:sz w:val="19"/>
                <w:szCs w:val="19"/>
              </w:rPr>
              <w:t xml:space="preserve">[PJ]  </w:t>
            </w:r>
            <w:r>
              <w:rPr>
                <w:rFonts w:ascii="Arial" w:cs="Arial" w:eastAsia="Arial" w:hAnsi="Arial"/>
                <w:color w:val="1E6E42"/>
                <w:sz w:val="19"/>
                <w:szCs w:val="19"/>
              </w:rPr>
              <w:t xml:space="preserve">[Endereço]  </w:t>
            </w:r>
            <w:r>
              <w:rPr>
                <w:rFonts w:ascii="Arial" w:cs="Arial" w:eastAsia="Arial" w:hAnsi="Arial"/>
                <w:color w:val="1E6E42"/>
                <w:sz w:val="19"/>
                <w:szCs w:val="19"/>
              </w:rPr>
              <w:t xml:space="preserve">[Visitante]  </w:t>
            </w:r>
          </w:p>
        </w:tc>
      </w:tr>
      <w:tr>
        <w:tc>
          <w:tcPr>
            <w:tcW w:type="dxa" w:w="90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1E6E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1"/>
                <w:szCs w:val="21"/>
              </w:rPr>
              <w:t xml:space="preserve">Membros &amp; Tags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E42"/>
                <w:sz w:val="19"/>
                <w:szCs w:val="19"/>
              </w:rPr>
              <w:t xml:space="preserve">[Membro]  </w:t>
            </w:r>
            <w:r>
              <w:rPr>
                <w:rFonts w:ascii="Arial" w:cs="Arial" w:eastAsia="Arial" w:hAnsi="Arial"/>
                <w:color w:val="1E6E42"/>
                <w:sz w:val="19"/>
                <w:szCs w:val="19"/>
              </w:rPr>
              <w:t xml:space="preserve">[Associação]  </w:t>
            </w:r>
            <w:r>
              <w:rPr>
                <w:rFonts w:ascii="Arial" w:cs="Arial" w:eastAsia="Arial" w:hAnsi="Arial"/>
                <w:color w:val="1E6E42"/>
                <w:sz w:val="19"/>
                <w:szCs w:val="19"/>
              </w:rPr>
              <w:t xml:space="preserve">[Tag auto]  </w:t>
            </w:r>
          </w:p>
        </w:tc>
      </w:tr>
      <w:tr>
        <w:tc>
          <w:tcPr>
            <w:tcW w:type="dxa" w:w="90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B35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1"/>
                <w:szCs w:val="21"/>
              </w:rPr>
              <w:t xml:space="preserve">Eventos &amp; Equipes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35A00"/>
                <w:sz w:val="19"/>
                <w:szCs w:val="19"/>
              </w:rPr>
              <w:t xml:space="preserve">[Evento]  </w:t>
            </w:r>
            <w:r>
              <w:rPr>
                <w:rFonts w:ascii="Arial" w:cs="Arial" w:eastAsia="Arial" w:hAnsi="Arial"/>
                <w:color w:val="B35A00"/>
                <w:sz w:val="19"/>
                <w:szCs w:val="19"/>
              </w:rPr>
              <w:t xml:space="preserve">[Check-in]  </w:t>
            </w:r>
            <w:r>
              <w:rPr>
                <w:rFonts w:ascii="Arial" w:cs="Arial" w:eastAsia="Arial" w:hAnsi="Arial"/>
                <w:color w:val="B35A00"/>
                <w:sz w:val="19"/>
                <w:szCs w:val="19"/>
              </w:rPr>
              <w:t xml:space="preserve">[Presença]  </w:t>
            </w:r>
          </w:p>
        </w:tc>
      </w:tr>
      <w:tr>
        <w:tc>
          <w:tcPr>
            <w:tcW w:type="dxa" w:w="90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B35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1"/>
                <w:szCs w:val="21"/>
              </w:rPr>
              <w:t xml:space="preserve">Setores &amp; Suprimentos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35A00"/>
                <w:sz w:val="19"/>
                <w:szCs w:val="19"/>
              </w:rPr>
              <w:t xml:space="preserve">[Setor]  </w:t>
            </w:r>
            <w:r>
              <w:rPr>
                <w:rFonts w:ascii="Arial" w:cs="Arial" w:eastAsia="Arial" w:hAnsi="Arial"/>
                <w:color w:val="B35A00"/>
                <w:sz w:val="19"/>
                <w:szCs w:val="19"/>
              </w:rPr>
              <w:t xml:space="preserve">[Estoque]  </w:t>
            </w:r>
            <w:r>
              <w:rPr>
                <w:rFonts w:ascii="Arial" w:cs="Arial" w:eastAsia="Arial" w:hAnsi="Arial"/>
                <w:color w:val="B35A00"/>
                <w:sz w:val="19"/>
                <w:szCs w:val="19"/>
              </w:rPr>
              <w:t xml:space="preserve">[Pedido compra]  </w:t>
            </w:r>
          </w:p>
        </w:tc>
      </w:tr>
      <w:tr>
        <w:tc>
          <w:tcPr>
            <w:tcW w:type="dxa" w:w="9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5A2D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82"/>
                <w:sz w:val="21"/>
                <w:szCs w:val="21"/>
              </w:rPr>
              <w:t xml:space="preserve">PDV &amp; Vendas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2D82"/>
                <w:sz w:val="19"/>
                <w:szCs w:val="19"/>
              </w:rPr>
              <w:t xml:space="preserve">[Venda]  </w:t>
            </w:r>
            <w:r>
              <w:rPr>
                <w:rFonts w:ascii="Arial" w:cs="Arial" w:eastAsia="Arial" w:hAnsi="Arial"/>
                <w:color w:val="5A2D82"/>
                <w:sz w:val="19"/>
                <w:szCs w:val="19"/>
              </w:rPr>
              <w:t xml:space="preserve">[PDV]  </w:t>
            </w:r>
            <w:r>
              <w:rPr>
                <w:rFonts w:ascii="Arial" w:cs="Arial" w:eastAsia="Arial" w:hAnsi="Arial"/>
                <w:color w:val="5A2D82"/>
                <w:sz w:val="19"/>
                <w:szCs w:val="19"/>
              </w:rPr>
              <w:t xml:space="preserve">[Pagamento]  </w:t>
            </w:r>
          </w:p>
        </w:tc>
      </w:tr>
      <w:tr>
        <w:tc>
          <w:tcPr>
            <w:tcW w:type="dxa" w:w="90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5A2D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82"/>
                <w:sz w:val="21"/>
                <w:szCs w:val="21"/>
              </w:rPr>
              <w:t xml:space="preserve">Financeiro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2D82"/>
                <w:sz w:val="19"/>
                <w:szCs w:val="19"/>
              </w:rPr>
              <w:t xml:space="preserve">[Títulos]  </w:t>
            </w:r>
            <w:r>
              <w:rPr>
                <w:rFonts w:ascii="Arial" w:cs="Arial" w:eastAsia="Arial" w:hAnsi="Arial"/>
                <w:color w:val="5A2D82"/>
                <w:sz w:val="19"/>
                <w:szCs w:val="19"/>
              </w:rPr>
              <w:t xml:space="preserve">[Contas]  </w:t>
            </w:r>
            <w:r>
              <w:rPr>
                <w:rFonts w:ascii="Arial" w:cs="Arial" w:eastAsia="Arial" w:hAnsi="Arial"/>
                <w:color w:val="5A2D82"/>
                <w:sz w:val="19"/>
                <w:szCs w:val="19"/>
              </w:rPr>
              <w:t xml:space="preserve">[Unidade fiscal]  </w:t>
            </w:r>
          </w:p>
        </w:tc>
      </w:tr>
      <w:tr>
        <w:tc>
          <w:tcPr>
            <w:tcW w:type="dxa" w:w="9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DA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Permissões &amp; Auth completo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[Grupos]  </w:t>
            </w:r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[Itens perm.]  </w:t>
            </w:r>
            <w:r>
              <w:rPr>
                <w:rFonts w:ascii="Arial" w:cs="Arial" w:eastAsia="Arial" w:hAnsi="Arial"/>
                <w:color w:val="8B1A1A"/>
                <w:sz w:val="19"/>
                <w:szCs w:val="19"/>
              </w:rPr>
              <w:t xml:space="preserve">[Controle de acesso]  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1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Fundação &amp; Infraestrutura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Antes de escrever qualquer feature, o projeto precisa estar estruturado e rodando. Esta sprint não tem telas ricas — ela garante que tudo o que vier depois tenha uma base sólida.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Inicializar projeto NestJS + configurar ESLint/Prettier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Configurar Prisma + conexão com PostgreSQL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Rodar migration inicial (schema base: Organization, vazio)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Configurar variáveis de ambiente (.env)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Criar PrismaService com onModuleInit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Criar módulo AppModule com PrismaModule global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 de health check GET /health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Autenticação JWT básica: /auth/login, /auth/me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Guard de JWT (sem grupos de permissão ainda)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Seed inicial: criar admin padrão para primeiro acesso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Inicializar projeto (Next.js ou Vite + React)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Configurar TailwindCSS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Criar layout base: sidebar + topbar + área de conteúdo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 de Login (email + senha, integração com /auth/login)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Armazenar token JWT no cliente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Rota protegida: redirecionar para login se não autenticado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 inicial pós-login: dashboard placeholder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Componente de loading e tratamento de erros de API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Projeto rodando</w:t>
            </w:r>
          </w:p>
        </w:tc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Login funcional</w:t>
            </w:r>
          </w:p>
        </w:tc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Rotas protegidas</w:t>
            </w:r>
          </w:p>
        </w:tc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DB conectado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2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Organização &amp; Organismos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coração do sistema. Sem organismos cadastrados, não existe estrutura para associar membros, eventos, setores ou permissões. É a sprint que dá forma à 'árvore' da igreja.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Organization: CRUD completo (POST, GET, PUT, DELETE)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OrganismCategory: CRUD + hierarquia de categorias (parentId)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Organism: CRUD com Materialized Path (path, depth)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Lógica de geração automática do path ao criar/mover organismo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/organisms?path=BN.Estoril (busca por prefixo)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/organisms/:id/children (filhos diretos)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/organisms/:id/ancestors (ancestrais pelo path)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/organisms/tree (árvore completa paginada por depth)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Validação: organismo físico requer endereço (parcial, Address simples por ora)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Campo isCommercial e cnpj no organismo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lista de organizações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cadastro/edição de organização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gerenciamento de categorias de organismos (CRUD em árvore)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cadastro de organismo com seleção de pai (dropdown com busca)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Componente: visualização em lista hierárquica (indentada por depth)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Indicadores visuais: físico vs. lógico, comercial vs. virtual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Navegação: clicar em organismo abre seus filhos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Árvore de organismos navegável</w:t>
            </w:r>
          </w:p>
        </w:tc>
        <w:tc>
          <w:tcPr>
            <w:tcW w:type="dxa" w:w="312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Categorias configuradas</w:t>
            </w:r>
          </w:p>
        </w:tc>
        <w:tc>
          <w:tcPr>
            <w:tcW w:type="dxa" w:w="312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Paths gerados automaticamente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Seeds recomendados: criar a estrutura completa de exemplo (Boas Novas &gt; Estoril &gt; Ministérios) para que as próximas sprints tenham dados reais.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3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Organograma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 a árvore de organismos pronta, já é possível construir o organograma. Ele tem dois modos: estrutura lógica da organização (quais organismos existem e como se relacionam) e organograma de lideranças (quem ocupa cada papel ministerial dentro de cada organismo).</w:t>
      </w:r>
    </w:p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Importante: o organograma de lideranças mostra pastores, líderes e co-líderes — não membros comuns da igreja. Membros de célula, por exemplo, não aparecem no organograma.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/organisms/orgchart (retorna árvore com depth e children)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/organisms/:id/orgchart (sub-árvore a partir de um nó)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Adicionar campo ministerialRole ao MemberOrganism (para lideranças no nó)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/organisms/:id/leaders (membros com papel de liderança naquele nó)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Suporte a filtro por categoria (ex: só Unidades, só Ministérios)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Filtro: modo estrutura (só organismos) vs. modo liderança (organismos + líderes)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Componente Organograma interativo (biblioteca: React Flow ou D3 tree)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Modo 1 — Estrutura lógica: nós são organismos, cor por categoria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Modo 2 — Lideranças: nós mostram nome do líder/pastor/co-líder por organismo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Expandir/colapsar nós ao clicar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Zoom e pan no canvas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Painel lateral: ao clicar num nó, exibe detalhes do organismo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Botão de exportar como imagem (PNG/SVG)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Toggle entre Modo Estrutura e Modo Liderança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Organograma navegável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Modo estrutura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Modo liderança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Exportação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🔗 Depende de: </w:t>
            </w:r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Sprint 2 (organismos com path e categorias)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4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Pessoas &amp; Endereços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Cadastro normalizado de pessoas, endereços brasileiros e visitantes. Essa sprint cria o alicerce do cadastro humano — tanto para membros futuros quanto para fornecedores, compradores e qualquer outro papel.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Models: Country, State, City com seed de dados brasileiros (UFs + principais cidades)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Address com relação a City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Person (base): email, phone, photoUrl, addressId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IndividualPerson (PF): firstName, lastName, CPF, birthDate, gender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CompanyPerson (PJ): razaoSocial, nomeFantasia, CNPJ, IE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CRUD completo de Person + PF + PJ (criação unificada em um endpoint)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Busca de pessoa: GET /persons?search=nome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Visitor: cadastro simplificado e isolado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CRUD de Visitor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 de busca de CEP (integração ViaCEP para preencher endereço)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lista de pessoas com busca por nome/CPF/CNPJ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cadastro de pessoa física (formulário completo)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cadastro de pessoa jurídica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Componente de endereço com busca automática por CEP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Dropdowns encadeados: País &gt; Estado &gt; Cidade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lista de visitantes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cadastro de visitante (formulário simplificado)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Badge visual: PF vs. PJ na listagem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Pessoas cadastradas (PF/PJ)</w:t>
            </w:r>
          </w:p>
        </w:tc>
        <w:tc>
          <w:tcPr>
            <w:tcW w:type="dxa" w:w="312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Endereço com CEP auto-preenche</w:t>
            </w:r>
          </w:p>
        </w:tc>
        <w:tc>
          <w:tcPr>
            <w:tcW w:type="dxa" w:w="312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Visitantes isolados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5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Membros, Associações &amp; Tags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Sprint central do sistema. Aqui a pessoa 'entra para a igreja': solicita associação, é aprovada, e começa a ser alocada em organismos. Cada alocação gera automaticamente uma tag — e o organograma de lideranças começa a ter dados reais.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Member: status PENDING/ACTIVE/INACTIVE, ministerialRole, enrollmentDate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/members/request (pessoa solicita associação a uma unidade)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PATCH /members/:id/approve (liderança aprova, status → ACTIVE)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PATCH /members/:id/reject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MemberOrganism: associação membro ↔ organismo com role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Lógica de geração automática da tag ao criar MemberOrganism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MemberTag: tabela de tags do membro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/member-organisms (associar membro a organismo)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DELETE /member-organisms/:id (desassociar)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/members/:id/tags (todas as tags do membro)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/organisms/:id/members (membros de um organismo)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/members/unallocated (membros sem nenhuma associação)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/dashboard/tags-summary (totais por tag/organismo)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lista de membros com filtros (status, unidade, organismo)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detalhe do membro (dados + lista de tags + organismos)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solicitações pendentes de associação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Botão aprovar/rejeitar na listagem de pendentes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associar membro a organismo (select de organismo + papel)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Componente: exibição de tags do membro (chips coloridos por hierarquia)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membros não alocados (lista para ação da liderança)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Mini-dashboard: totais por organismo (barras simples)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Organograma Sprint 3 agora exibe líderes reais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Fluxo completo membro</w:t>
            </w:r>
          </w:p>
        </w:tc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Tags automáticas</w:t>
            </w:r>
          </w:p>
        </w:tc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Dashboard de alocação</w:t>
            </w:r>
          </w:p>
        </w:tc>
        <w:tc>
          <w:tcPr>
            <w:tcW w:type="dxa" w:w="2340"/>
            <w:tcBorders>
              <w:top w:val="single" w:color="1E6E42" w:sz="1"/>
              <w:left w:val="single" w:color="1E6E42" w:sz="1"/>
              <w:bottom w:val="single" w:color="1E6E42" w:sz="1"/>
              <w:right w:val="single" w:color="1E6E42" w:sz="1"/>
            </w:tcBorders>
            <w:shd w:fill="D6F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9"/>
                <w:szCs w:val="19"/>
              </w:rPr>
              <w:t xml:space="preserve">Organograma com lideranças reais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🔗 Depende de: </w:t>
            </w:r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Sprint 2 (organismos) + Sprint 4 (pessoas)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5A0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6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Eventos &amp; Equipes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 membros e organismos prontos, os eventos passam a ter dados reais: equipes formadas por membros, check-in com histórico, e o início do vínculo com setores para vendas.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EventType: CRUD de tipos de evento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Event: título, tipo, escopo, datas, organizadorId, unitId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CRUD completo de Event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EventOrganism: ministérios associados ao evento com papel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/events/:id/organisms (associar ministério ao evento)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EventCheckIn: check-in de membro no evento com papel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/events/:id/checkin (registrar presença)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/events/:id/checkins (lista de presença)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/members/:id/checkins (histórico do membro)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/reports/presence?memberId&amp;month&amp;year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/reports/presence?organismId&amp;eventId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calendário de eventos (visualização mensal)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cadastro de evento (tipo, escopo, datas, organismo/unidade)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detalhe do evento com aba de equipes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associar ministérios ao evento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check-in — lista de membros esperados + marcar presença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Indicador visual: membro presente / ausente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histórico de presença do membro (por evento, mês, função)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relatório de presença por evento e por ministério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Eventos cadastráveis</w:t>
            </w:r>
          </w:p>
        </w:tc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Check-in funcionando</w:t>
            </w:r>
          </w:p>
        </w:tc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Histórico de presença</w:t>
            </w:r>
          </w:p>
        </w:tc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Relatório por período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🔗 Depende de: </w:t>
            </w:r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Sprint 5 (membros e organismos)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5A0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7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Setores &amp; Suprimentos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Setores são os organismos com operação física — livraria, lanchonete, loja, cozinha. Aqui entram estoque, pedidos de compra e o vínculo entre setor e evento, que é o que libera a venda na sprint seguinte.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Organismos isCommercial já existem — adicionar lógica de setor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MaterialCategory: CRUD com hierarquia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UnitOfMeasure + UnitConversion: CRUD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Material: CRUD completo com categoria e unidade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Stock: estoque por material × organismo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StockMovement: IN, OUT, ADJUSTMENT com histórico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/stocks/:id/movement (entrada/saída manual)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/stocks?organismId= (posição do estoque do setor)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PurchaseOrder + PurchaseItem: CRUD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PATCH /purchase-orders/:id/approve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SectorEvent: setor ativo em evento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SectorEventPerson: pessoa designada para o setor no evento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/events/:id/sectors (ativar setor num evento)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/sector-events/:id/assign (designar pessoa + canSell)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lista de materiais com categoria e unidade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cadastro de material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posição de estoque por setor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movimentação manual de estoque (entrada/saída)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histórico de movimentações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pedido de compra (criar + itens)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aprovação de pedidos pendentes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Na tela do evento: aba 'Setores' para ativar setores e designar pessoas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Indicador: quem tem permissão de venda em cada setor no evento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Estoque por setor</w:t>
            </w:r>
          </w:p>
        </w:tc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Pedidos de compra</w:t>
            </w:r>
          </w:p>
        </w:tc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Setores ativos por evento</w:t>
            </w:r>
          </w:p>
        </w:tc>
        <w:tc>
          <w:tcPr>
            <w:tcW w:type="dxa" w:w="234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19"/>
                <w:szCs w:val="19"/>
              </w:rPr>
              <w:t xml:space="preserve">Designação de operadores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🔗 Depende de: </w:t>
            </w:r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Sprint 2 (organismos) + Sprint 5 (membros) + Sprint 6 (eventos)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2D8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8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PDV &amp; Vendas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Ponto de venda por setor dentro de um evento. Somente a pessoa designada com canSell pode abrir uma venda. A baixa de estoque é automática. Vendas antecipadas (para eventos futuros) são suportadas.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Sale: vinculada a event + sectorEvent + sellerId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/sales (abrir venda — valida canSell do operador)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SaleItem: material + quantidade + preço unitário + subtotal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/sales/:id/items (adicionar item + baixa automática no estoque)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DELETE /sales/:id/items/:itemId (remover item + estorno no estoque)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SalePayment: forma de pagamento + valor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/sales/:id/payments (registrar pagamento)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/sales/:id/close (fechar venda — valida total pago)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/sales/:id/cancel (cancelar + estorno de estoque)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/sales?eventId=&amp;sectorId= (listagem de vendas)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/reports/sales?eventId&amp;sectorId&amp;period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 PDV: interface de ponto de venda (seleção de produtos + qtd)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Busca de produto por nome/SKU no PDV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Carrinho: adicionar/remover itens com subtotal em tempo real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Painel de pagamento: selecionar forma(s) + registrar troco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histórico de vendas do evento/setor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relatório de vendas por evento, setor e período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vendas antecipadas (selecionar evento futuro)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Indicador de estoque baixo durante venda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9"/>
                <w:szCs w:val="19"/>
              </w:rPr>
              <w:t xml:space="preserve">PDV operacional</w:t>
            </w:r>
          </w:p>
        </w:tc>
        <w:tc>
          <w:tcPr>
            <w:tcW w:type="dxa" w:w="23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9"/>
                <w:szCs w:val="19"/>
              </w:rPr>
              <w:t xml:space="preserve">Baixa de estoque automática</w:t>
            </w:r>
          </w:p>
        </w:tc>
        <w:tc>
          <w:tcPr>
            <w:tcW w:type="dxa" w:w="23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9"/>
                <w:szCs w:val="19"/>
              </w:rPr>
              <w:t xml:space="preserve">Relatório de vendas</w:t>
            </w:r>
          </w:p>
        </w:tc>
        <w:tc>
          <w:tcPr>
            <w:tcW w:type="dxa" w:w="234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9"/>
                <w:szCs w:val="19"/>
              </w:rPr>
              <w:t xml:space="preserve">Vendas antecipadas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🔗 Depende de: </w:t>
            </w:r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Sprint 7 (setores, estoque, designação de operadores)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2D8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9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Financeiro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Controle de contas a pagar e a receber por unidade fiscal. Pedidos de compra aprovados geram títulos. Vendas podem gerar recebíveis. Cada unidade com CNPJ tem sua visão financeira separada.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FinanceTitle: PAYABLE / RECEIVABLE por organismo (unidade fiscal)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CRUD de FinanceTitle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PATCH /finance/:id/pay (marcar como pago + data)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Integração: aprovação de PurchaseOrder gera FinanceTitle PAYABLE automaticamente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/finance?type=PAYABLE&amp;organismId=&amp;status=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/finance?type=RECEIVABLE&amp;...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/reports/finance/cashflow?organismId&amp;period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/reports/finance/overdue?organismId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contas a pagar (listagem com filtros por unidade e status)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contas a receber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lançamento manual de título (pagar ou receber)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Ação: marcar título como pago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Indicador visual: vencido / a vencer / pago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fluxo de caixa por unidade e período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títulos em atraso com destaque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9"/>
                <w:szCs w:val="19"/>
              </w:rPr>
              <w:t xml:space="preserve">Contas a pagar/receber</w:t>
            </w:r>
          </w:p>
        </w:tc>
        <w:tc>
          <w:tcPr>
            <w:tcW w:type="dxa" w:w="31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9"/>
                <w:szCs w:val="19"/>
              </w:rPr>
              <w:t xml:space="preserve">Fluxo de caixa por unidade</w:t>
            </w:r>
          </w:p>
        </w:tc>
        <w:tc>
          <w:tcPr>
            <w:tcW w:type="dxa" w:w="3120"/>
            <w:tcBorders>
              <w:top w:val="single" w:color="5A2D82" w:sz="1"/>
              <w:left w:val="single" w:color="5A2D82" w:sz="1"/>
              <w:bottom w:val="single" w:color="5A2D82" w:sz="1"/>
              <w:right w:val="single" w:color="5A2D82" w:sz="1"/>
            </w:tcBorders>
            <w:shd w:fill="EDE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2D82"/>
                <w:sz w:val="19"/>
                <w:szCs w:val="19"/>
              </w:rPr>
              <w:t xml:space="preserve">Integração com compras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🔗 Depende de: </w:t>
            </w:r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Sprint 7 (pedidos de compra) + organismos com CNPJ (Sprint 2)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SPRINT 10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Permissões &amp; Auth Completo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Última sprint. Com o sistema funcionando e todos os módulos integrados, agora faz sentido definir quem pode ver e fazer o quê. Os grupos de permissão serão ajustados com base no que o sistema realmente entrega.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Back-end  (NestJS + Prisma)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🖥️  Front-end  (telas &amp; componentes)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PermissionGroup: CRUD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PermissionItem: resource + action + scope por grupo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Model UserGroup: vínculo usuário ↔ grupo(s)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Guard de permissão granular (substitui o guard simples de JWT)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Decorator @RequirePermission('organisms', 'read', 'own_unit')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Aplicar guard em todos os endpoints já criados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GET /permissions/groups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Endpoint: POST /users/:id/groups (atribuir grupo)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Regra: visitante vê estrutura pública (org, unidades, pastores)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Regra: membro vê mais após aprovação (configurável por grupo)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Regra: organograma interno (líderes de ministério) só para membros+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• Seed de grupos padrão: visitante, membro, líder,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gestão de grupos de permissão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itens de permissão por grupo (resource/action/scope)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atribuição de grupo a usuário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 de perfil: usuário vê/altera seu próprio grupo de acesso básico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Adaptar sidebar: exibir menus conforme permissão do usuário logado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Bloquear rotas do front conforme permissão (guard no React Router)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Tela: gestão de usuários do sistema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• Feedback visual quando acesso é negado (403 tratado com elegância)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Ao final desta sprint: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A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Sistema com controle de acesso completo</w:t>
            </w:r>
          </w:p>
        </w:tc>
        <w:tc>
          <w:tcPr>
            <w:tcW w:type="dxa" w:w="31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A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Grupos configuráveis</w:t>
            </w:r>
          </w:p>
        </w:tc>
        <w:tc>
          <w:tcPr>
            <w:tcW w:type="dxa" w:w="31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5DA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Visibilidade por perfil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"/>
              <w:left w:val="single" w:color="B35A00" w:sz="1"/>
              <w:bottom w:val="single" w:color="B35A00" w:sz="1"/>
              <w:right w:val="single" w:color="B35A00" w:sz="1"/>
            </w:tcBorders>
            <w:shd w:fill="FDE9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0"/>
                <w:szCs w:val="20"/>
              </w:rPr>
              <w:t xml:space="preserve">🔗 Depende de: </w:t>
            </w:r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Todos os módulos anteriores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Observações e Recomendações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Organograma — Biblioteca recomendada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 o componente de organograma interativo, duas opções se destacam: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React Flow (reactflow.dev) — ideal para nós customizáveis, drag, zoom e pan. Mais controle visual.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D3.js tree layout — mais flexível para grandes hierarquias, mas exige mais código.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Sugestão: use React Flow para começar. É mais produtivo e o resultado visual é profissional com menos esforço.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Seeds por Sprint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Manter seeds evolutivos é essencial. Cada sprint deve ter seu próprio seed file que depende dos anteriores, garantindo que o banco sempre tenha dados realistas para desenvolvimento e demonstração.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Testes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ordem de testes acompanha a ordem das sprints. Unit tests nos services, e2e nos endpoints críticos (auth, geração de tag, check-in, PDV). Não acumule dívida de testes além de 2 sprints.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de organismo — cuidado com renomeações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Materialized Path é baseado no slug do organismo. Se um organismo for renomeado, todos os paths filhos precisam ser atualizados. Implemente essa lógica de propagação na Sprint 2 já, mesmo que simples — é mais fácil do que refatorar depois.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— fim do documento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777777"/>
        <w:sz w:val="18"/>
        <w:szCs w:val="18"/>
      </w:rPr>
      <w:t xml:space="preserve">Confidencial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60"/>
    </w:pPr>
    <w:r>
      <w:rPr>
        <w:rFonts w:ascii="Arial" w:cs="Arial" w:eastAsia="Arial" w:hAnsi="Arial"/>
        <w:color w:val="777777"/>
        <w:sz w:val="18"/>
        <w:szCs w:val="18"/>
      </w:rPr>
      <w:t xml:space="preserve">Roadmap de Desenvolvimento  </w:t>
    </w:r>
    <w:r>
      <w:rPr>
        <w:rFonts w:ascii="Arial" w:cs="Arial" w:eastAsia="Arial" w:hAnsi="Arial"/>
        <w:color w:val="777777"/>
        <w:sz w:val="18"/>
        <w:szCs w:val="18"/>
      </w:rPr>
      <w:t xml:space="preserve">·  Sistema de Gestão Eclesiástica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2026-03-04T21:36:14.843Z</dcterms:created>
  <dcterms:modified xsi:type="dcterms:W3CDTF">2026-03-04T21:36:14.844Z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