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D0D4A" w:rsidRDefault="00FC1AF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70"/>
          <w:szCs w:val="48"/>
        </w:rPr>
      </w:pPr>
      <w:r w:rsidRPr="00DD0D4A">
        <w:rPr>
          <w:rFonts w:ascii="Times New Roman" w:hAnsi="Times New Roman" w:cs="Times New Roman"/>
          <w:b/>
          <w:sz w:val="46"/>
          <w:szCs w:val="24"/>
        </w:rPr>
        <w:t xml:space="preserve">Projeto </w:t>
      </w:r>
      <w:proofErr w:type="spellStart"/>
      <w:r w:rsidRPr="00DD0D4A">
        <w:rPr>
          <w:rFonts w:ascii="Times New Roman" w:hAnsi="Times New Roman" w:cs="Times New Roman"/>
          <w:b/>
          <w:sz w:val="46"/>
          <w:szCs w:val="24"/>
        </w:rPr>
        <w:t>Carofour</w:t>
      </w:r>
      <w:proofErr w:type="spellEnd"/>
    </w:p>
    <w:p w:rsidR="00FC1AF7" w:rsidRPr="00DD0D4A" w:rsidRDefault="00FC1AF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i/>
          <w:sz w:val="30"/>
          <w:szCs w:val="48"/>
        </w:rPr>
      </w:pPr>
    </w:p>
    <w:p w:rsidR="00FC1AF7" w:rsidRPr="00DD0D4A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i/>
          <w:sz w:val="30"/>
          <w:szCs w:val="48"/>
        </w:rPr>
      </w:pPr>
      <w:r w:rsidRPr="00DD0D4A">
        <w:rPr>
          <w:rFonts w:ascii="Times New Roman" w:hAnsi="Times New Roman" w:cs="Times New Roman"/>
          <w:bCs/>
          <w:i/>
          <w:sz w:val="30"/>
          <w:szCs w:val="48"/>
        </w:rPr>
        <w:t>Plano de Gerenciamento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Arial Unicode MS" w:hAnsi="Times New Roman" w:cs="Times New Roman"/>
          <w:bCs/>
          <w:i/>
          <w:sz w:val="30"/>
          <w:szCs w:val="48"/>
        </w:rPr>
      </w:pPr>
      <w:r w:rsidRPr="00DD0D4A">
        <w:rPr>
          <w:rFonts w:ascii="Times New Roman" w:hAnsi="Times New Roman" w:cs="Times New Roman"/>
          <w:bCs/>
          <w:i/>
          <w:sz w:val="30"/>
          <w:szCs w:val="48"/>
        </w:rPr>
        <w:t xml:space="preserve"> </w:t>
      </w:r>
      <w:proofErr w:type="gramStart"/>
      <w:r w:rsidRPr="00DD0D4A">
        <w:rPr>
          <w:rFonts w:ascii="Times New Roman" w:hAnsi="Times New Roman" w:cs="Times New Roman"/>
          <w:bCs/>
          <w:i/>
          <w:sz w:val="30"/>
          <w:szCs w:val="48"/>
        </w:rPr>
        <w:t>de</w:t>
      </w:r>
      <w:proofErr w:type="gramEnd"/>
      <w:r w:rsidRPr="00DD0D4A">
        <w:rPr>
          <w:rFonts w:ascii="Times New Roman" w:hAnsi="Times New Roman" w:cs="Times New Roman"/>
          <w:bCs/>
          <w:i/>
          <w:sz w:val="30"/>
          <w:szCs w:val="48"/>
        </w:rPr>
        <w:t xml:space="preserve"> Configuração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i/>
          <w:sz w:val="30"/>
          <w:szCs w:val="48"/>
        </w:rPr>
      </w:pPr>
      <w:r w:rsidRPr="00DD0D4A">
        <w:rPr>
          <w:rFonts w:ascii="Times New Roman" w:hAnsi="Times New Roman" w:cs="Times New Roman"/>
          <w:bCs/>
          <w:i/>
          <w:sz w:val="30"/>
          <w:szCs w:val="48"/>
        </w:rPr>
        <w:t> 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48"/>
        </w:rPr>
      </w:pPr>
      <w:r w:rsidRPr="00DD0D4A">
        <w:rPr>
          <w:rFonts w:ascii="Times New Roman" w:hAnsi="Times New Roman" w:cs="Times New Roman"/>
          <w:b/>
          <w:bCs/>
          <w:szCs w:val="38"/>
        </w:rPr>
        <w:t xml:space="preserve">Versão </w:t>
      </w:r>
      <w:r w:rsidRPr="00DD0D4A">
        <w:rPr>
          <w:rFonts w:ascii="Times New Roman" w:hAnsi="Times New Roman" w:cs="Times New Roman"/>
          <w:b/>
          <w:bCs/>
          <w:szCs w:val="38"/>
        </w:rPr>
        <w:t>1.0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D0D4A">
        <w:rPr>
          <w:rFonts w:ascii="Times New Roman" w:hAnsi="Times New Roman" w:cs="Times New Roman"/>
          <w:b/>
          <w:bCs/>
          <w:sz w:val="38"/>
          <w:szCs w:val="38"/>
        </w:rPr>
        <w:t> </w:t>
      </w:r>
    </w:p>
    <w:p w:rsidR="00000000" w:rsidRPr="00DD0D4A" w:rsidRDefault="0073385D" w:rsidP="00DD0D4A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26"/>
          <w:szCs w:val="26"/>
        </w:rPr>
      </w:pPr>
      <w:r w:rsidRPr="00DD0D4A">
        <w:rPr>
          <w:rFonts w:ascii="Times New Roman" w:hAnsi="Times New Roman" w:cs="Times New Roman"/>
          <w:sz w:val="26"/>
          <w:szCs w:val="26"/>
        </w:rPr>
        <w:t> </w:t>
      </w:r>
    </w:p>
    <w:p w:rsidR="00000000" w:rsidRDefault="007338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DD0D4A" w:rsidRPr="00DD0D4A" w:rsidRDefault="00DD0D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774FBD" w:rsidRDefault="00774FBD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774FBD" w:rsidRDefault="00774FBD">
      <w:pPr>
        <w:pStyle w:val="CabealhodoSumrio"/>
      </w:pPr>
      <w:r>
        <w:t xml:space="preserve">Índice </w:t>
      </w:r>
      <w:proofErr w:type="spellStart"/>
      <w:r>
        <w:t>Análitico</w:t>
      </w:r>
      <w:proofErr w:type="spellEnd"/>
    </w:p>
    <w:p w:rsidR="00774FBD" w:rsidRPr="00774FBD" w:rsidRDefault="00774FBD" w:rsidP="00774FBD"/>
    <w:p w:rsidR="00774FBD" w:rsidRDefault="00774FBD">
      <w:pPr>
        <w:pStyle w:val="Sumrio1"/>
        <w:tabs>
          <w:tab w:val="left" w:pos="440"/>
          <w:tab w:val="right" w:leader="dot" w:pos="1018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324573" w:history="1">
        <w:r w:rsidRPr="0006444F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06444F">
          <w:rPr>
            <w:rStyle w:val="Hyperlink"/>
            <w:noProof/>
          </w:rPr>
          <w:t>Histórico da Revisão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24574" w:history="1">
        <w:r w:rsidRPr="0006444F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06444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75" w:history="1">
        <w:r w:rsidRPr="0006444F">
          <w:rPr>
            <w:rStyle w:val="Hyperlink"/>
            <w:rFonts w:ascii="Times New Roman" w:hAnsi="Times New Roman" w:cs="Times New Roman"/>
            <w:noProof/>
          </w:rPr>
          <w:t>2.1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76" w:history="1">
        <w:r w:rsidRPr="0006444F">
          <w:rPr>
            <w:rStyle w:val="Hyperlink"/>
            <w:rFonts w:ascii="Times New Roman" w:hAnsi="Times New Roman" w:cs="Times New Roman"/>
            <w:noProof/>
          </w:rPr>
          <w:t>2.2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77" w:history="1">
        <w:r w:rsidRPr="0006444F">
          <w:rPr>
            <w:rStyle w:val="Hyperlink"/>
            <w:rFonts w:ascii="Times New Roman" w:hAnsi="Times New Roman" w:cs="Times New Roman"/>
            <w:noProof/>
          </w:rPr>
          <w:t>2.3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78" w:history="1">
        <w:r w:rsidRPr="0006444F">
          <w:rPr>
            <w:rStyle w:val="Hyperlink"/>
            <w:rFonts w:ascii="Times New Roman" w:hAnsi="Times New Roman" w:cs="Times New Roman"/>
            <w:noProof/>
          </w:rPr>
          <w:t>2.4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79" w:history="1">
        <w:r w:rsidRPr="0006444F">
          <w:rPr>
            <w:rStyle w:val="Hyperlink"/>
            <w:rFonts w:ascii="Times New Roman" w:hAnsi="Times New Roman" w:cs="Times New Roman"/>
            <w:noProof/>
          </w:rPr>
          <w:t>2.5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24580" w:history="1">
        <w:r w:rsidRPr="0006444F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06444F">
          <w:rPr>
            <w:rStyle w:val="Hyperlink"/>
            <w:noProof/>
          </w:rPr>
          <w:t>Gerenciamento de Configuração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81" w:history="1">
        <w:r w:rsidRPr="0006444F">
          <w:rPr>
            <w:rStyle w:val="Hyperlink"/>
            <w:rFonts w:ascii="Times New Roman" w:hAnsi="Times New Roman" w:cs="Times New Roman"/>
            <w:noProof/>
          </w:rPr>
          <w:t>3.1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Organização, Responsabilidades 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82" w:history="1">
        <w:r w:rsidRPr="0006444F">
          <w:rPr>
            <w:rStyle w:val="Hyperlink"/>
            <w:rFonts w:ascii="Times New Roman" w:hAnsi="Times New Roman" w:cs="Times New Roman"/>
            <w:noProof/>
          </w:rPr>
          <w:t>3.2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Ferramentas, Ambiente e Infra-estrutura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24583" w:history="1">
        <w:r w:rsidRPr="0006444F">
          <w:rPr>
            <w:rStyle w:val="Hyperlink"/>
            <w:noProof/>
          </w:rPr>
          <w:t>4</w:t>
        </w:r>
        <w:r>
          <w:rPr>
            <w:noProof/>
          </w:rPr>
          <w:tab/>
        </w:r>
        <w:r w:rsidRPr="0006444F">
          <w:rPr>
            <w:rStyle w:val="Hyperlink"/>
            <w:noProof/>
          </w:rPr>
          <w:t>O Programa de Gerenciamento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84" w:history="1">
        <w:r w:rsidRPr="0006444F">
          <w:rPr>
            <w:rStyle w:val="Hyperlink"/>
            <w:rFonts w:ascii="Times New Roman" w:hAnsi="Times New Roman" w:cs="Times New Roman"/>
            <w:noProof/>
          </w:rPr>
          <w:t>4.1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Identificação da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85" w:history="1">
        <w:r w:rsidRPr="0006444F">
          <w:rPr>
            <w:rStyle w:val="Hyperlink"/>
            <w:rFonts w:ascii="Times New Roman" w:hAnsi="Times New Roman" w:cs="Times New Roman"/>
            <w:noProof/>
          </w:rPr>
          <w:t>4.2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Métodos de Identificação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2"/>
        <w:tabs>
          <w:tab w:val="left" w:pos="880"/>
          <w:tab w:val="right" w:leader="dot" w:pos="10188"/>
        </w:tabs>
        <w:rPr>
          <w:noProof/>
        </w:rPr>
      </w:pPr>
      <w:hyperlink w:anchor="_Toc382324586" w:history="1">
        <w:r w:rsidRPr="0006444F">
          <w:rPr>
            <w:rStyle w:val="Hyperlink"/>
            <w:rFonts w:ascii="Times New Roman" w:hAnsi="Times New Roman" w:cs="Times New Roman"/>
            <w:noProof/>
          </w:rPr>
          <w:t>4.3</w:t>
        </w:r>
        <w:r>
          <w:rPr>
            <w:noProof/>
          </w:rPr>
          <w:tab/>
        </w:r>
        <w:r w:rsidRPr="0006444F">
          <w:rPr>
            <w:rStyle w:val="Hyperlink"/>
            <w:rFonts w:ascii="Times New Roman" w:hAnsi="Times New Roman" w:cs="Times New Roman"/>
            <w:noProof/>
          </w:rPr>
          <w:t>Baselines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24587" w:history="1">
        <w:r w:rsidRPr="0006444F">
          <w:rPr>
            <w:rStyle w:val="Hyperlink"/>
            <w:noProof/>
          </w:rPr>
          <w:t>5</w:t>
        </w:r>
        <w:r>
          <w:rPr>
            <w:noProof/>
          </w:rPr>
          <w:tab/>
        </w:r>
        <w:r w:rsidRPr="0006444F">
          <w:rPr>
            <w:rStyle w:val="Hyperlink"/>
            <w:noProof/>
          </w:rPr>
          <w:t>Marcos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FBD" w:rsidRDefault="00774FBD">
      <w:pPr>
        <w:pStyle w:val="Sumrio1"/>
        <w:tabs>
          <w:tab w:val="left" w:pos="440"/>
          <w:tab w:val="right" w:leader="dot" w:pos="10188"/>
        </w:tabs>
        <w:rPr>
          <w:noProof/>
        </w:rPr>
      </w:pPr>
      <w:hyperlink w:anchor="_Toc382324588" w:history="1">
        <w:r w:rsidRPr="0006444F">
          <w:rPr>
            <w:rStyle w:val="Hyperlink"/>
            <w:noProof/>
          </w:rPr>
          <w:t>6</w:t>
        </w:r>
        <w:r>
          <w:rPr>
            <w:noProof/>
          </w:rPr>
          <w:tab/>
        </w:r>
        <w:r w:rsidRPr="0006444F">
          <w:rPr>
            <w:rStyle w:val="Hyperlink"/>
            <w:noProof/>
          </w:rPr>
          <w:t>Controle de Software de Subcontratados e Fornecedores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_Toc382324588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FBD" w:rsidRDefault="00774FBD">
      <w:r>
        <w:rPr>
          <w:b/>
          <w:bCs/>
        </w:rPr>
        <w:fldChar w:fldCharType="end"/>
      </w:r>
    </w:p>
    <w:p w:rsidR="00774FBD" w:rsidRPr="00DD0D4A" w:rsidRDefault="00774FBD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FC1AF7" w:rsidRDefault="00FC1AF7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407807" w:rsidRDefault="00DD0D4A" w:rsidP="00407807">
      <w:pPr>
        <w:pStyle w:val="Ttulo1"/>
      </w:pPr>
      <w:bookmarkStart w:id="0" w:name="_Toc382324573"/>
      <w:bookmarkStart w:id="1" w:name="_GoBack"/>
      <w:bookmarkEnd w:id="1"/>
      <w:r w:rsidRPr="00407807">
        <w:lastRenderedPageBreak/>
        <w:t>Histórico da Revisão</w:t>
      </w:r>
      <w:bookmarkEnd w:id="0"/>
    </w:p>
    <w:p w:rsidR="00DD0D4A" w:rsidRPr="00DD0D4A" w:rsidRDefault="00DD0D4A" w:rsidP="00DD0D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</w:p>
    <w:tbl>
      <w:tblPr>
        <w:tblW w:w="10171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1225"/>
        <w:gridCol w:w="4014"/>
        <w:gridCol w:w="2466"/>
      </w:tblGrid>
      <w:tr w:rsidR="00DD0D4A" w:rsidRPr="00DD0D4A" w:rsidTr="006B608A">
        <w:tblPrEx>
          <w:tblCellMar>
            <w:top w:w="0" w:type="dxa"/>
            <w:bottom w:w="0" w:type="dxa"/>
          </w:tblCellMar>
        </w:tblPrEx>
        <w:trPr>
          <w:trHeight w:val="477"/>
          <w:jc w:val="center"/>
        </w:trPr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0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22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0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401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0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46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0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Autor</w:t>
            </w:r>
          </w:p>
        </w:tc>
      </w:tr>
      <w:tr w:rsidR="00DD0D4A" w:rsidRPr="00DD0D4A" w:rsidTr="006B60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7"/>
          <w:jc w:val="center"/>
        </w:trPr>
        <w:tc>
          <w:tcPr>
            <w:tcW w:w="2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11/03/2014</w:t>
            </w:r>
          </w:p>
        </w:tc>
        <w:tc>
          <w:tcPr>
            <w:tcW w:w="1225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1.0</w:t>
            </w:r>
          </w:p>
        </w:tc>
        <w:tc>
          <w:tcPr>
            <w:tcW w:w="401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 xml:space="preserve">Criação do acesso ao build através do </w:t>
            </w:r>
            <w:proofErr w:type="spellStart"/>
            <w:proofErr w:type="gramStart"/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GitHub</w:t>
            </w:r>
            <w:proofErr w:type="spellEnd"/>
            <w:proofErr w:type="gramEnd"/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.</w:t>
            </w:r>
          </w:p>
        </w:tc>
        <w:tc>
          <w:tcPr>
            <w:tcW w:w="246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 xml:space="preserve">Jonatas, José, Magnum, </w:t>
            </w:r>
            <w:proofErr w:type="gramStart"/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Osmar</w:t>
            </w:r>
            <w:proofErr w:type="gramEnd"/>
          </w:p>
        </w:tc>
      </w:tr>
      <w:tr w:rsidR="00DD0D4A" w:rsidRPr="00DD0D4A" w:rsidTr="006B60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92"/>
          <w:jc w:val="center"/>
        </w:trPr>
        <w:tc>
          <w:tcPr>
            <w:tcW w:w="2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1225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01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246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</w:tr>
      <w:tr w:rsidR="00DD0D4A" w:rsidRPr="00DD0D4A" w:rsidTr="006B608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7"/>
          <w:jc w:val="center"/>
        </w:trPr>
        <w:tc>
          <w:tcPr>
            <w:tcW w:w="2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1225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01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246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</w:tr>
      <w:tr w:rsidR="00DD0D4A" w:rsidRPr="00DD0D4A" w:rsidTr="006B608A">
        <w:tblPrEx>
          <w:tblCellMar>
            <w:top w:w="0" w:type="dxa"/>
            <w:bottom w:w="0" w:type="dxa"/>
          </w:tblCellMar>
        </w:tblPrEx>
        <w:trPr>
          <w:trHeight w:val="492"/>
          <w:jc w:val="center"/>
        </w:trPr>
        <w:tc>
          <w:tcPr>
            <w:tcW w:w="2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1225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01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246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D0D4A" w:rsidRPr="00DD0D4A" w:rsidRDefault="00DD0D4A" w:rsidP="006B608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 New Roman" w:hAnsi="Times New Roman" w:cs="Times New Roman"/>
                <w:sz w:val="24"/>
                <w:szCs w:val="26"/>
              </w:rPr>
            </w:pPr>
            <w:r w:rsidRPr="00DD0D4A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</w:tr>
    </w:tbl>
    <w:p w:rsidR="00DD0D4A" w:rsidRPr="00DD0D4A" w:rsidRDefault="00DD0D4A" w:rsidP="00DD0D4A">
      <w:pPr>
        <w:widowControl w:val="0"/>
        <w:autoSpaceDE w:val="0"/>
        <w:autoSpaceDN w:val="0"/>
        <w:adjustRightInd w:val="0"/>
        <w:spacing w:after="0" w:line="320" w:lineRule="atLeast"/>
        <w:rPr>
          <w:rFonts w:ascii="Times New Roman" w:hAnsi="Times New Roman" w:cs="Times New Roman"/>
          <w:sz w:val="26"/>
          <w:szCs w:val="26"/>
        </w:rPr>
      </w:pPr>
      <w:r w:rsidRPr="00DD0D4A">
        <w:rPr>
          <w:rFonts w:ascii="Times New Roman" w:hAnsi="Times New Roman" w:cs="Times New Roman"/>
          <w:sz w:val="26"/>
          <w:szCs w:val="26"/>
        </w:rPr>
        <w:t> </w:t>
      </w:r>
    </w:p>
    <w:p w:rsidR="009C5FEB" w:rsidRDefault="009C5FEB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DD0D4A" w:rsidRDefault="00DD0D4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FC1AF7" w:rsidRPr="00DD0D4A" w:rsidRDefault="00FC1AF7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 New Roman" w:hAnsi="Times New Roman" w:cs="Times New Roman"/>
          <w:sz w:val="26"/>
          <w:szCs w:val="26"/>
        </w:rPr>
      </w:pPr>
    </w:p>
    <w:p w:rsidR="00DD0D4A" w:rsidRPr="00DD0D4A" w:rsidRDefault="007338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D0D4A">
        <w:rPr>
          <w:rFonts w:ascii="MS Mincho" w:eastAsia="MS Mincho" w:hAnsi="MS Mincho" w:cs="MS Mincho" w:hint="eastAsia"/>
          <w:b/>
          <w:bCs/>
          <w:sz w:val="48"/>
          <w:szCs w:val="48"/>
        </w:rPr>
        <w:lastRenderedPageBreak/>
        <w:t> </w:t>
      </w:r>
      <w:r w:rsidRPr="00DD0D4A">
        <w:rPr>
          <w:rFonts w:ascii="Times New Roman" w:hAnsi="Times New Roman" w:cs="Times New Roman"/>
          <w:b/>
          <w:bCs/>
          <w:sz w:val="48"/>
          <w:szCs w:val="48"/>
        </w:rPr>
        <w:t>Plano de Gerenciamento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D0D4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gramStart"/>
      <w:r w:rsidRPr="00DD0D4A">
        <w:rPr>
          <w:rFonts w:ascii="Times New Roman" w:hAnsi="Times New Roman" w:cs="Times New Roman"/>
          <w:b/>
          <w:bCs/>
          <w:sz w:val="48"/>
          <w:szCs w:val="48"/>
        </w:rPr>
        <w:t>de</w:t>
      </w:r>
      <w:proofErr w:type="gramEnd"/>
      <w:r w:rsidRPr="00DD0D4A">
        <w:rPr>
          <w:rFonts w:ascii="Times New Roman" w:hAnsi="Times New Roman" w:cs="Times New Roman"/>
          <w:b/>
          <w:bCs/>
          <w:sz w:val="48"/>
          <w:szCs w:val="48"/>
        </w:rPr>
        <w:t xml:space="preserve"> Configuração</w:t>
      </w:r>
    </w:p>
    <w:p w:rsidR="00FC1AF7" w:rsidRPr="00DD0D4A" w:rsidRDefault="00FC1A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00000" w:rsidRPr="00DD0D4A" w:rsidRDefault="0073385D" w:rsidP="00407807">
      <w:pPr>
        <w:pStyle w:val="Ttulo1"/>
      </w:pPr>
      <w:bookmarkStart w:id="2" w:name="_Toc382324574"/>
      <w:r w:rsidRPr="00DD0D4A">
        <w:t>Introdução</w:t>
      </w:r>
      <w:bookmarkEnd w:id="2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[A introdução do </w:t>
      </w:r>
      <w:r w:rsidRPr="00DD0D4A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proofErr w:type="gramStart"/>
      <w:r w:rsidRPr="00DD0D4A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 xml:space="preserve"> 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 </w:t>
      </w:r>
      <w:proofErr w:type="gramEnd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oferece uma visã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o geral de todo o documento. Ela inclui a finalidade, o escopo, as definições, os acrônimos, as abreviações, as referências e uma visão geral deste </w:t>
      </w:r>
      <w:r w:rsidRPr="00DD0D4A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.]</w:t>
      </w:r>
    </w:p>
    <w:p w:rsidR="00000000" w:rsidRPr="00DD0D4A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3" w:name="_Toc382324575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Finalidade</w:t>
      </w:r>
      <w:bookmarkEnd w:id="3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[Especifique a finalidade deste </w:t>
      </w:r>
      <w:r w:rsidRPr="00DD0D4A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 xml:space="preserve">Plano </w:t>
      </w:r>
      <w:r w:rsidRPr="00DD0D4A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de Gerenciamento de Configuração.</w:t>
      </w: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000000" w:rsidRPr="00DD0D4A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4" w:name="_Toc382324576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Escopo</w:t>
      </w:r>
      <w:bookmarkEnd w:id="4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[Uma breve descrição do escopo deste </w:t>
      </w:r>
      <w:r w:rsidRPr="00DD0D4A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; o modelo ao qual ele está associado e tudo o que é afetado ou influenciado por este documento.</w:t>
      </w: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000000" w:rsidRPr="00DD0D4A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5" w:name="_Toc382324577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Defin</w:t>
      </w:r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ições, Acrônimos e </w:t>
      </w:r>
      <w:proofErr w:type="gramStart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Abreviações</w:t>
      </w:r>
      <w:bookmarkEnd w:id="5"/>
      <w:proofErr w:type="gramEnd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[Esta subseção apresenta as definições de todos os termos, acrônimos e abreviações necessários para a correta interpretação do </w:t>
      </w:r>
      <w:r w:rsidRPr="00DD0D4A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.  Essas informações podem ser fornecidas mediante referê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ncia ao Glossário do projeto.</w:t>
      </w: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000000" w:rsidRPr="00DD0D4A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6" w:name="_Toc382324578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Referências</w:t>
      </w:r>
      <w:bookmarkEnd w:id="6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[Esta subseção apresenta uma lista completa de todos os documentos mencionados no </w:t>
      </w:r>
      <w:r w:rsidRPr="00DD0D4A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. Identifique os documentos por título, número de relatório (se aplicável),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data e organização responsável pela publicação. Especifique as fontes a partir das quais as referências podem ser obtidas. Essas informações podem ser fornecidas por um anexo ou outro documento.</w:t>
      </w: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000000" w:rsidRPr="00DD0D4A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7" w:name="_Toc382324579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Visão Geral</w:t>
      </w:r>
      <w:bookmarkEnd w:id="7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[Esta subseção descreve o con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teúdo restante do </w:t>
      </w:r>
      <w:r w:rsidRPr="00DD0D4A">
        <w:rPr>
          <w:rFonts w:ascii="Times New Roman" w:hAnsi="Times New Roman" w:cs="Times New Roman"/>
          <w:b/>
          <w:bCs/>
          <w:i/>
          <w:iCs/>
          <w:color w:val="002AF6"/>
          <w:sz w:val="26"/>
          <w:szCs w:val="26"/>
        </w:rPr>
        <w:t>Plano de Gerenciamento de Configuração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e explica como o documento está organizado.</w:t>
      </w: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000000" w:rsidRPr="00DD0D4A" w:rsidRDefault="0073385D" w:rsidP="00407807">
      <w:pPr>
        <w:pStyle w:val="Ttulo1"/>
      </w:pPr>
      <w:bookmarkStart w:id="8" w:name="_Toc382324580"/>
      <w:r w:rsidRPr="00DD0D4A">
        <w:t>Gerenciamento de Configuração de Software</w:t>
      </w:r>
      <w:bookmarkEnd w:id="8"/>
    </w:p>
    <w:p w:rsidR="00000000" w:rsidRPr="00DD0D4A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9" w:name="_Toc382324581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Organização, Responsabilidades e </w:t>
      </w:r>
      <w:proofErr w:type="gramStart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Interfaces</w:t>
      </w:r>
      <w:bookmarkEnd w:id="9"/>
      <w:proofErr w:type="gramEnd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[Descreva quem será o responsá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vel pela execução das diversas atividades de Gerenciamento de Configuração (CM) descritas na Disciplina Processo de CM.</w:t>
      </w: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000000" w:rsidRPr="00DD0D4A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10" w:name="_Toc382324582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lastRenderedPageBreak/>
        <w:t xml:space="preserve">Ferramentas, Ambiente e </w:t>
      </w:r>
      <w:proofErr w:type="spellStart"/>
      <w:proofErr w:type="gramStart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Infra-estrutura</w:t>
      </w:r>
      <w:bookmarkEnd w:id="10"/>
      <w:proofErr w:type="spellEnd"/>
      <w:proofErr w:type="gramEnd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[Descreva o ambiente de computação e as ferramentas de software a serem utili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zadas para desempenhar as funções de CM em todo o ciclo de vida do projeto ou produto.</w:t>
      </w:r>
      <w:proofErr w:type="gramEnd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Descreva as ferramentas e os procedimentos necessários utilizados para o controle de versão dos itens de configuração gerados no ciclo de vida do projeto ou produto.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As 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questões envolvidas na configuração do ambiente de CM incluem: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color w:val="002AF6"/>
          <w:sz w:val="26"/>
          <w:szCs w:val="26"/>
        </w:rPr>
        <w:t>·</w:t>
      </w:r>
      <w:r w:rsidRPr="00DD0D4A">
        <w:rPr>
          <w:rFonts w:ascii="Times New Roman" w:hAnsi="Times New Roman" w:cs="Times New Roman"/>
          <w:color w:val="002AF6"/>
          <w:sz w:val="18"/>
          <w:szCs w:val="18"/>
        </w:rPr>
        <w:t xml:space="preserve">         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tamanho previsto dos dados do produto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color w:val="002AF6"/>
          <w:sz w:val="26"/>
          <w:szCs w:val="26"/>
        </w:rPr>
        <w:t>·</w:t>
      </w:r>
      <w:r w:rsidRPr="00DD0D4A">
        <w:rPr>
          <w:rFonts w:ascii="Times New Roman" w:hAnsi="Times New Roman" w:cs="Times New Roman"/>
          <w:color w:val="002AF6"/>
          <w:sz w:val="18"/>
          <w:szCs w:val="18"/>
        </w:rPr>
        <w:t xml:space="preserve">         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distribuição da equipe do produto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color w:val="002AF6"/>
          <w:sz w:val="26"/>
          <w:szCs w:val="26"/>
        </w:rPr>
        <w:t>·</w:t>
      </w:r>
      <w:r w:rsidRPr="00DD0D4A">
        <w:rPr>
          <w:rFonts w:ascii="Times New Roman" w:hAnsi="Times New Roman" w:cs="Times New Roman"/>
          <w:color w:val="002AF6"/>
          <w:sz w:val="18"/>
          <w:szCs w:val="18"/>
        </w:rPr>
        <w:t> </w:t>
      </w:r>
      <w:proofErr w:type="gramStart"/>
      <w:r w:rsidRPr="00DD0D4A">
        <w:rPr>
          <w:rFonts w:ascii="Times New Roman" w:hAnsi="Times New Roman" w:cs="Times New Roman"/>
          <w:color w:val="002AF6"/>
          <w:sz w:val="18"/>
          <w:szCs w:val="18"/>
        </w:rPr>
        <w:t xml:space="preserve">        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localização física dos servidores e clientes]</w:t>
      </w:r>
      <w:proofErr w:type="gramEnd"/>
    </w:p>
    <w:p w:rsidR="00000000" w:rsidRPr="00DD0D4A" w:rsidRDefault="0073385D" w:rsidP="00407807">
      <w:pPr>
        <w:pStyle w:val="Ttulo1"/>
      </w:pPr>
      <w:bookmarkStart w:id="11" w:name="_Toc382324583"/>
      <w:r w:rsidRPr="00DD0D4A">
        <w:t>O Programa de Gerenciamen</w:t>
      </w:r>
      <w:r w:rsidRPr="00DD0D4A">
        <w:t>to de Configuração</w:t>
      </w:r>
      <w:bookmarkEnd w:id="11"/>
    </w:p>
    <w:p w:rsidR="00000000" w:rsidRPr="00DD0D4A" w:rsidRDefault="0073385D" w:rsidP="009C5FEB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12" w:name="_Toc382324584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Identificação da Configuração</w:t>
      </w:r>
      <w:bookmarkEnd w:id="12"/>
    </w:p>
    <w:p w:rsidR="00000000" w:rsidRPr="00DD0D4A" w:rsidRDefault="0073385D" w:rsidP="00DD0D4A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13" w:name="_Toc382324585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Métodos de Identificação</w:t>
      </w:r>
      <w:bookmarkEnd w:id="13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[Descreva como os artefatos do projeto ou produto devem ser nomeados, marcados e numerados. O esquema de identificaçã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o deve abranger o hardware, o software do sistema, os produtos de terceiros (COTS) e todos os artefatos de desenvolvimento de aplicativos listados na estrutura de diretórios do produto; por exemplo, planos, modelos, componentes, software de teste, resultad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os e dados, executáveis e assim por diante.</w:t>
      </w: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000000" w:rsidRPr="00DD0D4A" w:rsidRDefault="0073385D" w:rsidP="00DD0D4A">
      <w:pPr>
        <w:pStyle w:val="Ttulo2"/>
        <w:rPr>
          <w:rFonts w:ascii="Times New Roman" w:hAnsi="Times New Roman" w:cs="Times New Roman"/>
          <w:b w:val="0"/>
          <w:bCs w:val="0"/>
          <w:sz w:val="26"/>
          <w:szCs w:val="26"/>
        </w:rPr>
      </w:pPr>
      <w:bookmarkStart w:id="14" w:name="_Toc382324586"/>
      <w:proofErr w:type="spellStart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>Baselines</w:t>
      </w:r>
      <w:proofErr w:type="spellEnd"/>
      <w:r w:rsidRPr="00DD0D4A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do Projeto</w:t>
      </w:r>
      <w:bookmarkEnd w:id="14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[As </w:t>
      </w:r>
      <w:proofErr w:type="spell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baselines</w:t>
      </w:r>
      <w:proofErr w:type="spellEnd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funcionam como um padrão oficial no qual os trabalhos </w:t>
      </w:r>
      <w:proofErr w:type="spell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subseqüentes</w:t>
      </w:r>
      <w:proofErr w:type="spellEnd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são baseados.</w:t>
      </w:r>
      <w:proofErr w:type="gramEnd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Somente mudanças autorizadas podem ser efetuadas nas </w:t>
      </w:r>
      <w:proofErr w:type="spell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baselines</w:t>
      </w:r>
      <w:proofErr w:type="spellEnd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.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Descreva em que 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pontos do ciclo de vida do projeto ou produto as </w:t>
      </w:r>
      <w:proofErr w:type="spell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baselines</w:t>
      </w:r>
      <w:proofErr w:type="spellEnd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devem ser estabelecidas. As </w:t>
      </w:r>
      <w:proofErr w:type="spell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baselines</w:t>
      </w:r>
      <w:proofErr w:type="spellEnd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mais comuns devem ser definidas ao final de cada uma das fases de Iniciação, Elaboração, Construção e Transição. Elas também podem ser geradas no final de iter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ações ocorridas dentro das várias fases ou com </w:t>
      </w:r>
      <w:proofErr w:type="spell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freqüência</w:t>
      </w:r>
      <w:proofErr w:type="spellEnd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 xml:space="preserve"> ainda maior.</w:t>
      </w:r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Descreva quem autoriza uma baseline e o que ela contém.]</w:t>
      </w:r>
      <w:proofErr w:type="gramEnd"/>
    </w:p>
    <w:p w:rsidR="00000000" w:rsidRPr="00DD0D4A" w:rsidRDefault="0073385D" w:rsidP="00407807">
      <w:pPr>
        <w:pStyle w:val="Ttulo1"/>
      </w:pPr>
      <w:bookmarkStart w:id="15" w:name="_Toc382324587"/>
      <w:r w:rsidRPr="00DD0D4A">
        <w:t>Marcos</w:t>
      </w:r>
      <w:bookmarkEnd w:id="15"/>
    </w:p>
    <w:p w:rsidR="00000000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[Identifique os marcos internos e de cliente relacionados ao esforç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o de CM do projeto ou produto. Esta seção deve incluir detalhes sobre quando o Plano CM deve ser atualizado.</w:t>
      </w: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p w:rsidR="00000000" w:rsidRPr="00DD0D4A" w:rsidRDefault="0073385D" w:rsidP="00407807">
      <w:pPr>
        <w:pStyle w:val="Ttulo1"/>
      </w:pPr>
      <w:bookmarkStart w:id="16" w:name="_Toc382324588"/>
      <w:r w:rsidRPr="00DD0D4A">
        <w:t>Controle de Software de Subcontratados e Fornecedores</w:t>
      </w:r>
      <w:bookmarkEnd w:id="16"/>
    </w:p>
    <w:p w:rsidR="0073385D" w:rsidRPr="00DD0D4A" w:rsidRDefault="0073385D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 New Roman" w:hAnsi="Times New Roman" w:cs="Times New Roman"/>
          <w:i/>
          <w:iCs/>
          <w:color w:val="002AF6"/>
          <w:sz w:val="26"/>
          <w:szCs w:val="26"/>
        </w:rPr>
      </w:pP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[Descreva de que forma o software desenvolvido fora do ambiente do proje</w:t>
      </w:r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to será incorporado.</w:t>
      </w:r>
      <w:proofErr w:type="gramStart"/>
      <w:r w:rsidRPr="00DD0D4A">
        <w:rPr>
          <w:rFonts w:ascii="Times New Roman" w:hAnsi="Times New Roman" w:cs="Times New Roman"/>
          <w:i/>
          <w:iCs/>
          <w:color w:val="002AF6"/>
          <w:sz w:val="26"/>
          <w:szCs w:val="26"/>
        </w:rPr>
        <w:t>]</w:t>
      </w:r>
      <w:proofErr w:type="gramEnd"/>
    </w:p>
    <w:sectPr w:rsidR="0073385D" w:rsidRPr="00DD0D4A" w:rsidSect="009C5FEB">
      <w:pgSz w:w="11900" w:h="16840"/>
      <w:pgMar w:top="851" w:right="851" w:bottom="851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D7EB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F7"/>
    <w:rsid w:val="00407807"/>
    <w:rsid w:val="0073385D"/>
    <w:rsid w:val="00774FBD"/>
    <w:rsid w:val="009C5FEB"/>
    <w:rsid w:val="00DD0D4A"/>
    <w:rsid w:val="00F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5FE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5FE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5FE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5FE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5FE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5FEB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5FE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5FE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5FE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5F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5F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C5F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5FEB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5FEB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5FEB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5FEB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5FEB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5FEB"/>
    <w:rPr>
      <w:rFonts w:asciiTheme="majorHAnsi" w:eastAsiaTheme="majorEastAsia" w:hAnsiTheme="majorHAnsi" w:cstheme="majorBidi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4FBD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774FBD"/>
  </w:style>
  <w:style w:type="paragraph" w:styleId="Sumrio2">
    <w:name w:val="toc 2"/>
    <w:basedOn w:val="Normal"/>
    <w:next w:val="Normal"/>
    <w:autoRedefine/>
    <w:uiPriority w:val="39"/>
    <w:unhideWhenUsed/>
    <w:rsid w:val="00774FBD"/>
    <w:pPr>
      <w:ind w:left="220"/>
    </w:pPr>
  </w:style>
  <w:style w:type="character" w:styleId="Hyperlink">
    <w:name w:val="Hyperlink"/>
    <w:uiPriority w:val="99"/>
    <w:unhideWhenUsed/>
    <w:rsid w:val="00774F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5FE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5FE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5FE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5FE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5FE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5FEB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5FE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5FE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5FE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5F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5F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C5F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5FEB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5FEB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5FEB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5FEB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5FEB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5FEB"/>
    <w:rPr>
      <w:rFonts w:asciiTheme="majorHAnsi" w:eastAsiaTheme="majorEastAsia" w:hAnsiTheme="majorHAnsi" w:cstheme="majorBidi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4FBD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774FBD"/>
  </w:style>
  <w:style w:type="paragraph" w:styleId="Sumrio2">
    <w:name w:val="toc 2"/>
    <w:basedOn w:val="Normal"/>
    <w:next w:val="Normal"/>
    <w:autoRedefine/>
    <w:uiPriority w:val="39"/>
    <w:unhideWhenUsed/>
    <w:rsid w:val="00774FBD"/>
    <w:pPr>
      <w:ind w:left="220"/>
    </w:pPr>
  </w:style>
  <w:style w:type="character" w:styleId="Hyperlink">
    <w:name w:val="Hyperlink"/>
    <w:uiPriority w:val="99"/>
    <w:unhideWhenUsed/>
    <w:rsid w:val="00774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22ABC-0C9F-49AC-ABF9-C41D96FC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Magnum</dc:creator>
  <cp:lastModifiedBy>Magnum</cp:lastModifiedBy>
  <cp:revision>2</cp:revision>
  <dcterms:created xsi:type="dcterms:W3CDTF">2014-03-11T21:11:00Z</dcterms:created>
  <dcterms:modified xsi:type="dcterms:W3CDTF">2014-03-11T21:11:00Z</dcterms:modified>
</cp:coreProperties>
</file>