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0FB3A" w14:textId="569E136E" w:rsidR="00FD5F49" w:rsidRPr="008C6A51" w:rsidRDefault="00FD5F49" w:rsidP="00FD5F49">
      <w:pPr>
        <w:pStyle w:val="Heading1"/>
        <w:jc w:val="center"/>
        <w:rPr>
          <w:rFonts w:ascii="Arial" w:hAnsi="Arial" w:cs="Arial"/>
          <w:i w:val="0"/>
          <w:iCs w:val="0"/>
        </w:rPr>
      </w:pPr>
      <w:r w:rsidRPr="008C6A51">
        <w:rPr>
          <w:rFonts w:ascii="Arial" w:hAnsi="Arial" w:cs="Arial"/>
          <w:i w:val="0"/>
          <w:iCs w:val="0"/>
        </w:rPr>
        <w:t xml:space="preserve">FIAP </w:t>
      </w:r>
      <w:proofErr w:type="spellStart"/>
      <w:r w:rsidRPr="008C6A51">
        <w:rPr>
          <w:rFonts w:ascii="Arial" w:hAnsi="Arial" w:cs="Arial"/>
          <w:i w:val="0"/>
          <w:iCs w:val="0"/>
        </w:rPr>
        <w:t>Inteligência</w:t>
      </w:r>
      <w:proofErr w:type="spellEnd"/>
      <w:r w:rsidRPr="008C6A51">
        <w:rPr>
          <w:rFonts w:ascii="Arial" w:hAnsi="Arial" w:cs="Arial"/>
          <w:i w:val="0"/>
          <w:iCs w:val="0"/>
        </w:rPr>
        <w:t xml:space="preserve"> Artificial - 1TIAOR - 2024/2</w:t>
      </w:r>
    </w:p>
    <w:p w14:paraId="3A88DAD6" w14:textId="4339499C" w:rsidR="00FD5F49" w:rsidRPr="008C6A51" w:rsidRDefault="00FD5F49" w:rsidP="00FD5F49">
      <w:pPr>
        <w:pStyle w:val="Heading1"/>
        <w:jc w:val="center"/>
        <w:rPr>
          <w:rFonts w:ascii="Arial" w:hAnsi="Arial" w:cs="Arial"/>
          <w:i w:val="0"/>
          <w:iCs w:val="0"/>
        </w:rPr>
      </w:pPr>
      <w:r w:rsidRPr="002D4972">
        <w:rPr>
          <w:rFonts w:ascii="Arial" w:hAnsi="Arial" w:cs="Arial"/>
          <w:i w:val="0"/>
          <w:iCs w:val="0"/>
          <w:lang w:val="pt-BR"/>
        </w:rPr>
        <w:t>Iniciando</w:t>
      </w:r>
      <w:r w:rsidRPr="008C6A51">
        <w:rPr>
          <w:rFonts w:ascii="Arial" w:hAnsi="Arial" w:cs="Arial"/>
          <w:i w:val="0"/>
          <w:iCs w:val="0"/>
        </w:rPr>
        <w:t xml:space="preserve"> </w:t>
      </w:r>
      <w:proofErr w:type="spellStart"/>
      <w:r w:rsidRPr="008C6A51">
        <w:rPr>
          <w:rFonts w:ascii="Arial" w:hAnsi="Arial" w:cs="Arial"/>
          <w:i w:val="0"/>
          <w:iCs w:val="0"/>
        </w:rPr>
        <w:t>os</w:t>
      </w:r>
      <w:proofErr w:type="spellEnd"/>
      <w:r w:rsidRPr="008C6A51">
        <w:rPr>
          <w:rFonts w:ascii="Arial" w:hAnsi="Arial" w:cs="Arial"/>
          <w:i w:val="0"/>
          <w:iCs w:val="0"/>
        </w:rPr>
        <w:t xml:space="preserve"> </w:t>
      </w:r>
      <w:proofErr w:type="spellStart"/>
      <w:r w:rsidRPr="008C6A51">
        <w:rPr>
          <w:rFonts w:ascii="Arial" w:hAnsi="Arial" w:cs="Arial"/>
          <w:i w:val="0"/>
          <w:iCs w:val="0"/>
        </w:rPr>
        <w:t>Trabalhos</w:t>
      </w:r>
      <w:proofErr w:type="spellEnd"/>
      <w:r w:rsidRPr="008C6A51">
        <w:rPr>
          <w:rFonts w:ascii="Arial" w:hAnsi="Arial" w:cs="Arial"/>
          <w:i w:val="0"/>
          <w:iCs w:val="0"/>
        </w:rPr>
        <w:t xml:space="preserve"> da Startup – </w:t>
      </w:r>
      <w:proofErr w:type="spellStart"/>
      <w:r w:rsidRPr="008C6A51">
        <w:rPr>
          <w:rFonts w:ascii="Arial" w:hAnsi="Arial" w:cs="Arial"/>
          <w:i w:val="0"/>
          <w:iCs w:val="0"/>
        </w:rPr>
        <w:t>Disciplina</w:t>
      </w:r>
      <w:proofErr w:type="spellEnd"/>
      <w:r w:rsidRPr="008C6A51">
        <w:rPr>
          <w:rFonts w:ascii="Arial" w:hAnsi="Arial" w:cs="Arial"/>
          <w:i w:val="0"/>
          <w:iCs w:val="0"/>
        </w:rPr>
        <w:t xml:space="preserve"> </w:t>
      </w:r>
      <w:proofErr w:type="spellStart"/>
      <w:r w:rsidRPr="008C6A51">
        <w:rPr>
          <w:rFonts w:ascii="Arial" w:hAnsi="Arial" w:cs="Arial"/>
          <w:i w:val="0"/>
          <w:iCs w:val="0"/>
        </w:rPr>
        <w:t>Formação</w:t>
      </w:r>
      <w:proofErr w:type="spellEnd"/>
      <w:r w:rsidRPr="008C6A51">
        <w:rPr>
          <w:rFonts w:ascii="Arial" w:hAnsi="Arial" w:cs="Arial"/>
          <w:i w:val="0"/>
          <w:iCs w:val="0"/>
        </w:rPr>
        <w:t xml:space="preserve"> Social</w:t>
      </w:r>
      <w:r w:rsidRPr="008C6A51">
        <w:rPr>
          <w:rFonts w:ascii="Arial" w:hAnsi="Arial" w:cs="Arial"/>
          <w:i w:val="0"/>
          <w:iCs w:val="0"/>
        </w:rPr>
        <w:br/>
        <w:t xml:space="preserve">Grupo 19 – Jônatas Gomes Alves – </w:t>
      </w:r>
      <w:r w:rsidRPr="00796B57">
        <w:rPr>
          <w:rFonts w:ascii="Arial" w:hAnsi="Arial" w:cs="Arial"/>
          <w:i w:val="0"/>
          <w:iCs w:val="0"/>
          <w:lang w:val="pt-BR"/>
        </w:rPr>
        <w:t>RM559693</w:t>
      </w:r>
    </w:p>
    <w:p w14:paraId="65E9B990" w14:textId="77777777" w:rsidR="00FD5F49" w:rsidRPr="008C6A51" w:rsidRDefault="00FD5F49">
      <w:pPr>
        <w:spacing w:line="240" w:lineRule="exact"/>
        <w:rPr>
          <w:rFonts w:ascii="Arial" w:hAnsi="Arial" w:cs="Arial"/>
          <w:i w:val="0"/>
          <w:iCs w:val="0"/>
          <w:sz w:val="22"/>
          <w:szCs w:val="22"/>
        </w:rPr>
      </w:pPr>
    </w:p>
    <w:p w14:paraId="63C11D2F" w14:textId="3D273DC8" w:rsidR="00541ABA" w:rsidRDefault="00000000" w:rsidP="00AC183C">
      <w:pPr>
        <w:spacing w:line="240" w:lineRule="auto"/>
        <w:rPr>
          <w:rFonts w:ascii="Arial" w:hAnsi="Arial" w:cs="Arial"/>
          <w:i w:val="0"/>
          <w:iCs w:val="0"/>
          <w:sz w:val="22"/>
          <w:szCs w:val="22"/>
        </w:rPr>
      </w:pPr>
      <w:proofErr w:type="spellStart"/>
      <w:r w:rsidRPr="008C6A51">
        <w:rPr>
          <w:rFonts w:ascii="Arial" w:hAnsi="Arial" w:cs="Arial"/>
          <w:i w:val="0"/>
          <w:iCs w:val="0"/>
          <w:sz w:val="22"/>
          <w:szCs w:val="22"/>
        </w:rPr>
        <w:t>Resumo</w:t>
      </w:r>
      <w:proofErr w:type="spellEnd"/>
      <w:r w:rsidRPr="008C6A51">
        <w:rPr>
          <w:rFonts w:ascii="Arial" w:hAnsi="Arial" w:cs="Arial"/>
          <w:i w:val="0"/>
          <w:iCs w:val="0"/>
          <w:sz w:val="22"/>
          <w:szCs w:val="22"/>
        </w:rPr>
        <w:t>:</w:t>
      </w:r>
      <w:r w:rsidRPr="008C6A51">
        <w:rPr>
          <w:rFonts w:ascii="Arial" w:hAnsi="Arial" w:cs="Arial"/>
          <w:i w:val="0"/>
          <w:iCs w:val="0"/>
          <w:sz w:val="22"/>
          <w:szCs w:val="22"/>
        </w:rPr>
        <w:br/>
      </w:r>
      <w:r w:rsidRPr="008C6A51">
        <w:rPr>
          <w:rFonts w:ascii="Arial" w:hAnsi="Arial" w:cs="Arial"/>
          <w:i w:val="0"/>
          <w:iCs w:val="0"/>
          <w:sz w:val="22"/>
          <w:szCs w:val="22"/>
        </w:rPr>
        <w:br/>
        <w:t xml:space="preserve">O </w:t>
      </w:r>
      <w:proofErr w:type="spellStart"/>
      <w:r w:rsidRPr="008C6A51">
        <w:rPr>
          <w:rFonts w:ascii="Arial" w:hAnsi="Arial" w:cs="Arial"/>
          <w:i w:val="0"/>
          <w:iCs w:val="0"/>
          <w:sz w:val="22"/>
          <w:szCs w:val="22"/>
        </w:rPr>
        <w:t>artigo</w:t>
      </w:r>
      <w:proofErr w:type="spellEnd"/>
      <w:r w:rsidRPr="008C6A51">
        <w:rPr>
          <w:rFonts w:ascii="Arial" w:hAnsi="Arial" w:cs="Arial"/>
          <w:i w:val="0"/>
          <w:iCs w:val="0"/>
          <w:sz w:val="22"/>
          <w:szCs w:val="22"/>
        </w:rPr>
        <w:t xml:space="preserve"> </w:t>
      </w:r>
      <w:proofErr w:type="spellStart"/>
      <w:r w:rsidRPr="008C6A51">
        <w:rPr>
          <w:rFonts w:ascii="Arial" w:hAnsi="Arial" w:cs="Arial"/>
          <w:i w:val="0"/>
          <w:iCs w:val="0"/>
          <w:sz w:val="22"/>
          <w:szCs w:val="22"/>
        </w:rPr>
        <w:t>discute</w:t>
      </w:r>
      <w:proofErr w:type="spellEnd"/>
      <w:r w:rsidRPr="008C6A51">
        <w:rPr>
          <w:rFonts w:ascii="Arial" w:hAnsi="Arial" w:cs="Arial"/>
          <w:i w:val="0"/>
          <w:iCs w:val="0"/>
          <w:sz w:val="22"/>
          <w:szCs w:val="22"/>
        </w:rPr>
        <w:t xml:space="preserve"> o crescente interesse e uso de Veículos Aéreos Não Tripulados (VANTs), também conhecidos como drones, na agricultura de precisão, especialmente no Brasil. Os VANTs são valorizados por sua capacidade de realizar missões de alto risco e operar </w:t>
      </w:r>
      <w:proofErr w:type="gramStart"/>
      <w:r w:rsidRPr="008C6A51">
        <w:rPr>
          <w:rFonts w:ascii="Arial" w:hAnsi="Arial" w:cs="Arial"/>
          <w:i w:val="0"/>
          <w:iCs w:val="0"/>
          <w:sz w:val="22"/>
          <w:szCs w:val="22"/>
        </w:rPr>
        <w:t>a</w:t>
      </w:r>
      <w:proofErr w:type="gramEnd"/>
      <w:r w:rsidRPr="008C6A51">
        <w:rPr>
          <w:rFonts w:ascii="Arial" w:hAnsi="Arial" w:cs="Arial"/>
          <w:i w:val="0"/>
          <w:iCs w:val="0"/>
          <w:sz w:val="22"/>
          <w:szCs w:val="22"/>
        </w:rPr>
        <w:t xml:space="preserve"> um custo mais baixo em comparação com aeronaves tripuladas. O texto explora o desenvolvimento tecnológico dos VANTs no Brasil, destacando iniciativas governamentais e privadas, bem como os desafios regulatórios e operacionais enfrentados.</w:t>
      </w:r>
      <w:r w:rsidRPr="008C6A51">
        <w:rPr>
          <w:rFonts w:ascii="Arial" w:hAnsi="Arial" w:cs="Arial"/>
          <w:i w:val="0"/>
          <w:iCs w:val="0"/>
          <w:sz w:val="22"/>
          <w:szCs w:val="22"/>
        </w:rPr>
        <w:br/>
      </w:r>
      <w:r w:rsidRPr="008C6A51">
        <w:rPr>
          <w:rFonts w:ascii="Arial" w:hAnsi="Arial" w:cs="Arial"/>
          <w:i w:val="0"/>
          <w:iCs w:val="0"/>
          <w:sz w:val="22"/>
          <w:szCs w:val="22"/>
        </w:rPr>
        <w:br/>
        <w:t>O uso de VANTs na agricultura de precisão permite uma variedade de aplicações, como monitoramento de recursos naturais, mapeamento de plantações, detecção de estresse hídrico e identificação de pragas e doenças. O artigo também aborda os diferentes tipos de VANTs, como os de asa fixa e rotativa, e a utilização de sensores específicos para capturar dados multiespectrais e hiperespectrais. Esses dados são fundamentais para análises detalhadas de saúde e produtividade das culturas.</w:t>
      </w:r>
      <w:r w:rsidRPr="008C6A51">
        <w:rPr>
          <w:rFonts w:ascii="Arial" w:hAnsi="Arial" w:cs="Arial"/>
          <w:i w:val="0"/>
          <w:iCs w:val="0"/>
          <w:sz w:val="22"/>
          <w:szCs w:val="22"/>
        </w:rPr>
        <w:br/>
      </w:r>
      <w:r w:rsidRPr="008C6A51">
        <w:rPr>
          <w:rFonts w:ascii="Arial" w:hAnsi="Arial" w:cs="Arial"/>
          <w:i w:val="0"/>
          <w:iCs w:val="0"/>
          <w:sz w:val="22"/>
          <w:szCs w:val="22"/>
        </w:rPr>
        <w:br/>
        <w:t>Por fim, o artigo conclui que, apesar das vantagens, ainda há desafios significativos a serem superados, como a regulamentação do espaço aéreo e a necessidade de capacitação técnica para operadores de VANTs, mas reforça o potencial transformador dessa tecnologia na agricultura de precisão.</w:t>
      </w:r>
      <w:r w:rsidRPr="008C6A51">
        <w:rPr>
          <w:rFonts w:ascii="Arial" w:hAnsi="Arial" w:cs="Arial"/>
          <w:i w:val="0"/>
          <w:iCs w:val="0"/>
          <w:sz w:val="22"/>
          <w:szCs w:val="22"/>
        </w:rPr>
        <w:br/>
      </w:r>
      <w:r w:rsidRPr="008C6A51">
        <w:rPr>
          <w:rFonts w:ascii="Arial" w:hAnsi="Arial" w:cs="Arial"/>
          <w:i w:val="0"/>
          <w:iCs w:val="0"/>
          <w:sz w:val="22"/>
          <w:szCs w:val="22"/>
        </w:rPr>
        <w:br/>
        <w:t xml:space="preserve">Palavras-chave: VANT, drone, agricultura de </w:t>
      </w:r>
      <w:proofErr w:type="spellStart"/>
      <w:r w:rsidRPr="008C6A51">
        <w:rPr>
          <w:rFonts w:ascii="Arial" w:hAnsi="Arial" w:cs="Arial"/>
          <w:i w:val="0"/>
          <w:iCs w:val="0"/>
          <w:sz w:val="22"/>
          <w:szCs w:val="22"/>
        </w:rPr>
        <w:t>precisão</w:t>
      </w:r>
      <w:proofErr w:type="spellEnd"/>
      <w:r w:rsidRPr="008C6A51">
        <w:rPr>
          <w:rFonts w:ascii="Arial" w:hAnsi="Arial" w:cs="Arial"/>
          <w:i w:val="0"/>
          <w:iCs w:val="0"/>
          <w:sz w:val="22"/>
          <w:szCs w:val="22"/>
        </w:rPr>
        <w:t xml:space="preserve">, </w:t>
      </w:r>
      <w:proofErr w:type="spellStart"/>
      <w:r w:rsidRPr="008C6A51">
        <w:rPr>
          <w:rFonts w:ascii="Arial" w:hAnsi="Arial" w:cs="Arial"/>
          <w:i w:val="0"/>
          <w:iCs w:val="0"/>
          <w:sz w:val="22"/>
          <w:szCs w:val="22"/>
        </w:rPr>
        <w:t>monitoramento</w:t>
      </w:r>
      <w:proofErr w:type="spellEnd"/>
      <w:r w:rsidRPr="008C6A51">
        <w:rPr>
          <w:rFonts w:ascii="Arial" w:hAnsi="Arial" w:cs="Arial"/>
          <w:i w:val="0"/>
          <w:iCs w:val="0"/>
          <w:sz w:val="22"/>
          <w:szCs w:val="22"/>
        </w:rPr>
        <w:t xml:space="preserve"> </w:t>
      </w:r>
      <w:proofErr w:type="spellStart"/>
      <w:r w:rsidRPr="008C6A51">
        <w:rPr>
          <w:rFonts w:ascii="Arial" w:hAnsi="Arial" w:cs="Arial"/>
          <w:i w:val="0"/>
          <w:iCs w:val="0"/>
          <w:sz w:val="22"/>
          <w:szCs w:val="22"/>
        </w:rPr>
        <w:t>agrícola</w:t>
      </w:r>
      <w:proofErr w:type="spellEnd"/>
      <w:r w:rsidRPr="008C6A51">
        <w:rPr>
          <w:rFonts w:ascii="Arial" w:hAnsi="Arial" w:cs="Arial"/>
          <w:i w:val="0"/>
          <w:iCs w:val="0"/>
          <w:sz w:val="22"/>
          <w:szCs w:val="22"/>
        </w:rPr>
        <w:t xml:space="preserve">, </w:t>
      </w:r>
      <w:proofErr w:type="spellStart"/>
      <w:r w:rsidRPr="008C6A51">
        <w:rPr>
          <w:rFonts w:ascii="Arial" w:hAnsi="Arial" w:cs="Arial"/>
          <w:i w:val="0"/>
          <w:iCs w:val="0"/>
          <w:sz w:val="22"/>
          <w:szCs w:val="22"/>
        </w:rPr>
        <w:t>sensores</w:t>
      </w:r>
      <w:proofErr w:type="spellEnd"/>
      <w:r w:rsidRPr="008C6A51">
        <w:rPr>
          <w:rFonts w:ascii="Arial" w:hAnsi="Arial" w:cs="Arial"/>
          <w:i w:val="0"/>
          <w:iCs w:val="0"/>
          <w:sz w:val="22"/>
          <w:szCs w:val="22"/>
        </w:rPr>
        <w:t>.</w:t>
      </w:r>
      <w:r w:rsidR="00541ABA">
        <w:rPr>
          <w:rFonts w:ascii="Arial" w:hAnsi="Arial" w:cs="Arial"/>
          <w:i w:val="0"/>
          <w:iCs w:val="0"/>
          <w:sz w:val="22"/>
          <w:szCs w:val="22"/>
        </w:rPr>
        <w:br/>
      </w:r>
      <w:proofErr w:type="spellStart"/>
      <w:r w:rsidR="00541ABA">
        <w:rPr>
          <w:rFonts w:ascii="Arial" w:hAnsi="Arial" w:cs="Arial"/>
          <w:i w:val="0"/>
          <w:iCs w:val="0"/>
          <w:sz w:val="22"/>
          <w:szCs w:val="22"/>
        </w:rPr>
        <w:t>Origem</w:t>
      </w:r>
      <w:proofErr w:type="spellEnd"/>
      <w:r w:rsidR="00541ABA">
        <w:rPr>
          <w:rFonts w:ascii="Arial" w:hAnsi="Arial" w:cs="Arial"/>
          <w:i w:val="0"/>
          <w:iCs w:val="0"/>
          <w:sz w:val="22"/>
          <w:szCs w:val="22"/>
        </w:rPr>
        <w:t xml:space="preserve">: </w:t>
      </w:r>
      <w:hyperlink r:id="rId6" w:history="1">
        <w:r w:rsidR="00541ABA" w:rsidRPr="0097083D">
          <w:rPr>
            <w:rStyle w:val="Hyperlink"/>
            <w:rFonts w:ascii="Arial" w:hAnsi="Arial" w:cs="Arial"/>
            <w:i w:val="0"/>
            <w:iCs w:val="0"/>
            <w:sz w:val="22"/>
            <w:szCs w:val="22"/>
          </w:rPr>
          <w:t>https://www.alice.cnptia.embrapa.br/alice/bitstream/doc/1003485/1/CAP8.pdf</w:t>
        </w:r>
      </w:hyperlink>
    </w:p>
    <w:p w14:paraId="09611CBE" w14:textId="77777777" w:rsidR="00541ABA" w:rsidRPr="008C6A51" w:rsidRDefault="00541ABA" w:rsidP="00AC183C">
      <w:pPr>
        <w:spacing w:line="240" w:lineRule="auto"/>
        <w:rPr>
          <w:rFonts w:ascii="Arial" w:hAnsi="Arial" w:cs="Arial"/>
          <w:i w:val="0"/>
          <w:iCs w:val="0"/>
          <w:sz w:val="22"/>
          <w:szCs w:val="22"/>
        </w:rPr>
      </w:pPr>
    </w:p>
    <w:sectPr w:rsidR="00541ABA" w:rsidRPr="008C6A51" w:rsidSect="00FD5F49">
      <w:pgSz w:w="11901" w:h="16817"/>
      <w:pgMar w:top="1440" w:right="1134" w:bottom="17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8824213">
    <w:abstractNumId w:val="8"/>
  </w:num>
  <w:num w:numId="2" w16cid:durableId="412819864">
    <w:abstractNumId w:val="6"/>
  </w:num>
  <w:num w:numId="3" w16cid:durableId="1761607939">
    <w:abstractNumId w:val="5"/>
  </w:num>
  <w:num w:numId="4" w16cid:durableId="1865318188">
    <w:abstractNumId w:val="4"/>
  </w:num>
  <w:num w:numId="5" w16cid:durableId="769357899">
    <w:abstractNumId w:val="7"/>
  </w:num>
  <w:num w:numId="6" w16cid:durableId="718431888">
    <w:abstractNumId w:val="3"/>
  </w:num>
  <w:num w:numId="7" w16cid:durableId="2137526892">
    <w:abstractNumId w:val="2"/>
  </w:num>
  <w:num w:numId="8" w16cid:durableId="443161670">
    <w:abstractNumId w:val="1"/>
  </w:num>
  <w:num w:numId="9" w16cid:durableId="86802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F8C"/>
    <w:rsid w:val="00111CA0"/>
    <w:rsid w:val="0015074B"/>
    <w:rsid w:val="0029639D"/>
    <w:rsid w:val="002D4972"/>
    <w:rsid w:val="00326F90"/>
    <w:rsid w:val="00541ABA"/>
    <w:rsid w:val="00796B57"/>
    <w:rsid w:val="008761AF"/>
    <w:rsid w:val="008C6A51"/>
    <w:rsid w:val="009C1D69"/>
    <w:rsid w:val="00A4780E"/>
    <w:rsid w:val="00AA1D8D"/>
    <w:rsid w:val="00AC183C"/>
    <w:rsid w:val="00B47730"/>
    <w:rsid w:val="00CB0664"/>
    <w:rsid w:val="00D95794"/>
    <w:rsid w:val="00E64BE9"/>
    <w:rsid w:val="00EA1A42"/>
    <w:rsid w:val="00FC693F"/>
    <w:rsid w:val="00FD5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442E1"/>
  <w14:defaultImageDpi w14:val="300"/>
  <w15:docId w15:val="{988A5D3D-9942-0F46-8744-47D2D649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F49"/>
    <w:rPr>
      <w:i/>
      <w:iCs/>
      <w:sz w:val="20"/>
      <w:szCs w:val="20"/>
    </w:rPr>
  </w:style>
  <w:style w:type="paragraph" w:styleId="Heading1">
    <w:name w:val="heading 1"/>
    <w:basedOn w:val="Normal"/>
    <w:next w:val="Normal"/>
    <w:link w:val="Heading1Char"/>
    <w:uiPriority w:val="9"/>
    <w:qFormat/>
    <w:rsid w:val="00FD5F49"/>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Heading2">
    <w:name w:val="heading 2"/>
    <w:basedOn w:val="Normal"/>
    <w:next w:val="Normal"/>
    <w:link w:val="Heading2Char"/>
    <w:uiPriority w:val="9"/>
    <w:unhideWhenUsed/>
    <w:qFormat/>
    <w:rsid w:val="00FD5F49"/>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Heading3">
    <w:name w:val="heading 3"/>
    <w:basedOn w:val="Normal"/>
    <w:next w:val="Normal"/>
    <w:link w:val="Heading3Char"/>
    <w:uiPriority w:val="9"/>
    <w:unhideWhenUsed/>
    <w:qFormat/>
    <w:rsid w:val="00FD5F49"/>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Heading4">
    <w:name w:val="heading 4"/>
    <w:basedOn w:val="Normal"/>
    <w:next w:val="Normal"/>
    <w:link w:val="Heading4Char"/>
    <w:uiPriority w:val="9"/>
    <w:unhideWhenUsed/>
    <w:qFormat/>
    <w:rsid w:val="00FD5F49"/>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Heading5">
    <w:name w:val="heading 5"/>
    <w:basedOn w:val="Normal"/>
    <w:next w:val="Normal"/>
    <w:link w:val="Heading5Char"/>
    <w:uiPriority w:val="9"/>
    <w:unhideWhenUsed/>
    <w:qFormat/>
    <w:rsid w:val="00FD5F49"/>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Heading6">
    <w:name w:val="heading 6"/>
    <w:basedOn w:val="Normal"/>
    <w:next w:val="Normal"/>
    <w:link w:val="Heading6Char"/>
    <w:uiPriority w:val="9"/>
    <w:semiHidden/>
    <w:unhideWhenUsed/>
    <w:qFormat/>
    <w:rsid w:val="00FD5F49"/>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Heading7">
    <w:name w:val="heading 7"/>
    <w:basedOn w:val="Normal"/>
    <w:next w:val="Normal"/>
    <w:link w:val="Heading7Char"/>
    <w:uiPriority w:val="9"/>
    <w:semiHidden/>
    <w:unhideWhenUsed/>
    <w:qFormat/>
    <w:rsid w:val="00FD5F49"/>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Heading8">
    <w:name w:val="heading 8"/>
    <w:basedOn w:val="Normal"/>
    <w:next w:val="Normal"/>
    <w:link w:val="Heading8Char"/>
    <w:uiPriority w:val="9"/>
    <w:semiHidden/>
    <w:unhideWhenUsed/>
    <w:qFormat/>
    <w:rsid w:val="00FD5F49"/>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Heading9">
    <w:name w:val="heading 9"/>
    <w:basedOn w:val="Normal"/>
    <w:next w:val="Normal"/>
    <w:link w:val="Heading9Char"/>
    <w:uiPriority w:val="9"/>
    <w:semiHidden/>
    <w:unhideWhenUsed/>
    <w:qFormat/>
    <w:rsid w:val="00FD5F49"/>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FD5F49"/>
    <w:pPr>
      <w:spacing w:after="0" w:line="240" w:lineRule="auto"/>
    </w:pPr>
  </w:style>
  <w:style w:type="character" w:customStyle="1" w:styleId="Heading1Char">
    <w:name w:val="Heading 1 Char"/>
    <w:basedOn w:val="DefaultParagraphFont"/>
    <w:link w:val="Heading1"/>
    <w:uiPriority w:val="9"/>
    <w:rsid w:val="00FD5F49"/>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Heading2Char">
    <w:name w:val="Heading 2 Char"/>
    <w:basedOn w:val="DefaultParagraphFont"/>
    <w:link w:val="Heading2"/>
    <w:uiPriority w:val="9"/>
    <w:rsid w:val="00FD5F49"/>
    <w:rPr>
      <w:rFonts w:asciiTheme="majorHAnsi" w:eastAsiaTheme="majorEastAsia" w:hAnsiTheme="majorHAnsi" w:cstheme="majorBidi"/>
      <w:b/>
      <w:bCs/>
      <w:i/>
      <w:iCs/>
      <w:color w:val="3E7718" w:themeColor="accent2" w:themeShade="BF"/>
    </w:rPr>
  </w:style>
  <w:style w:type="character" w:customStyle="1" w:styleId="Heading3Char">
    <w:name w:val="Heading 3 Char"/>
    <w:basedOn w:val="DefaultParagraphFont"/>
    <w:link w:val="Heading3"/>
    <w:uiPriority w:val="9"/>
    <w:rsid w:val="00FD5F49"/>
    <w:rPr>
      <w:rFonts w:asciiTheme="majorHAnsi" w:eastAsiaTheme="majorEastAsia" w:hAnsiTheme="majorHAnsi" w:cstheme="majorBidi"/>
      <w:b/>
      <w:bCs/>
      <w:i/>
      <w:iCs/>
      <w:color w:val="3E7718" w:themeColor="accent2" w:themeShade="BF"/>
    </w:rPr>
  </w:style>
  <w:style w:type="paragraph" w:styleId="Title">
    <w:name w:val="Title"/>
    <w:basedOn w:val="Normal"/>
    <w:next w:val="Normal"/>
    <w:link w:val="TitleChar"/>
    <w:uiPriority w:val="10"/>
    <w:qFormat/>
    <w:rsid w:val="00FD5F49"/>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D5F49"/>
    <w:rPr>
      <w:rFonts w:asciiTheme="majorHAnsi" w:eastAsiaTheme="majorEastAsia" w:hAnsiTheme="majorHAnsi" w:cstheme="majorBidi"/>
      <w:i/>
      <w:iCs/>
      <w:color w:val="FFFFFF" w:themeColor="background1"/>
      <w:spacing w:val="10"/>
      <w:sz w:val="48"/>
      <w:szCs w:val="48"/>
      <w:shd w:val="clear" w:color="auto" w:fill="54A021" w:themeFill="accent2"/>
    </w:rPr>
  </w:style>
  <w:style w:type="paragraph" w:styleId="Subtitle">
    <w:name w:val="Subtitle"/>
    <w:basedOn w:val="Normal"/>
    <w:next w:val="Normal"/>
    <w:link w:val="SubtitleChar"/>
    <w:uiPriority w:val="11"/>
    <w:qFormat/>
    <w:rsid w:val="00FD5F49"/>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SubtitleChar">
    <w:name w:val="Subtitle Char"/>
    <w:basedOn w:val="DefaultParagraphFont"/>
    <w:link w:val="Subtitle"/>
    <w:uiPriority w:val="11"/>
    <w:rsid w:val="00FD5F49"/>
    <w:rPr>
      <w:rFonts w:asciiTheme="majorHAnsi" w:eastAsiaTheme="majorEastAsia" w:hAnsiTheme="majorHAnsi" w:cstheme="majorBidi"/>
      <w:i/>
      <w:iCs/>
      <w:color w:val="294F10" w:themeColor="accent2" w:themeShade="7F"/>
      <w:sz w:val="24"/>
      <w:szCs w:val="24"/>
    </w:rPr>
  </w:style>
  <w:style w:type="paragraph" w:styleId="ListParagraph">
    <w:name w:val="List Paragraph"/>
    <w:basedOn w:val="Normal"/>
    <w:uiPriority w:val="34"/>
    <w:qFormat/>
    <w:rsid w:val="00FD5F49"/>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D5F49"/>
    <w:rPr>
      <w:i w:val="0"/>
      <w:iCs w:val="0"/>
      <w:color w:val="3E7718" w:themeColor="accent2" w:themeShade="BF"/>
    </w:rPr>
  </w:style>
  <w:style w:type="character" w:customStyle="1" w:styleId="QuoteChar">
    <w:name w:val="Quote Char"/>
    <w:basedOn w:val="DefaultParagraphFont"/>
    <w:link w:val="Quote"/>
    <w:uiPriority w:val="29"/>
    <w:rsid w:val="00FD5F49"/>
    <w:rPr>
      <w:color w:val="3E7718" w:themeColor="accent2" w:themeShade="BF"/>
      <w:sz w:val="20"/>
      <w:szCs w:val="20"/>
    </w:rPr>
  </w:style>
  <w:style w:type="character" w:customStyle="1" w:styleId="Heading4Char">
    <w:name w:val="Heading 4 Char"/>
    <w:basedOn w:val="DefaultParagraphFont"/>
    <w:link w:val="Heading4"/>
    <w:uiPriority w:val="9"/>
    <w:rsid w:val="00FD5F49"/>
    <w:rPr>
      <w:rFonts w:asciiTheme="majorHAnsi" w:eastAsiaTheme="majorEastAsia" w:hAnsiTheme="majorHAnsi" w:cstheme="majorBidi"/>
      <w:b/>
      <w:bCs/>
      <w:i/>
      <w:iCs/>
      <w:color w:val="3E7718" w:themeColor="accent2" w:themeShade="BF"/>
    </w:rPr>
  </w:style>
  <w:style w:type="character" w:customStyle="1" w:styleId="Heading5Char">
    <w:name w:val="Heading 5 Char"/>
    <w:basedOn w:val="DefaultParagraphFont"/>
    <w:link w:val="Heading5"/>
    <w:uiPriority w:val="9"/>
    <w:rsid w:val="00FD5F49"/>
    <w:rPr>
      <w:rFonts w:asciiTheme="majorHAnsi" w:eastAsiaTheme="majorEastAsia" w:hAnsiTheme="majorHAnsi" w:cstheme="majorBidi"/>
      <w:b/>
      <w:bCs/>
      <w:i/>
      <w:iCs/>
      <w:color w:val="3E7718" w:themeColor="accent2" w:themeShade="BF"/>
    </w:rPr>
  </w:style>
  <w:style w:type="character" w:customStyle="1" w:styleId="Heading6Char">
    <w:name w:val="Heading 6 Char"/>
    <w:basedOn w:val="DefaultParagraphFont"/>
    <w:link w:val="Heading6"/>
    <w:uiPriority w:val="9"/>
    <w:semiHidden/>
    <w:rsid w:val="00FD5F49"/>
    <w:rPr>
      <w:rFonts w:asciiTheme="majorHAnsi" w:eastAsiaTheme="majorEastAsia" w:hAnsiTheme="majorHAnsi" w:cstheme="majorBidi"/>
      <w:i/>
      <w:iCs/>
      <w:color w:val="3E7718" w:themeColor="accent2" w:themeShade="BF"/>
    </w:rPr>
  </w:style>
  <w:style w:type="character" w:customStyle="1" w:styleId="Heading7Char">
    <w:name w:val="Heading 7 Char"/>
    <w:basedOn w:val="DefaultParagraphFont"/>
    <w:link w:val="Heading7"/>
    <w:uiPriority w:val="9"/>
    <w:semiHidden/>
    <w:rsid w:val="00FD5F49"/>
    <w:rPr>
      <w:rFonts w:asciiTheme="majorHAnsi" w:eastAsiaTheme="majorEastAsia" w:hAnsiTheme="majorHAnsi" w:cstheme="majorBidi"/>
      <w:i/>
      <w:iCs/>
      <w:color w:val="3E7718" w:themeColor="accent2" w:themeShade="BF"/>
    </w:rPr>
  </w:style>
  <w:style w:type="character" w:customStyle="1" w:styleId="Heading8Char">
    <w:name w:val="Heading 8 Char"/>
    <w:basedOn w:val="DefaultParagraphFont"/>
    <w:link w:val="Heading8"/>
    <w:uiPriority w:val="9"/>
    <w:semiHidden/>
    <w:rsid w:val="00FD5F49"/>
    <w:rPr>
      <w:rFonts w:asciiTheme="majorHAnsi" w:eastAsiaTheme="majorEastAsia" w:hAnsiTheme="majorHAnsi" w:cstheme="majorBidi"/>
      <w:i/>
      <w:iCs/>
      <w:color w:val="54A021" w:themeColor="accent2"/>
    </w:rPr>
  </w:style>
  <w:style w:type="character" w:customStyle="1" w:styleId="Heading9Char">
    <w:name w:val="Heading 9 Char"/>
    <w:basedOn w:val="DefaultParagraphFont"/>
    <w:link w:val="Heading9"/>
    <w:uiPriority w:val="9"/>
    <w:semiHidden/>
    <w:rsid w:val="00FD5F49"/>
    <w:rPr>
      <w:rFonts w:asciiTheme="majorHAnsi" w:eastAsiaTheme="majorEastAsia" w:hAnsiTheme="majorHAnsi" w:cstheme="majorBidi"/>
      <w:i/>
      <w:iCs/>
      <w:color w:val="54A021" w:themeColor="accent2"/>
      <w:sz w:val="20"/>
      <w:szCs w:val="20"/>
    </w:rPr>
  </w:style>
  <w:style w:type="paragraph" w:styleId="Caption">
    <w:name w:val="caption"/>
    <w:basedOn w:val="Normal"/>
    <w:next w:val="Normal"/>
    <w:uiPriority w:val="35"/>
    <w:semiHidden/>
    <w:unhideWhenUsed/>
    <w:qFormat/>
    <w:rsid w:val="00FD5F49"/>
    <w:rPr>
      <w:b/>
      <w:bCs/>
      <w:color w:val="3E7718" w:themeColor="accent2" w:themeShade="BF"/>
      <w:sz w:val="18"/>
      <w:szCs w:val="18"/>
    </w:rPr>
  </w:style>
  <w:style w:type="character" w:styleId="Strong">
    <w:name w:val="Strong"/>
    <w:uiPriority w:val="22"/>
    <w:qFormat/>
    <w:rsid w:val="00FD5F49"/>
    <w:rPr>
      <w:b/>
      <w:bCs/>
      <w:spacing w:val="0"/>
    </w:rPr>
  </w:style>
  <w:style w:type="character" w:styleId="Emphasis">
    <w:name w:val="Emphasis"/>
    <w:uiPriority w:val="20"/>
    <w:qFormat/>
    <w:rsid w:val="00FD5F49"/>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paragraph" w:styleId="IntenseQuote">
    <w:name w:val="Intense Quote"/>
    <w:basedOn w:val="Normal"/>
    <w:next w:val="Normal"/>
    <w:link w:val="IntenseQuoteChar"/>
    <w:uiPriority w:val="30"/>
    <w:qFormat/>
    <w:rsid w:val="00FD5F49"/>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IntenseQuoteChar">
    <w:name w:val="Intense Quote Char"/>
    <w:basedOn w:val="DefaultParagraphFont"/>
    <w:link w:val="IntenseQuote"/>
    <w:uiPriority w:val="30"/>
    <w:rsid w:val="00FD5F49"/>
    <w:rPr>
      <w:rFonts w:asciiTheme="majorHAnsi" w:eastAsiaTheme="majorEastAsia" w:hAnsiTheme="majorHAnsi" w:cstheme="majorBidi"/>
      <w:b/>
      <w:bCs/>
      <w:i/>
      <w:iCs/>
      <w:color w:val="54A021" w:themeColor="accent2"/>
      <w:sz w:val="20"/>
      <w:szCs w:val="20"/>
    </w:rPr>
  </w:style>
  <w:style w:type="character" w:styleId="SubtleEmphasis">
    <w:name w:val="Subtle Emphasis"/>
    <w:uiPriority w:val="19"/>
    <w:qFormat/>
    <w:rsid w:val="00FD5F49"/>
    <w:rPr>
      <w:rFonts w:asciiTheme="majorHAnsi" w:eastAsiaTheme="majorEastAsia" w:hAnsiTheme="majorHAnsi" w:cstheme="majorBidi"/>
      <w:i/>
      <w:iCs/>
      <w:color w:val="54A021" w:themeColor="accent2"/>
    </w:rPr>
  </w:style>
  <w:style w:type="character" w:styleId="IntenseEmphasis">
    <w:name w:val="Intense Emphasis"/>
    <w:uiPriority w:val="21"/>
    <w:qFormat/>
    <w:rsid w:val="00FD5F49"/>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character" w:styleId="SubtleReference">
    <w:name w:val="Subtle Reference"/>
    <w:uiPriority w:val="31"/>
    <w:qFormat/>
    <w:rsid w:val="00FD5F49"/>
    <w:rPr>
      <w:i/>
      <w:iCs/>
      <w:smallCaps/>
      <w:color w:val="54A021" w:themeColor="accent2"/>
      <w:u w:color="54A021" w:themeColor="accent2"/>
    </w:rPr>
  </w:style>
  <w:style w:type="character" w:styleId="IntenseReference">
    <w:name w:val="Intense Reference"/>
    <w:uiPriority w:val="32"/>
    <w:qFormat/>
    <w:rsid w:val="00FD5F49"/>
    <w:rPr>
      <w:b/>
      <w:bCs/>
      <w:i/>
      <w:iCs/>
      <w:smallCaps/>
      <w:color w:val="54A021" w:themeColor="accent2"/>
      <w:u w:color="54A021" w:themeColor="accent2"/>
    </w:rPr>
  </w:style>
  <w:style w:type="character" w:styleId="BookTitle">
    <w:name w:val="Book Title"/>
    <w:uiPriority w:val="33"/>
    <w:qFormat/>
    <w:rsid w:val="00FD5F49"/>
    <w:rPr>
      <w:rFonts w:asciiTheme="majorHAnsi" w:eastAsiaTheme="majorEastAsia" w:hAnsiTheme="majorHAnsi" w:cstheme="majorBidi"/>
      <w:b/>
      <w:bCs/>
      <w:i/>
      <w:iCs/>
      <w:smallCaps/>
      <w:color w:val="3E7718" w:themeColor="accent2" w:themeShade="BF"/>
      <w:u w:val="single"/>
    </w:rPr>
  </w:style>
  <w:style w:type="paragraph" w:styleId="TOCHeading">
    <w:name w:val="TOC Heading"/>
    <w:basedOn w:val="Heading1"/>
    <w:next w:val="Normal"/>
    <w:uiPriority w:val="39"/>
    <w:semiHidden/>
    <w:unhideWhenUsed/>
    <w:qFormat/>
    <w:rsid w:val="00FD5F49"/>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rsid w:val="00FC693F"/>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rsid w:val="00FC693F"/>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rsid w:val="00FC693F"/>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rsid w:val="00FC693F"/>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rsid w:val="00FC693F"/>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single" w:sz="8" w:space="0" w:color="90C22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single" w:sz="8" w:space="0" w:color="54A02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single" w:sz="8" w:space="0" w:color="E6B91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single" w:sz="8" w:space="0" w:color="E7661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single" w:sz="8" w:space="0" w:color="C42F1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single" w:sz="8" w:space="0" w:color="91865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character" w:customStyle="1" w:styleId="NoSpacingChar">
    <w:name w:val="No Spacing Char"/>
    <w:basedOn w:val="DefaultParagraphFont"/>
    <w:link w:val="NoSpacing"/>
    <w:uiPriority w:val="1"/>
    <w:rsid w:val="00FD5F49"/>
    <w:rPr>
      <w:i/>
      <w:iCs/>
      <w:sz w:val="20"/>
      <w:szCs w:val="20"/>
    </w:rPr>
  </w:style>
  <w:style w:type="character" w:styleId="Hyperlink">
    <w:name w:val="Hyperlink"/>
    <w:basedOn w:val="DefaultParagraphFont"/>
    <w:uiPriority w:val="99"/>
    <w:unhideWhenUsed/>
    <w:rsid w:val="00541ABA"/>
    <w:rPr>
      <w:color w:val="99CA3C" w:themeColor="hyperlink"/>
      <w:u w:val="single"/>
    </w:rPr>
  </w:style>
  <w:style w:type="character" w:styleId="UnresolvedMention">
    <w:name w:val="Unresolved Mention"/>
    <w:basedOn w:val="DefaultParagraphFont"/>
    <w:uiPriority w:val="99"/>
    <w:semiHidden/>
    <w:unhideWhenUsed/>
    <w:rsid w:val="00541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ice.cnptia.embrapa.br/alice/bitstream/doc/1003485/1/CAP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FIAP Trabalho Startup</vt:lpstr>
    </vt:vector>
  </TitlesOfParts>
  <Manager/>
  <Company/>
  <LinksUpToDate>false</LinksUpToDate>
  <CharactersWithSpaces>1698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FIAP Trabalho Startup</dc:title>
  <dc:subject>Resumo de Artigo</dc:subject>
  <dc:creator>Jonatas Gomes Alves</dc:creator>
  <cp:keywords>RM559693</cp:keywords>
  <dc:description>https://www.alice.cnptia.embrapa.br/alice/bitstream/doc/1003485/1/CAP8.pdf</dc:description>
  <cp:lastModifiedBy>Jonatas Alves</cp:lastModifiedBy>
  <cp:revision>10</cp:revision>
  <dcterms:created xsi:type="dcterms:W3CDTF">2013-12-23T23:15:00Z</dcterms:created>
  <dcterms:modified xsi:type="dcterms:W3CDTF">2024-09-08T01:56:00Z</dcterms:modified>
  <cp:category/>
</cp:coreProperties>
</file>