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AO DOUTO JUÍZO DE DIREITO DA COMARCA EXEMPLO</w:t>
      </w:r>
    </w:p>
    <w:p>
      <w:r>
        <w:t>PROCESSO: 0000000-00.0000.0.00.0000</w:t>
      </w:r>
    </w:p>
    <w:p>
      <w:r>
        <w:t>AÇÃO: EXEMPLO</w:t>
      </w:r>
    </w:p>
    <w:p>
      <w:r>
        <w:t>Fulano, contador, regularmente inscrito no Conselho Regional de Contabilidade, vem apresentar a proposta.</w:t>
      </w:r>
    </w:p>
    <w:p>
      <w:r>
        <w:t>Goiânia, 01 de janeiro de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Tel.: (00) 0000-0000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540000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-19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