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22FA" w14:textId="77777777" w:rsidR="00991B0D" w:rsidRPr="000A437E" w:rsidRDefault="00991B0D" w:rsidP="006570CA">
      <w:pPr>
        <w:spacing w:line="240" w:lineRule="auto"/>
        <w:rPr>
          <w:rFonts w:cs="Arial"/>
          <w:color w:val="000000" w:themeColor="text1"/>
          <w:sz w:val="18"/>
          <w:szCs w:val="18"/>
        </w:rPr>
        <w:sectPr w:rsidR="00991B0D" w:rsidRPr="000A437E" w:rsidSect="00326EF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1701" w:right="907" w:bottom="907" w:left="907" w:header="851" w:footer="454" w:gutter="0"/>
          <w:cols w:space="708"/>
          <w:titlePg/>
          <w:docGrid w:linePitch="360"/>
        </w:sectPr>
      </w:pPr>
    </w:p>
    <w:p w14:paraId="4D5D99A6" w14:textId="3A14F5E4" w:rsidR="003028E1" w:rsidRPr="000A437E" w:rsidRDefault="003028E1" w:rsidP="003028E1">
      <w:pPr>
        <w:pStyle w:val="Cabealho"/>
        <w:tabs>
          <w:tab w:val="clear" w:pos="8504"/>
          <w:tab w:val="right" w:pos="9923"/>
        </w:tabs>
        <w:spacing w:line="276" w:lineRule="auto"/>
        <w:rPr>
          <w:b/>
          <w:color w:val="000000" w:themeColor="text1"/>
          <w:sz w:val="24"/>
          <w:szCs w:val="24"/>
        </w:rPr>
      </w:pPr>
      <w:r w:rsidRPr="000A437E">
        <w:rPr>
          <w:b/>
          <w:bCs/>
          <w:color w:val="000000" w:themeColor="text1"/>
          <w:sz w:val="24"/>
          <w:szCs w:val="24"/>
          <w:lang w:eastAsia="zh-CN"/>
        </w:rPr>
        <w:t>Componente Curricular:</w:t>
      </w:r>
      <w:r w:rsidRPr="000A437E">
        <w:rPr>
          <w:b/>
          <w:bCs/>
          <w:color w:val="000000" w:themeColor="text1"/>
          <w:sz w:val="24"/>
          <w:szCs w:val="24"/>
          <w:lang w:eastAsia="zh-CN"/>
        </w:rPr>
        <w:tab/>
      </w:r>
      <w:r w:rsidRPr="000A437E">
        <w:rPr>
          <w:color w:val="000000" w:themeColor="text1"/>
          <w:sz w:val="24"/>
          <w:szCs w:val="24"/>
          <w:lang w:eastAsia="zh-CN"/>
        </w:rPr>
        <w:t xml:space="preserve">     </w:t>
      </w:r>
      <w:r w:rsidR="00872015" w:rsidRPr="000A437E">
        <w:rPr>
          <w:color w:val="000000" w:themeColor="text1"/>
          <w:sz w:val="24"/>
          <w:szCs w:val="24"/>
          <w:lang w:eastAsia="zh-CN"/>
        </w:rPr>
        <w:t>História</w:t>
      </w:r>
      <w:r w:rsidRPr="000A437E">
        <w:rPr>
          <w:b/>
          <w:bCs/>
          <w:color w:val="000000" w:themeColor="text1"/>
          <w:sz w:val="24"/>
          <w:szCs w:val="24"/>
          <w:lang w:eastAsia="zh-CN"/>
        </w:rPr>
        <w:t xml:space="preserve">                                                       </w:t>
      </w:r>
      <w:r w:rsidRPr="000A437E">
        <w:rPr>
          <w:b/>
          <w:color w:val="000000" w:themeColor="text1"/>
          <w:sz w:val="24"/>
          <w:szCs w:val="24"/>
        </w:rPr>
        <w:t>Data:</w:t>
      </w:r>
      <w:r w:rsidR="00872015" w:rsidRPr="000A437E">
        <w:rPr>
          <w:bCs/>
          <w:color w:val="000000" w:themeColor="text1"/>
          <w:sz w:val="24"/>
          <w:szCs w:val="24"/>
        </w:rPr>
        <w:t>1</w:t>
      </w:r>
      <w:r w:rsidR="00F94197" w:rsidRPr="000A437E">
        <w:rPr>
          <w:bCs/>
          <w:color w:val="000000" w:themeColor="text1"/>
          <w:sz w:val="24"/>
          <w:szCs w:val="24"/>
        </w:rPr>
        <w:t>3</w:t>
      </w:r>
      <w:r w:rsidR="00872015" w:rsidRPr="000A437E">
        <w:rPr>
          <w:bCs/>
          <w:color w:val="000000" w:themeColor="text1"/>
          <w:sz w:val="24"/>
          <w:szCs w:val="24"/>
        </w:rPr>
        <w:t>/0</w:t>
      </w:r>
      <w:r w:rsidR="00F94197" w:rsidRPr="000A437E">
        <w:rPr>
          <w:bCs/>
          <w:color w:val="000000" w:themeColor="text1"/>
          <w:sz w:val="24"/>
          <w:szCs w:val="24"/>
        </w:rPr>
        <w:t>8</w:t>
      </w:r>
      <w:r w:rsidR="00872015" w:rsidRPr="000A437E">
        <w:rPr>
          <w:bCs/>
          <w:color w:val="000000" w:themeColor="text1"/>
          <w:sz w:val="24"/>
          <w:szCs w:val="24"/>
        </w:rPr>
        <w:t>/202</w:t>
      </w:r>
      <w:r w:rsidR="009364E5" w:rsidRPr="000A437E">
        <w:rPr>
          <w:bCs/>
          <w:color w:val="000000" w:themeColor="text1"/>
          <w:sz w:val="24"/>
          <w:szCs w:val="24"/>
        </w:rPr>
        <w:t>6</w:t>
      </w:r>
      <w:r w:rsidRPr="000A437E">
        <w:rPr>
          <w:b/>
          <w:color w:val="000000" w:themeColor="text1"/>
          <w:sz w:val="24"/>
          <w:szCs w:val="24"/>
        </w:rPr>
        <w:t xml:space="preserve">  </w:t>
      </w:r>
    </w:p>
    <w:p w14:paraId="1ADC646D" w14:textId="77777777" w:rsidR="003028E1" w:rsidRPr="000A437E" w:rsidRDefault="003028E1" w:rsidP="003028E1">
      <w:pPr>
        <w:spacing w:line="276" w:lineRule="auto"/>
        <w:rPr>
          <w:b/>
          <w:bCs/>
          <w:color w:val="000000" w:themeColor="text1"/>
          <w:sz w:val="24"/>
          <w:szCs w:val="24"/>
          <w:lang w:eastAsia="zh-CN"/>
        </w:rPr>
      </w:pPr>
      <w:r w:rsidRPr="000A437E">
        <w:rPr>
          <w:b/>
          <w:bCs/>
          <w:color w:val="000000" w:themeColor="text1"/>
          <w:sz w:val="24"/>
          <w:szCs w:val="24"/>
          <w:lang w:eastAsia="zh-CN"/>
        </w:rPr>
        <w:t>Professor (a):</w:t>
      </w:r>
      <w:r w:rsidRPr="000A437E">
        <w:rPr>
          <w:b/>
          <w:bCs/>
          <w:color w:val="000000" w:themeColor="text1"/>
          <w:sz w:val="24"/>
          <w:szCs w:val="24"/>
          <w:lang w:eastAsia="zh-CN"/>
        </w:rPr>
        <w:tab/>
        <w:t xml:space="preserve">   </w:t>
      </w:r>
      <w:r w:rsidR="00872015" w:rsidRPr="000A437E">
        <w:rPr>
          <w:color w:val="000000" w:themeColor="text1"/>
          <w:sz w:val="24"/>
          <w:szCs w:val="24"/>
          <w:lang w:eastAsia="zh-CN"/>
        </w:rPr>
        <w:t>Celso Siracusa</w:t>
      </w:r>
      <w:r w:rsidRPr="000A437E">
        <w:rPr>
          <w:b/>
          <w:bCs/>
          <w:color w:val="000000" w:themeColor="text1"/>
          <w:sz w:val="24"/>
          <w:szCs w:val="24"/>
          <w:lang w:eastAsia="zh-CN"/>
        </w:rPr>
        <w:t xml:space="preserve">               </w:t>
      </w:r>
      <w:r w:rsidRPr="000A437E">
        <w:rPr>
          <w:b/>
          <w:bCs/>
          <w:color w:val="000000" w:themeColor="text1"/>
          <w:sz w:val="24"/>
          <w:szCs w:val="24"/>
          <w:lang w:eastAsia="zh-CN"/>
        </w:rPr>
        <w:tab/>
      </w:r>
      <w:r w:rsidRPr="000A437E">
        <w:rPr>
          <w:b/>
          <w:bCs/>
          <w:color w:val="000000" w:themeColor="text1"/>
          <w:sz w:val="24"/>
          <w:szCs w:val="24"/>
          <w:lang w:eastAsia="zh-CN"/>
        </w:rPr>
        <w:tab/>
      </w:r>
      <w:r w:rsidRPr="000A437E">
        <w:rPr>
          <w:b/>
          <w:bCs/>
          <w:color w:val="000000" w:themeColor="text1"/>
          <w:sz w:val="24"/>
          <w:szCs w:val="24"/>
          <w:lang w:eastAsia="zh-CN"/>
        </w:rPr>
        <w:tab/>
      </w:r>
      <w:r w:rsidRPr="000A437E">
        <w:rPr>
          <w:b/>
          <w:bCs/>
          <w:color w:val="000000" w:themeColor="text1"/>
          <w:sz w:val="24"/>
          <w:szCs w:val="24"/>
          <w:lang w:eastAsia="zh-CN"/>
        </w:rPr>
        <w:tab/>
      </w:r>
      <w:r w:rsidRPr="000A437E">
        <w:rPr>
          <w:b/>
          <w:bCs/>
          <w:color w:val="000000" w:themeColor="text1"/>
          <w:sz w:val="24"/>
          <w:szCs w:val="24"/>
          <w:lang w:eastAsia="zh-CN"/>
        </w:rPr>
        <w:tab/>
      </w:r>
      <w:r w:rsidRPr="000A437E">
        <w:rPr>
          <w:b/>
          <w:bCs/>
          <w:color w:val="000000" w:themeColor="text1"/>
          <w:sz w:val="24"/>
          <w:szCs w:val="24"/>
          <w:lang w:eastAsia="zh-CN"/>
        </w:rPr>
        <w:tab/>
      </w:r>
      <w:r w:rsidRPr="000A437E">
        <w:rPr>
          <w:b/>
          <w:bCs/>
          <w:color w:val="000000" w:themeColor="text1"/>
          <w:sz w:val="24"/>
          <w:szCs w:val="24"/>
          <w:lang w:eastAsia="zh-CN"/>
        </w:rPr>
        <w:tab/>
      </w:r>
      <w:r w:rsidRPr="000A437E">
        <w:rPr>
          <w:b/>
          <w:bCs/>
          <w:color w:val="000000" w:themeColor="text1"/>
          <w:sz w:val="24"/>
          <w:szCs w:val="24"/>
          <w:lang w:eastAsia="zh-CN"/>
        </w:rPr>
        <w:tab/>
      </w:r>
      <w:r w:rsidRPr="000A437E">
        <w:rPr>
          <w:b/>
          <w:bCs/>
          <w:color w:val="000000" w:themeColor="text1"/>
          <w:sz w:val="24"/>
          <w:szCs w:val="24"/>
          <w:lang w:eastAsia="zh-CN"/>
        </w:rPr>
        <w:tab/>
      </w:r>
      <w:r w:rsidRPr="000A437E">
        <w:rPr>
          <w:b/>
          <w:bCs/>
          <w:color w:val="000000" w:themeColor="text1"/>
          <w:sz w:val="24"/>
          <w:szCs w:val="24"/>
          <w:lang w:eastAsia="zh-CN"/>
        </w:rPr>
        <w:tab/>
      </w:r>
      <w:r w:rsidRPr="000A437E">
        <w:rPr>
          <w:b/>
          <w:bCs/>
          <w:color w:val="000000" w:themeColor="text1"/>
          <w:sz w:val="24"/>
          <w:szCs w:val="24"/>
          <w:lang w:eastAsia="zh-CN"/>
        </w:rPr>
        <w:tab/>
      </w:r>
      <w:r w:rsidRPr="000A437E">
        <w:rPr>
          <w:b/>
          <w:bCs/>
          <w:color w:val="000000" w:themeColor="text1"/>
          <w:sz w:val="24"/>
          <w:szCs w:val="24"/>
          <w:lang w:eastAsia="zh-CN"/>
        </w:rPr>
        <w:tab/>
        <w:t xml:space="preserve"> Série:</w:t>
      </w:r>
      <w:r w:rsidR="00872015" w:rsidRPr="000A437E">
        <w:rPr>
          <w:color w:val="000000" w:themeColor="text1"/>
          <w:sz w:val="24"/>
          <w:szCs w:val="24"/>
          <w:lang w:eastAsia="zh-CN"/>
        </w:rPr>
        <w:t>2a</w:t>
      </w:r>
      <w:r w:rsidRPr="000A437E">
        <w:rPr>
          <w:b/>
          <w:bCs/>
          <w:color w:val="000000" w:themeColor="text1"/>
          <w:sz w:val="24"/>
          <w:szCs w:val="24"/>
          <w:lang w:eastAsia="zh-CN"/>
        </w:rPr>
        <w:t xml:space="preserve"> </w:t>
      </w:r>
    </w:p>
    <w:p w14:paraId="2018164F" w14:textId="41C82526" w:rsidR="00F0714A" w:rsidRPr="000A437E" w:rsidRDefault="003028E1" w:rsidP="00F0714A">
      <w:pPr>
        <w:pStyle w:val="Cabealho"/>
        <w:spacing w:line="276" w:lineRule="auto"/>
        <w:rPr>
          <w:rFonts w:eastAsia="Arial" w:cs="Arial"/>
          <w:b/>
          <w:bCs/>
          <w:color w:val="000000" w:themeColor="text1"/>
          <w:sz w:val="24"/>
          <w:szCs w:val="24"/>
          <w:lang w:eastAsia="ar-SA"/>
        </w:rPr>
      </w:pPr>
      <w:r w:rsidRPr="000A437E">
        <w:rPr>
          <w:b/>
          <w:color w:val="000000" w:themeColor="text1"/>
          <w:sz w:val="24"/>
          <w:szCs w:val="24"/>
        </w:rPr>
        <w:t>Assunto (s):</w:t>
      </w:r>
      <w:r w:rsidR="00872015" w:rsidRPr="000A437E">
        <w:rPr>
          <w:b/>
          <w:color w:val="000000" w:themeColor="text1"/>
          <w:sz w:val="24"/>
          <w:szCs w:val="24"/>
        </w:rPr>
        <w:t xml:space="preserve"> </w:t>
      </w:r>
      <w:r w:rsidR="00872015" w:rsidRPr="000A437E">
        <w:rPr>
          <w:rFonts w:eastAsia="Arial" w:cs="Arial"/>
          <w:color w:val="000000" w:themeColor="text1"/>
          <w:sz w:val="24"/>
          <w:szCs w:val="24"/>
          <w:lang w:eastAsia="ar-SA"/>
        </w:rPr>
        <w:t>Período Joanino, Processo de Independência,1º Reinado, Período Regencial, América Pré-colombiana, Conquista da América Espanhola e Processo de Independência da América Espanhola</w:t>
      </w:r>
      <w:r w:rsidR="00F0714A" w:rsidRPr="000A437E">
        <w:rPr>
          <w:rFonts w:eastAsia="Arial" w:cs="Arial"/>
          <w:color w:val="000000" w:themeColor="text1"/>
          <w:sz w:val="24"/>
          <w:szCs w:val="24"/>
          <w:lang w:eastAsia="ar-SA"/>
        </w:rPr>
        <w:t xml:space="preserve">, Ideologias do século XIX </w:t>
      </w:r>
      <w:proofErr w:type="gramStart"/>
      <w:r w:rsidR="00F0714A" w:rsidRPr="000A437E">
        <w:rPr>
          <w:rFonts w:eastAsia="Arial" w:cs="Arial"/>
          <w:color w:val="000000" w:themeColor="text1"/>
          <w:sz w:val="24"/>
          <w:szCs w:val="24"/>
          <w:lang w:eastAsia="ar-SA"/>
        </w:rPr>
        <w:t>( Liberalismo</w:t>
      </w:r>
      <w:proofErr w:type="gramEnd"/>
      <w:r w:rsidR="00F0714A" w:rsidRPr="000A437E">
        <w:rPr>
          <w:rFonts w:eastAsia="Arial" w:cs="Arial"/>
          <w:color w:val="000000" w:themeColor="text1"/>
          <w:sz w:val="24"/>
          <w:szCs w:val="24"/>
          <w:lang w:eastAsia="ar-SA"/>
        </w:rPr>
        <w:t xml:space="preserve">, Socialismo e Anarquismo), </w:t>
      </w:r>
      <w:r w:rsidR="005D090A" w:rsidRPr="000A437E">
        <w:rPr>
          <w:rFonts w:eastAsia="Arial" w:cs="Arial"/>
          <w:color w:val="000000" w:themeColor="text1"/>
          <w:sz w:val="24"/>
          <w:szCs w:val="24"/>
          <w:lang w:eastAsia="ar-SA"/>
        </w:rPr>
        <w:t>Revoluções de 30 e 48</w:t>
      </w:r>
      <w:r w:rsidR="00F94197" w:rsidRPr="000A437E">
        <w:rPr>
          <w:rFonts w:eastAsia="Arial" w:cs="Arial"/>
          <w:color w:val="000000" w:themeColor="text1"/>
          <w:sz w:val="24"/>
          <w:szCs w:val="24"/>
          <w:lang w:eastAsia="ar-SA"/>
        </w:rPr>
        <w:t xml:space="preserve">, Unificações Italiana e </w:t>
      </w:r>
      <w:proofErr w:type="gramStart"/>
      <w:r w:rsidR="00F94197" w:rsidRPr="000A437E">
        <w:rPr>
          <w:rFonts w:eastAsia="Arial" w:cs="Arial"/>
          <w:color w:val="000000" w:themeColor="text1"/>
          <w:sz w:val="24"/>
          <w:szCs w:val="24"/>
          <w:lang w:eastAsia="ar-SA"/>
        </w:rPr>
        <w:t>Alemã</w:t>
      </w:r>
      <w:proofErr w:type="gramEnd"/>
      <w:r w:rsidR="00F94197" w:rsidRPr="000A437E">
        <w:rPr>
          <w:rFonts w:eastAsia="Arial" w:cs="Arial"/>
          <w:color w:val="000000" w:themeColor="text1"/>
          <w:sz w:val="24"/>
          <w:szCs w:val="24"/>
          <w:lang w:eastAsia="ar-SA"/>
        </w:rPr>
        <w:t>, EUA no século XIX</w:t>
      </w:r>
      <w:r w:rsidR="005D0C15" w:rsidRPr="000A437E">
        <w:rPr>
          <w:rFonts w:eastAsia="Arial" w:cs="Arial"/>
          <w:color w:val="000000" w:themeColor="text1"/>
          <w:sz w:val="24"/>
          <w:szCs w:val="24"/>
          <w:lang w:eastAsia="ar-SA"/>
        </w:rPr>
        <w:t>, 2º Reinado.</w:t>
      </w:r>
    </w:p>
    <w:p w14:paraId="14056B63" w14:textId="571C8C85" w:rsidR="003028E1" w:rsidRPr="000A437E" w:rsidRDefault="003028E1" w:rsidP="003028E1">
      <w:pPr>
        <w:pStyle w:val="Cabealho"/>
        <w:spacing w:line="276" w:lineRule="auto"/>
        <w:rPr>
          <w:rFonts w:eastAsia="Arial" w:cs="Arial"/>
          <w:b/>
          <w:bCs/>
          <w:color w:val="000000" w:themeColor="text1"/>
          <w:sz w:val="24"/>
          <w:szCs w:val="24"/>
          <w:lang w:eastAsia="ar-SA"/>
        </w:rPr>
      </w:pPr>
    </w:p>
    <w:p w14:paraId="2EF57AE0" w14:textId="53C7F285" w:rsidR="003028E1" w:rsidRPr="000A437E" w:rsidRDefault="00F0714A" w:rsidP="003028E1">
      <w:pPr>
        <w:spacing w:line="360" w:lineRule="auto"/>
        <w:rPr>
          <w:b/>
          <w:bCs/>
          <w:color w:val="000000" w:themeColor="text1"/>
          <w:sz w:val="21"/>
          <w:szCs w:val="21"/>
          <w:lang w:eastAsia="zh-CN"/>
        </w:rPr>
      </w:pPr>
      <w:r w:rsidRPr="000A437E">
        <w:rPr>
          <w:b/>
          <w:bCs/>
          <w:noProof/>
          <w:color w:val="000000" w:themeColor="text1"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5B1F6E7" wp14:editId="3765B470">
                <wp:simplePos x="0" y="0"/>
                <wp:positionH relativeFrom="column">
                  <wp:posOffset>-167005</wp:posOffset>
                </wp:positionH>
                <wp:positionV relativeFrom="paragraph">
                  <wp:posOffset>114300</wp:posOffset>
                </wp:positionV>
                <wp:extent cx="6623685" cy="0"/>
                <wp:effectExtent l="66040" t="65405" r="63500" b="58420"/>
                <wp:wrapNone/>
                <wp:docPr id="54461126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B627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3.15pt;margin-top:9pt;width:521.55pt;height:0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" strokeweight="1.5pt">
                <v:stroke startarrow="oval" endarrow="oval"/>
              </v:shape>
            </w:pict>
          </mc:Fallback>
        </mc:AlternateContent>
      </w:r>
    </w:p>
    <w:p w14:paraId="1A77A8E9" w14:textId="77777777" w:rsidR="009975D3" w:rsidRPr="000A437E" w:rsidRDefault="009975D3" w:rsidP="002E3C28">
      <w:pPr>
        <w:tabs>
          <w:tab w:val="left" w:pos="993"/>
        </w:tabs>
        <w:spacing w:line="240" w:lineRule="auto"/>
        <w:rPr>
          <w:rFonts w:cs="Arial"/>
          <w:color w:val="000000" w:themeColor="text1"/>
          <w:sz w:val="18"/>
          <w:szCs w:val="18"/>
        </w:rPr>
      </w:pPr>
    </w:p>
    <w:p w14:paraId="1B302FCE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  <w:r w:rsidRPr="000A437E">
        <w:rPr>
          <w:rFonts w:cs="Arial"/>
          <w:b/>
          <w:color w:val="000000" w:themeColor="text1"/>
          <w:sz w:val="20"/>
          <w:szCs w:val="20"/>
        </w:rPr>
        <w:t>1. (</w:t>
      </w:r>
      <w:proofErr w:type="spellStart"/>
      <w:r w:rsidRPr="000A437E">
        <w:rPr>
          <w:rFonts w:cs="Arial"/>
          <w:b/>
          <w:color w:val="000000" w:themeColor="text1"/>
          <w:sz w:val="20"/>
          <w:szCs w:val="20"/>
        </w:rPr>
        <w:t>Ufjf-pism</w:t>
      </w:r>
      <w:proofErr w:type="spellEnd"/>
      <w:r w:rsidRPr="000A437E">
        <w:rPr>
          <w:rFonts w:cs="Arial"/>
          <w:b/>
          <w:color w:val="000000" w:themeColor="text1"/>
          <w:sz w:val="20"/>
          <w:szCs w:val="20"/>
        </w:rPr>
        <w:t xml:space="preserve">) </w:t>
      </w:r>
      <w:r w:rsidRPr="000A437E">
        <w:rPr>
          <w:rFonts w:cs="Arial"/>
          <w:bCs/>
          <w:color w:val="000000" w:themeColor="text1"/>
          <w:sz w:val="20"/>
          <w:szCs w:val="20"/>
        </w:rPr>
        <w:t>Leia o texto</w:t>
      </w:r>
      <w:r w:rsidRPr="000A437E">
        <w:rPr>
          <w:rFonts w:cs="Arial"/>
          <w:b/>
          <w:color w:val="000000" w:themeColor="text1"/>
          <w:sz w:val="20"/>
          <w:szCs w:val="20"/>
        </w:rPr>
        <w:t>.</w:t>
      </w:r>
    </w:p>
    <w:p w14:paraId="22A6B127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</w:p>
    <w:p w14:paraId="6FE6EB4C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 xml:space="preserve">Quando considerado do ponto de vista das ideias e valores, o excepcionalismo norte-americano - a convicção de que os Estados Unidos da América (EUA) são uma nação excepcional, produto de uma trajetória histórica única, e com um papel no mundo (a que muitos se referem como “missão”) igualmente extraordinário - admite interpretações tanto seculares como religiosas, uma vez que a natureza “extraordinária” do país é vista, a depender do autor, como produto do liberalismo </w:t>
      </w:r>
      <w:proofErr w:type="spellStart"/>
      <w:r w:rsidRPr="000A437E">
        <w:rPr>
          <w:rFonts w:cs="Arial"/>
          <w:bCs/>
          <w:color w:val="000000" w:themeColor="text1"/>
          <w:sz w:val="20"/>
          <w:szCs w:val="20"/>
        </w:rPr>
        <w:t>lockiano</w:t>
      </w:r>
      <w:proofErr w:type="spellEnd"/>
      <w:r w:rsidRPr="000A437E">
        <w:rPr>
          <w:rFonts w:cs="Arial"/>
          <w:bCs/>
          <w:color w:val="000000" w:themeColor="text1"/>
          <w:sz w:val="20"/>
          <w:szCs w:val="20"/>
        </w:rPr>
        <w:t>, do capitalismo liberal, da democracia republicana ou da “providência divina”.</w:t>
      </w:r>
    </w:p>
    <w:p w14:paraId="08DDC36A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</w:p>
    <w:p w14:paraId="3E9E7646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 xml:space="preserve">Adaptado de FONSECA, Carlos da. </w:t>
      </w:r>
      <w:r w:rsidRPr="000A437E">
        <w:rPr>
          <w:rFonts w:cs="Arial"/>
          <w:bCs/>
          <w:i/>
          <w:color w:val="000000" w:themeColor="text1"/>
          <w:sz w:val="20"/>
          <w:szCs w:val="20"/>
        </w:rPr>
        <w:t>Deus está do nosso lado</w:t>
      </w:r>
      <w:r w:rsidRPr="000A437E">
        <w:rPr>
          <w:rFonts w:cs="Arial"/>
          <w:bCs/>
          <w:color w:val="000000" w:themeColor="text1"/>
          <w:sz w:val="20"/>
          <w:szCs w:val="20"/>
        </w:rPr>
        <w:t>: excepcionalismo e religião nos EUA. Rio de Janeiro. Contexto Int. v. 29, n. 1, jun. 2007. p. 161.</w:t>
      </w:r>
    </w:p>
    <w:p w14:paraId="602C412E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</w:p>
    <w:p w14:paraId="1CCD752E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  <w:r w:rsidRPr="000A437E">
        <w:rPr>
          <w:rFonts w:cs="Arial"/>
          <w:b/>
          <w:noProof/>
          <w:color w:val="000000" w:themeColor="text1"/>
          <w:sz w:val="20"/>
          <w:szCs w:val="20"/>
          <w:lang w:val="en-US"/>
        </w:rPr>
        <w:drawing>
          <wp:inline distT="0" distB="0" distL="0" distR="0" wp14:anchorId="16E16D26" wp14:editId="612516B5">
            <wp:extent cx="3629025" cy="2933700"/>
            <wp:effectExtent l="0" t="0" r="0" b="0"/>
            <wp:docPr id="760568322" name="Imagem 760568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515AB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</w:p>
    <w:p w14:paraId="70ECFE2F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>Responda:</w:t>
      </w:r>
    </w:p>
    <w:p w14:paraId="4EE052B3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</w:p>
    <w:p w14:paraId="0ED18029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>A) Que religião alimenta a perspectiva de “providência divina” para justificar o excepcionalismo norte-americano?</w:t>
      </w:r>
    </w:p>
    <w:p w14:paraId="162E6449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>B) Explique a relação entre o excepcionalismo norte-americano e a imagem acima apresentada</w:t>
      </w:r>
      <w:r w:rsidRPr="000A437E">
        <w:rPr>
          <w:rFonts w:cs="Arial"/>
          <w:b/>
          <w:color w:val="000000" w:themeColor="text1"/>
          <w:sz w:val="20"/>
          <w:szCs w:val="20"/>
        </w:rPr>
        <w:t xml:space="preserve">. </w:t>
      </w:r>
    </w:p>
    <w:p w14:paraId="0CCA11A0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</w:p>
    <w:p w14:paraId="3F12D714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</w:p>
    <w:p w14:paraId="567A6B1E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/>
          <w:color w:val="000000" w:themeColor="text1"/>
          <w:sz w:val="20"/>
          <w:szCs w:val="20"/>
        </w:rPr>
        <w:t xml:space="preserve">2. </w:t>
      </w:r>
      <w:r w:rsidRPr="000A437E">
        <w:rPr>
          <w:rFonts w:cs="Arial"/>
          <w:bCs/>
          <w:color w:val="000000" w:themeColor="text1"/>
          <w:sz w:val="20"/>
          <w:szCs w:val="20"/>
        </w:rPr>
        <w:t>(Uema 2020</w:t>
      </w:r>
      <w:proofErr w:type="gramStart"/>
      <w:r w:rsidRPr="000A437E">
        <w:rPr>
          <w:rFonts w:cs="Arial"/>
          <w:bCs/>
          <w:color w:val="000000" w:themeColor="text1"/>
          <w:sz w:val="20"/>
          <w:szCs w:val="20"/>
        </w:rPr>
        <w:t>)  O</w:t>
      </w:r>
      <w:proofErr w:type="gramEnd"/>
      <w:r w:rsidRPr="000A437E">
        <w:rPr>
          <w:rFonts w:cs="Arial"/>
          <w:bCs/>
          <w:color w:val="000000" w:themeColor="text1"/>
          <w:sz w:val="20"/>
          <w:szCs w:val="20"/>
        </w:rPr>
        <w:t xml:space="preserve"> depoimento do chefe Cauda Pintada, dos Sioux, feito em setembro de 1867, refere-se aos efeitos trágicos para os indígenas da expansão territorial do governo dos Estados Unidos para os territórios do Oeste.</w:t>
      </w:r>
    </w:p>
    <w:p w14:paraId="316C3A70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</w:p>
    <w:p w14:paraId="200A9AAE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>Texto I</w:t>
      </w:r>
    </w:p>
    <w:p w14:paraId="51DCBD55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</w:p>
    <w:p w14:paraId="1C584198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 xml:space="preserve">“O Pai Grande tem feito estradas que alcançam leste e oeste. Essas estradas são a causa de todos os nossos problemas...O território onde vivemos está cheio de brancos. Toda nossa caça foi embora. Tenho sido amigo dos brancos e sou agora...Se pararem com suas estradas poderemos pegar nossa caça. Esse território do rio </w:t>
      </w:r>
      <w:proofErr w:type="spellStart"/>
      <w:r w:rsidRPr="000A437E">
        <w:rPr>
          <w:rFonts w:cs="Arial"/>
          <w:bCs/>
          <w:color w:val="000000" w:themeColor="text1"/>
          <w:sz w:val="20"/>
          <w:szCs w:val="20"/>
        </w:rPr>
        <w:t>Powder</w:t>
      </w:r>
      <w:proofErr w:type="spellEnd"/>
      <w:r w:rsidRPr="000A437E">
        <w:rPr>
          <w:rFonts w:cs="Arial"/>
          <w:bCs/>
          <w:color w:val="000000" w:themeColor="text1"/>
          <w:sz w:val="20"/>
          <w:szCs w:val="20"/>
        </w:rPr>
        <w:t xml:space="preserve"> pertence aos Sioux...Meus amigos, ajudem-nos; tenham piedade de nós”.</w:t>
      </w:r>
    </w:p>
    <w:p w14:paraId="00D92449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</w:p>
    <w:p w14:paraId="2551C39C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  <w:r w:rsidRPr="000A437E">
        <w:rPr>
          <w:rFonts w:cs="Arial"/>
          <w:b/>
          <w:color w:val="000000" w:themeColor="text1"/>
          <w:sz w:val="20"/>
          <w:szCs w:val="20"/>
        </w:rPr>
        <w:t xml:space="preserve">VAINFAS, R.; FARIA, S.C.; FERREIRA, J.; SANTOS, G. </w:t>
      </w:r>
      <w:r w:rsidRPr="000A437E">
        <w:rPr>
          <w:rFonts w:cs="Arial"/>
          <w:b/>
          <w:i/>
          <w:color w:val="000000" w:themeColor="text1"/>
          <w:sz w:val="20"/>
          <w:szCs w:val="20"/>
        </w:rPr>
        <w:t>História</w:t>
      </w:r>
      <w:r w:rsidRPr="000A437E">
        <w:rPr>
          <w:rFonts w:cs="Arial"/>
          <w:b/>
          <w:color w:val="000000" w:themeColor="text1"/>
          <w:sz w:val="20"/>
          <w:szCs w:val="20"/>
        </w:rPr>
        <w:t>. São Paulo: Editora Saraiva, 2010, v.2.</w:t>
      </w:r>
    </w:p>
    <w:p w14:paraId="4CCA0F44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</w:p>
    <w:p w14:paraId="7EB86FA4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  <w:r w:rsidRPr="000A437E">
        <w:rPr>
          <w:rFonts w:cs="Arial"/>
          <w:b/>
          <w:color w:val="000000" w:themeColor="text1"/>
          <w:sz w:val="20"/>
          <w:szCs w:val="20"/>
        </w:rPr>
        <w:t>A expansão territorial para o Oeste americano está retratada no mapa a seguir.</w:t>
      </w:r>
    </w:p>
    <w:p w14:paraId="049FD720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</w:p>
    <w:p w14:paraId="030C9383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  <w:r w:rsidRPr="000A437E">
        <w:rPr>
          <w:rFonts w:cs="Arial"/>
          <w:b/>
          <w:color w:val="000000" w:themeColor="text1"/>
          <w:sz w:val="20"/>
          <w:szCs w:val="20"/>
        </w:rPr>
        <w:t>Texto II</w:t>
      </w:r>
    </w:p>
    <w:p w14:paraId="1483B480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</w:p>
    <w:p w14:paraId="1BB056EA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  <w:r w:rsidRPr="000A437E">
        <w:rPr>
          <w:rFonts w:cs="Arial"/>
          <w:b/>
          <w:noProof/>
          <w:color w:val="000000" w:themeColor="text1"/>
          <w:sz w:val="20"/>
          <w:szCs w:val="20"/>
          <w:lang w:val="en-US"/>
        </w:rPr>
        <w:drawing>
          <wp:inline distT="0" distB="0" distL="0" distR="0" wp14:anchorId="66E4F7AA" wp14:editId="78FE33C2">
            <wp:extent cx="3676650" cy="2381250"/>
            <wp:effectExtent l="0" t="0" r="0" b="0"/>
            <wp:docPr id="1147268769" name="Imagem 1147268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31344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</w:p>
    <w:p w14:paraId="2C0703C0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>Baseado nos textos I e II e em seus conhecimentos sobre o tema, explique dois motivos e duas</w:t>
      </w:r>
    </w:p>
    <w:p w14:paraId="2427B3BE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 xml:space="preserve">consequências da chamada Marcha para o Oeste. </w:t>
      </w:r>
    </w:p>
    <w:p w14:paraId="22275572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</w:p>
    <w:p w14:paraId="06766A20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/>
          <w:color w:val="000000" w:themeColor="text1"/>
          <w:sz w:val="20"/>
          <w:szCs w:val="20"/>
        </w:rPr>
        <w:t xml:space="preserve">3. (Unicamp) </w:t>
      </w:r>
      <w:r w:rsidRPr="000A437E">
        <w:rPr>
          <w:rFonts w:cs="Arial"/>
          <w:bCs/>
          <w:color w:val="000000" w:themeColor="text1"/>
          <w:sz w:val="20"/>
          <w:szCs w:val="20"/>
        </w:rPr>
        <w:t>No fim do século XIX, Frederick Jackson Turner elaborou uma tese sobre a “fronteira” como definidora do caráter dos Estados Unidos até então. A força do indivíduo, a democracia, a informalidade e até o caráter rude estariam presentes no diálogo entre a civilização e a barbárie que a fronteira propiciava. As tradições europeias foram sendo abandonadas à medida que o desbravador se aprofundava no território em expansão dos Estados Unidos.</w:t>
      </w:r>
    </w:p>
    <w:p w14:paraId="07D1F75D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</w:p>
    <w:p w14:paraId="1D0B64EF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>Em relação à questão da fronteira nos Estados Unidos, responda:</w:t>
      </w:r>
    </w:p>
    <w:p w14:paraId="592BD680" w14:textId="459237FF" w:rsidR="00F94197" w:rsidRPr="000A437E" w:rsidRDefault="000A437E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>A</w:t>
      </w:r>
      <w:r w:rsidR="00F94197" w:rsidRPr="000A437E">
        <w:rPr>
          <w:rFonts w:cs="Arial"/>
          <w:bCs/>
          <w:color w:val="000000" w:themeColor="text1"/>
          <w:sz w:val="20"/>
          <w:szCs w:val="20"/>
        </w:rPr>
        <w:t>) De quais grupos ou países essas terras foram sendo retiradas no século XIX?</w:t>
      </w:r>
    </w:p>
    <w:p w14:paraId="01D0D6C1" w14:textId="2A7FEF7F" w:rsidR="00F94197" w:rsidRPr="000A437E" w:rsidRDefault="000A437E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>B</w:t>
      </w:r>
      <w:r w:rsidR="00F94197" w:rsidRPr="000A437E">
        <w:rPr>
          <w:rFonts w:cs="Arial"/>
          <w:bCs/>
          <w:color w:val="000000" w:themeColor="text1"/>
          <w:sz w:val="20"/>
          <w:szCs w:val="20"/>
        </w:rPr>
        <w:t>) O que foi o “Destino Manifesto” e qual seu papel nessa expansão?</w:t>
      </w:r>
      <w:r w:rsidR="00F94197" w:rsidRPr="000A437E">
        <w:rPr>
          <w:rFonts w:cs="Arial"/>
          <w:b/>
          <w:color w:val="000000" w:themeColor="text1"/>
          <w:sz w:val="20"/>
          <w:szCs w:val="20"/>
        </w:rPr>
        <w:t xml:space="preserve"> </w:t>
      </w:r>
    </w:p>
    <w:p w14:paraId="43CB4CF4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</w:p>
    <w:p w14:paraId="770C3EB5" w14:textId="3CC5686A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  <w:r w:rsidRPr="000A437E">
        <w:rPr>
          <w:rFonts w:cs="Arial"/>
          <w:b/>
          <w:color w:val="000000" w:themeColor="text1"/>
          <w:sz w:val="20"/>
          <w:szCs w:val="20"/>
        </w:rPr>
        <w:t xml:space="preserve">4. (UFF) </w:t>
      </w:r>
      <w:r w:rsidRPr="000A437E">
        <w:rPr>
          <w:rFonts w:cs="Arial"/>
          <w:bCs/>
          <w:color w:val="000000" w:themeColor="text1"/>
          <w:sz w:val="20"/>
          <w:szCs w:val="20"/>
        </w:rPr>
        <w:t>A formação das nações americanas do Hemisfério Norte e do Hemisfério Sul se processou a partir de relações históricas distintas e, desse modo, desenhou sociedades cujos valores culturais e sociais assumiram perspectivas políticas variadas e diversas. Entretanto, é possível estabelecer entre elas alguns pontos comuns com relação ao seu processo histórico e às ideias matrizes vindas da Europa.</w:t>
      </w:r>
    </w:p>
    <w:p w14:paraId="2BCE939A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</w:p>
    <w:p w14:paraId="2F013983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>Levando em conta, a afirmação acima,</w:t>
      </w:r>
    </w:p>
    <w:p w14:paraId="5D0823C4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>A) indique o movimento de ideias que foi comum às duas regiões, tanto ao Norte quanto ao Sul, no que diz respeito aos processos de independência, e explique uma diferença nos seus processos de formação de estados nacionais, tomando como referência a expansão europeia dos séculos XVI e XVII;</w:t>
      </w:r>
    </w:p>
    <w:p w14:paraId="1C50F37E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 xml:space="preserve">B) explique o significado de “destino manifesto”, presente na formação dos Estados Unidos da América a partir de 1776. </w:t>
      </w:r>
    </w:p>
    <w:p w14:paraId="6899E1B7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</w:p>
    <w:p w14:paraId="72752B7A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</w:p>
    <w:p w14:paraId="4C74BF9E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</w:p>
    <w:p w14:paraId="35E7FF25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</w:p>
    <w:p w14:paraId="2033F3C1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  <w:r w:rsidRPr="000A437E">
        <w:rPr>
          <w:rFonts w:cs="Arial"/>
          <w:b/>
          <w:color w:val="000000" w:themeColor="text1"/>
          <w:sz w:val="20"/>
          <w:szCs w:val="20"/>
        </w:rPr>
        <w:t>5. (</w:t>
      </w:r>
      <w:proofErr w:type="spellStart"/>
      <w:proofErr w:type="gramStart"/>
      <w:r w:rsidRPr="000A437E">
        <w:rPr>
          <w:rFonts w:cs="Arial"/>
          <w:b/>
          <w:color w:val="000000" w:themeColor="text1"/>
          <w:sz w:val="20"/>
          <w:szCs w:val="20"/>
        </w:rPr>
        <w:t>Ufscar</w:t>
      </w:r>
      <w:proofErr w:type="spellEnd"/>
      <w:r w:rsidRPr="000A437E">
        <w:rPr>
          <w:rFonts w:cs="Arial"/>
          <w:b/>
          <w:color w:val="000000" w:themeColor="text1"/>
          <w:sz w:val="20"/>
          <w:szCs w:val="20"/>
        </w:rPr>
        <w:t xml:space="preserve">)  </w:t>
      </w:r>
      <w:r w:rsidRPr="000A437E">
        <w:rPr>
          <w:rFonts w:cs="Arial"/>
          <w:b/>
          <w:color w:val="000000" w:themeColor="text1"/>
          <w:sz w:val="20"/>
          <w:szCs w:val="20"/>
        </w:rPr>
        <w:tab/>
      </w:r>
      <w:proofErr w:type="gramEnd"/>
      <w:r w:rsidRPr="000A437E">
        <w:rPr>
          <w:rFonts w:cs="Arial"/>
          <w:bCs/>
          <w:color w:val="000000" w:themeColor="text1"/>
          <w:sz w:val="20"/>
          <w:szCs w:val="20"/>
        </w:rPr>
        <w:t>Se vendemos nossa terra a vós, deveis conservá-la à parte, como sagrada, como um lugar onde mesmo um homem branco possa ir sorver a brisa aromatizada pelas flores dos bosques.</w:t>
      </w:r>
    </w:p>
    <w:p w14:paraId="041AE744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ab/>
        <w:t>Assim consideraremos vossa proposta de comprar nossa terra. Se nos decidirmos a aceitá-la, farei uma condição: o homem branco terá que tratar os animais desta terra como se fossem seus irmãos.</w:t>
      </w:r>
    </w:p>
    <w:p w14:paraId="1726DF5E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ab/>
        <w:t>Sou um selvagem e não compreendo outro modo. Tenho visto milhares de búfalos apodrecerem nas pradarias, deixados pelo homem branco que neles atira de um trem em movimento. Sou um selvagem e não compreendo como o fumegante cavalo de ferro possa ser mais importante que o búfalo, que nós caçamos apenas para nos mantermos vivos.</w:t>
      </w:r>
    </w:p>
    <w:p w14:paraId="4953CD73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  <w:r w:rsidRPr="000A437E">
        <w:rPr>
          <w:rFonts w:cs="Arial"/>
          <w:b/>
          <w:color w:val="000000" w:themeColor="text1"/>
          <w:sz w:val="20"/>
          <w:szCs w:val="20"/>
        </w:rPr>
        <w:tab/>
        <w:t>(Carta do chefe índio Seattle ao presidente dos Estados Unidos, que pretendia comprar as terras de sua tribo em 1855.)</w:t>
      </w:r>
    </w:p>
    <w:p w14:paraId="2EFD8660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</w:p>
    <w:p w14:paraId="4F18E34C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>A) Identifique uma diferença na maneira do chefe índio e dos brancos entenderem a relação entre o homem e a natureza.</w:t>
      </w:r>
    </w:p>
    <w:p w14:paraId="08D4ACF6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 xml:space="preserve">B) Explique as consequências, para a população indígena dos Estados Unidos, do contato com os brancos. </w:t>
      </w:r>
    </w:p>
    <w:p w14:paraId="61FBFE61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</w:p>
    <w:p w14:paraId="47BF7D52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/>
          <w:color w:val="000000" w:themeColor="text1"/>
          <w:sz w:val="20"/>
          <w:szCs w:val="20"/>
        </w:rPr>
        <w:t>6. (</w:t>
      </w:r>
      <w:r w:rsidRPr="000A437E">
        <w:rPr>
          <w:rFonts w:cs="Arial"/>
          <w:bCs/>
          <w:color w:val="000000" w:themeColor="text1"/>
          <w:sz w:val="20"/>
          <w:szCs w:val="20"/>
        </w:rPr>
        <w:t>Fuvest) Nos Estados Unidos, a expansão para o Oeste se completou no final do século XIX. Discorra sobre esse fenômeno histórico no que se refere</w:t>
      </w:r>
    </w:p>
    <w:p w14:paraId="18378849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>A) à questão indígena e à incorporação de terras para a agricultura.</w:t>
      </w:r>
    </w:p>
    <w:p w14:paraId="257415AA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 xml:space="preserve">B) ao Oeste, como temática da cultura norte-americana, por exemplo na literatura, no cinema e nos meios de comunicação. </w:t>
      </w:r>
    </w:p>
    <w:p w14:paraId="2477DDCD" w14:textId="45B21756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</w:p>
    <w:p w14:paraId="2584CDC0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/>
          <w:color w:val="000000" w:themeColor="text1"/>
          <w:sz w:val="20"/>
          <w:szCs w:val="20"/>
        </w:rPr>
        <w:t>7. (</w:t>
      </w:r>
      <w:proofErr w:type="spellStart"/>
      <w:r w:rsidRPr="000A437E">
        <w:rPr>
          <w:rFonts w:cs="Arial"/>
          <w:bCs/>
          <w:color w:val="000000" w:themeColor="text1"/>
          <w:sz w:val="20"/>
          <w:szCs w:val="20"/>
        </w:rPr>
        <w:t>Ufc</w:t>
      </w:r>
      <w:proofErr w:type="spellEnd"/>
      <w:r w:rsidRPr="000A437E">
        <w:rPr>
          <w:rFonts w:cs="Arial"/>
          <w:bCs/>
          <w:color w:val="000000" w:themeColor="text1"/>
          <w:sz w:val="20"/>
          <w:szCs w:val="20"/>
        </w:rPr>
        <w:t xml:space="preserve"> 2008</w:t>
      </w:r>
      <w:proofErr w:type="gramStart"/>
      <w:r w:rsidRPr="000A437E">
        <w:rPr>
          <w:rFonts w:cs="Arial"/>
          <w:bCs/>
          <w:color w:val="000000" w:themeColor="text1"/>
          <w:sz w:val="20"/>
          <w:szCs w:val="20"/>
        </w:rPr>
        <w:t>)  Uma</w:t>
      </w:r>
      <w:proofErr w:type="gramEnd"/>
      <w:r w:rsidRPr="000A437E">
        <w:rPr>
          <w:rFonts w:cs="Arial"/>
          <w:bCs/>
          <w:color w:val="000000" w:themeColor="text1"/>
          <w:sz w:val="20"/>
          <w:szCs w:val="20"/>
        </w:rPr>
        <w:t xml:space="preserve"> casa dividida contra si mesma não subsistirá. Acredito que esse governo, meio escravocrata e meio livre, não poderá durar para sempre. Não espero que a União se dissolva; não espero que a casa caia; mas espero que deixe de ser dividida. Ela se transformará só numa coisa, ou só na outra.</w:t>
      </w:r>
    </w:p>
    <w:p w14:paraId="72D61524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ab/>
        <w:t>(Citado em JUNQUEIRA, Mary A. "Estados Unidos: a consolidação da nação". São Paulo: Contexto, 2001, p. 79.)</w:t>
      </w:r>
    </w:p>
    <w:p w14:paraId="19F5F07B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</w:p>
    <w:p w14:paraId="0B174F77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>A partir do trecho transcrito do famoso discurso "A casa dividida", pronunciado por Abraham Lincoln, na convenção republicana de 1858, responda as questões propostas.</w:t>
      </w:r>
    </w:p>
    <w:p w14:paraId="1850453A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>A) A que "casa" o autor se refere?</w:t>
      </w:r>
    </w:p>
    <w:p w14:paraId="5A7C7000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>B) Como essa "casa" se encontrava "dividida"?</w:t>
      </w:r>
    </w:p>
    <w:p w14:paraId="72E19719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>C) Apresente dois motivos centrais que a tornavam "dividida".</w:t>
      </w:r>
    </w:p>
    <w:p w14:paraId="536E97E3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>D) De que forma ela "se transformará"?</w:t>
      </w:r>
    </w:p>
    <w:p w14:paraId="54C5B867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Cs/>
          <w:color w:val="000000" w:themeColor="text1"/>
          <w:sz w:val="20"/>
          <w:szCs w:val="20"/>
        </w:rPr>
      </w:pPr>
      <w:r w:rsidRPr="000A437E">
        <w:rPr>
          <w:rFonts w:cs="Arial"/>
          <w:bCs/>
          <w:color w:val="000000" w:themeColor="text1"/>
          <w:sz w:val="20"/>
          <w:szCs w:val="20"/>
        </w:rPr>
        <w:t xml:space="preserve">E) No que ela "se transformará", afinal? </w:t>
      </w:r>
    </w:p>
    <w:p w14:paraId="4C8158E8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color w:val="000000" w:themeColor="text1"/>
          <w:sz w:val="20"/>
          <w:szCs w:val="20"/>
        </w:rPr>
      </w:pPr>
    </w:p>
    <w:p w14:paraId="044CA993" w14:textId="3FE23B93" w:rsidR="00F94197" w:rsidRPr="000A437E" w:rsidRDefault="008B2286" w:rsidP="00F94197">
      <w:pPr>
        <w:tabs>
          <w:tab w:val="left" w:pos="993"/>
        </w:tabs>
        <w:spacing w:line="240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b/>
          <w:bCs/>
          <w:color w:val="000000" w:themeColor="text1"/>
          <w:sz w:val="20"/>
          <w:szCs w:val="20"/>
        </w:rPr>
        <w:t>8</w:t>
      </w:r>
      <w:r w:rsidR="00F94197" w:rsidRPr="000A437E">
        <w:rPr>
          <w:rFonts w:cs="Arial"/>
          <w:b/>
          <w:bCs/>
          <w:color w:val="000000" w:themeColor="text1"/>
          <w:sz w:val="20"/>
          <w:szCs w:val="20"/>
        </w:rPr>
        <w:t>. (EUA no século XIX) (UDESC)</w:t>
      </w:r>
      <w:r w:rsidR="00F94197" w:rsidRPr="000A437E">
        <w:rPr>
          <w:rFonts w:cs="Arial"/>
          <w:color w:val="000000" w:themeColor="text1"/>
          <w:sz w:val="20"/>
          <w:szCs w:val="20"/>
        </w:rPr>
        <w:t xml:space="preserve"> Analise as proposições que se referem aos séculos XVII, XVIII e XIX. </w:t>
      </w:r>
    </w:p>
    <w:p w14:paraId="0C121013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 xml:space="preserve">I. A Doutrina Monroe, estabelecida em 1823 pelo presidente norte-americano James Monroe, definiu os princípios sobre a segurança dos EUA, justificando intervenções e guerras contra vários países da América Latina. </w:t>
      </w:r>
    </w:p>
    <w:p w14:paraId="2BFF5EB1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 xml:space="preserve">II. A dominação inglesa, no território indiano, foi ampliada ao longo do século XVII e início do século XVIII por meio do comércio e da compra de grandes extensões de terras, pelas empresas como a Companhia Britânica das Índias Orientais. </w:t>
      </w:r>
    </w:p>
    <w:p w14:paraId="7EE086EA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 xml:space="preserve">III. A partir do final do século XVIII e no decorrer do século XIX, as condições de vida na Europa sofreram transformações em decorrência de vários fatores, entre os quais a melhoria dos meios de transporte e comunicação, a introdução de novas técnicas de trabalho no campo e nas indústrias, além do aumento populacional. </w:t>
      </w:r>
    </w:p>
    <w:p w14:paraId="06A4B76C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 xml:space="preserve">IV. A maioria dos países que surgiram após a Independência da América Espanhola se tornaram países republicanos e democráticos, devido à participação das populações descendentes de indígenas e de mestiços que tiveram suas reivindicações por terras e trabalhos atendidas. </w:t>
      </w:r>
    </w:p>
    <w:p w14:paraId="781D59D0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color w:val="000000" w:themeColor="text1"/>
          <w:sz w:val="20"/>
          <w:szCs w:val="20"/>
        </w:rPr>
      </w:pPr>
    </w:p>
    <w:p w14:paraId="190B6784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 xml:space="preserve">Assinale a alternativa </w:t>
      </w:r>
      <w:r w:rsidRPr="000A437E">
        <w:rPr>
          <w:rFonts w:cs="Arial"/>
          <w:b/>
          <w:bCs/>
          <w:color w:val="000000" w:themeColor="text1"/>
          <w:sz w:val="20"/>
          <w:szCs w:val="20"/>
        </w:rPr>
        <w:t>correta</w:t>
      </w:r>
      <w:r w:rsidRPr="000A437E">
        <w:rPr>
          <w:rFonts w:cs="Arial"/>
          <w:color w:val="000000" w:themeColor="text1"/>
          <w:sz w:val="20"/>
          <w:szCs w:val="20"/>
        </w:rPr>
        <w:t xml:space="preserve">.  </w:t>
      </w:r>
    </w:p>
    <w:p w14:paraId="658EFC9B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 xml:space="preserve">A) Somente as afirmativas I, III e IV são verdadeiras.    </w:t>
      </w:r>
    </w:p>
    <w:p w14:paraId="397DB55A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 xml:space="preserve">B) Somente as afirmativas I, II e IV são verdadeiras.    </w:t>
      </w:r>
    </w:p>
    <w:p w14:paraId="26A31EE1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 xml:space="preserve">C) Somente as afirmativas I, II e III são verdadeiras.    </w:t>
      </w:r>
    </w:p>
    <w:p w14:paraId="5AE467C4" w14:textId="77777777" w:rsidR="00F94197" w:rsidRPr="000A437E" w:rsidRDefault="00F94197" w:rsidP="00F94197">
      <w:pPr>
        <w:tabs>
          <w:tab w:val="left" w:pos="993"/>
        </w:tabs>
        <w:spacing w:line="240" w:lineRule="auto"/>
        <w:rPr>
          <w:rFonts w:cs="Arial"/>
          <w:b/>
          <w:bCs/>
          <w:color w:val="000000" w:themeColor="text1"/>
          <w:sz w:val="20"/>
          <w:szCs w:val="20"/>
          <w:u w:val="single"/>
        </w:rPr>
      </w:pPr>
      <w:r w:rsidRPr="000A437E">
        <w:rPr>
          <w:rFonts w:cs="Arial"/>
          <w:b/>
          <w:bCs/>
          <w:color w:val="000000" w:themeColor="text1"/>
          <w:sz w:val="20"/>
          <w:szCs w:val="20"/>
          <w:u w:val="single"/>
        </w:rPr>
        <w:t xml:space="preserve">D) Somente as afirmativas II e III são verdadeiras.    </w:t>
      </w:r>
    </w:p>
    <w:p w14:paraId="076DB5BB" w14:textId="77777777" w:rsidR="00F94197" w:rsidRPr="000A437E" w:rsidRDefault="00F94197" w:rsidP="00F94197">
      <w:pPr>
        <w:rPr>
          <w:color w:val="000000" w:themeColor="text1"/>
        </w:rPr>
      </w:pPr>
      <w:r w:rsidRPr="000A437E">
        <w:rPr>
          <w:rFonts w:cs="Arial"/>
          <w:color w:val="000000" w:themeColor="text1"/>
          <w:sz w:val="20"/>
          <w:szCs w:val="20"/>
        </w:rPr>
        <w:t xml:space="preserve">E) Todas as afirmativas são verdadeiras.   </w:t>
      </w:r>
    </w:p>
    <w:p w14:paraId="31D91871" w14:textId="3083E6A9" w:rsidR="008B4CCB" w:rsidRPr="000A437E" w:rsidRDefault="008B4CCB" w:rsidP="00F94197">
      <w:pPr>
        <w:rPr>
          <w:rFonts w:cs="Arial"/>
          <w:b/>
          <w:bCs/>
          <w:color w:val="000000" w:themeColor="text1"/>
          <w:sz w:val="20"/>
          <w:szCs w:val="20"/>
        </w:rPr>
      </w:pPr>
    </w:p>
    <w:p w14:paraId="196162FE" w14:textId="77FC2A11" w:rsidR="008B2286" w:rsidRPr="000A437E" w:rsidRDefault="008B2286" w:rsidP="008B2286">
      <w:pPr>
        <w:pStyle w:val="Corpodetexto"/>
        <w:rPr>
          <w:rFonts w:ascii="Arial" w:hAnsi="Arial" w:cs="Arial"/>
          <w:color w:val="000000" w:themeColor="text1"/>
          <w:sz w:val="20"/>
          <w:szCs w:val="20"/>
        </w:rPr>
      </w:pPr>
      <w:r w:rsidRPr="000A437E">
        <w:rPr>
          <w:rFonts w:ascii="Arial" w:hAnsi="Arial" w:cs="Arial"/>
          <w:color w:val="000000" w:themeColor="text1"/>
          <w:sz w:val="20"/>
          <w:szCs w:val="20"/>
        </w:rPr>
        <w:lastRenderedPageBreak/>
        <w:t>9. (</w:t>
      </w:r>
      <w:proofErr w:type="spellStart"/>
      <w:r w:rsidRPr="000A437E">
        <w:rPr>
          <w:rFonts w:ascii="Arial" w:hAnsi="Arial" w:cs="Arial"/>
          <w:color w:val="000000" w:themeColor="text1"/>
          <w:sz w:val="20"/>
          <w:szCs w:val="20"/>
        </w:rPr>
        <w:t>Pucpr</w:t>
      </w:r>
      <w:proofErr w:type="spellEnd"/>
      <w:r w:rsidRPr="000A437E">
        <w:rPr>
          <w:rFonts w:ascii="Arial" w:hAnsi="Arial" w:cs="Arial"/>
          <w:color w:val="000000" w:themeColor="text1"/>
          <w:sz w:val="20"/>
          <w:szCs w:val="20"/>
        </w:rPr>
        <w:t xml:space="preserve"> Medicina 2026) Observe a imagem a seguir.</w:t>
      </w:r>
    </w:p>
    <w:p w14:paraId="481F6C6F" w14:textId="77777777" w:rsidR="008B2286" w:rsidRPr="000A437E" w:rsidRDefault="008B2286" w:rsidP="008B2286">
      <w:pPr>
        <w:pStyle w:val="Corpodetexto"/>
        <w:spacing w:after="160"/>
        <w:rPr>
          <w:rFonts w:ascii="Arial" w:hAnsi="Arial" w:cs="Arial"/>
          <w:color w:val="000000" w:themeColor="text1"/>
          <w:sz w:val="20"/>
          <w:szCs w:val="20"/>
        </w:rPr>
      </w:pPr>
      <w:r w:rsidRPr="000A437E">
        <w:rPr>
          <w:rFonts w:ascii="Arial" w:hAnsi="Arial" w:cs="Arial"/>
          <w:noProof/>
          <w:color w:val="000000" w:themeColor="text1"/>
          <w:sz w:val="20"/>
          <w:szCs w:val="20"/>
        </w:rPr>
        <w:drawing>
          <wp:inline distT="0" distB="0" distL="0" distR="0" wp14:anchorId="12301256" wp14:editId="593C1EC5">
            <wp:extent cx="2809875" cy="20985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09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C712" w14:textId="77777777" w:rsidR="008B2286" w:rsidRPr="000A437E" w:rsidRDefault="008B2286" w:rsidP="008B2286">
      <w:pPr>
        <w:pStyle w:val="Corpodetexto"/>
        <w:spacing w:after="160"/>
        <w:rPr>
          <w:rFonts w:ascii="Arial" w:hAnsi="Arial" w:cs="Arial"/>
          <w:color w:val="000000" w:themeColor="text1"/>
          <w:sz w:val="20"/>
          <w:szCs w:val="20"/>
        </w:rPr>
      </w:pPr>
      <w:r w:rsidRPr="000A437E">
        <w:rPr>
          <w:rFonts w:ascii="Arial" w:hAnsi="Arial" w:cs="Arial"/>
          <w:color w:val="000000" w:themeColor="text1"/>
          <w:sz w:val="20"/>
          <w:szCs w:val="20"/>
        </w:rPr>
        <w:t>Na foto vemos um homem que toma água num bebedouro apenas para negros em Oklahoma, nos EUA; a segregação racial se aplicava a todos os aspectos da vida cotidiana. Com base na imagem e nas informações sobre a sociedade norte-americana entre o final do século XIX e meados do século XX, assinale a alternativa CORRETA.</w:t>
      </w:r>
    </w:p>
    <w:p w14:paraId="3ED4FB32" w14:textId="77777777" w:rsidR="008B2286" w:rsidRPr="000A437E" w:rsidRDefault="008B2286" w:rsidP="008B2286">
      <w:pPr>
        <w:pStyle w:val="Corpodetexto"/>
        <w:spacing w:after="160"/>
        <w:rPr>
          <w:rFonts w:ascii="Arial" w:hAnsi="Arial" w:cs="Arial"/>
          <w:color w:val="000000" w:themeColor="text1"/>
          <w:sz w:val="20"/>
          <w:szCs w:val="20"/>
        </w:rPr>
      </w:pPr>
      <w:r w:rsidRPr="000A437E">
        <w:rPr>
          <w:rFonts w:ascii="Arial" w:hAnsi="Arial" w:cs="Arial"/>
          <w:color w:val="000000" w:themeColor="text1"/>
          <w:sz w:val="20"/>
          <w:szCs w:val="20"/>
        </w:rPr>
        <w:t>I. A organização material e urbana da imagem reflete a institucionalização de práticas de divisão social, marcada por hierarquias raciais que condicionavam o acesso a espaços e serviços públicos.</w:t>
      </w:r>
    </w:p>
    <w:p w14:paraId="0BB5782C" w14:textId="77777777" w:rsidR="008B2286" w:rsidRPr="000A437E" w:rsidRDefault="008B2286" w:rsidP="008B2286">
      <w:pPr>
        <w:pStyle w:val="Corpodetexto"/>
        <w:spacing w:after="160"/>
        <w:rPr>
          <w:rFonts w:ascii="Arial" w:hAnsi="Arial" w:cs="Arial"/>
          <w:color w:val="000000" w:themeColor="text1"/>
          <w:sz w:val="20"/>
          <w:szCs w:val="20"/>
        </w:rPr>
      </w:pPr>
      <w:r w:rsidRPr="000A437E">
        <w:rPr>
          <w:rFonts w:ascii="Arial" w:hAnsi="Arial" w:cs="Arial"/>
          <w:color w:val="000000" w:themeColor="text1"/>
          <w:sz w:val="20"/>
          <w:szCs w:val="20"/>
        </w:rPr>
        <w:t>II. As desigualdades raciais visíveis na imagem eram pontuais e específicas do sul dos Estados Unidos, sem repercussão na vida cotidiana de outros estados do país durante o mesmo período.</w:t>
      </w:r>
    </w:p>
    <w:p w14:paraId="4BCFDCA4" w14:textId="77777777" w:rsidR="008B2286" w:rsidRPr="000A437E" w:rsidRDefault="008B2286" w:rsidP="008B2286">
      <w:pPr>
        <w:pStyle w:val="Corpodetexto"/>
        <w:spacing w:after="160"/>
        <w:rPr>
          <w:rFonts w:ascii="Arial" w:hAnsi="Arial" w:cs="Arial"/>
          <w:color w:val="000000" w:themeColor="text1"/>
          <w:sz w:val="20"/>
          <w:szCs w:val="20"/>
        </w:rPr>
      </w:pPr>
      <w:r w:rsidRPr="000A437E">
        <w:rPr>
          <w:rFonts w:ascii="Arial" w:hAnsi="Arial" w:cs="Arial"/>
          <w:color w:val="000000" w:themeColor="text1"/>
          <w:sz w:val="20"/>
          <w:szCs w:val="20"/>
        </w:rPr>
        <w:t>III. A distinção entre "brancos" e "negros", como mostra a imagem, era reforçada por discursos sociais que naturalizavam a inferioridade das populações afro-americanas.</w:t>
      </w:r>
    </w:p>
    <w:p w14:paraId="00506350" w14:textId="77777777" w:rsidR="008B2286" w:rsidRPr="000A437E" w:rsidRDefault="008B2286" w:rsidP="008B2286">
      <w:pPr>
        <w:pStyle w:val="Corpodetexto"/>
        <w:spacing w:after="160"/>
        <w:rPr>
          <w:rFonts w:ascii="Arial" w:hAnsi="Arial" w:cs="Arial"/>
          <w:color w:val="000000" w:themeColor="text1"/>
          <w:sz w:val="20"/>
          <w:szCs w:val="20"/>
        </w:rPr>
      </w:pPr>
      <w:r w:rsidRPr="000A437E">
        <w:rPr>
          <w:rFonts w:ascii="Arial" w:hAnsi="Arial" w:cs="Arial"/>
          <w:color w:val="000000" w:themeColor="text1"/>
          <w:sz w:val="20"/>
          <w:szCs w:val="20"/>
        </w:rPr>
        <w:t>IV. A manutenção da separação mostrada na imagem contribuía para a mobilidade social de afro-americanos, pois lhes garantia espaços próprios que favoreciam o desenvolvimento de autonomia comunitária.</w:t>
      </w:r>
    </w:p>
    <w:p w14:paraId="26FE9E79" w14:textId="0EBE18F0" w:rsidR="008B2286" w:rsidRPr="000A437E" w:rsidRDefault="008B2286" w:rsidP="008B2286">
      <w:pPr>
        <w:pStyle w:val="MultipleChoiceAlternative"/>
        <w:spacing w:after="200"/>
        <w:rPr>
          <w:rFonts w:cs="Arial"/>
          <w:color w:val="000000" w:themeColor="text1"/>
          <w:szCs w:val="20"/>
          <w:lang w:val="pt-BR"/>
        </w:rPr>
      </w:pPr>
      <w:r w:rsidRPr="000A437E">
        <w:rPr>
          <w:rFonts w:cs="Arial"/>
          <w:color w:val="000000" w:themeColor="text1"/>
          <w:szCs w:val="20"/>
          <w:lang w:val="pt-BR"/>
        </w:rPr>
        <w:t>A)  Estão corretas apenas II e III.</w:t>
      </w:r>
    </w:p>
    <w:p w14:paraId="11125A75" w14:textId="09BAF1E8" w:rsidR="008B2286" w:rsidRPr="000A437E" w:rsidRDefault="008B2286" w:rsidP="008B2286">
      <w:pPr>
        <w:pStyle w:val="MultipleChoiceAlternative"/>
        <w:spacing w:after="200"/>
        <w:rPr>
          <w:rFonts w:cs="Arial"/>
          <w:color w:val="000000" w:themeColor="text1"/>
          <w:szCs w:val="20"/>
          <w:lang w:val="pt-BR"/>
        </w:rPr>
      </w:pPr>
      <w:r w:rsidRPr="000A437E">
        <w:rPr>
          <w:rFonts w:cs="Arial"/>
          <w:color w:val="000000" w:themeColor="text1"/>
          <w:szCs w:val="20"/>
          <w:lang w:val="pt-BR"/>
        </w:rPr>
        <w:t>B)  Estão corretas apenas I e IV.</w:t>
      </w:r>
    </w:p>
    <w:p w14:paraId="0824FBD8" w14:textId="7C704789" w:rsidR="008B2286" w:rsidRPr="000A437E" w:rsidRDefault="008B2286" w:rsidP="008B2286">
      <w:pPr>
        <w:pStyle w:val="MultipleChoiceAlternative"/>
        <w:spacing w:after="200"/>
        <w:rPr>
          <w:rFonts w:cs="Arial"/>
          <w:color w:val="000000" w:themeColor="text1"/>
          <w:szCs w:val="20"/>
          <w:lang w:val="pt-BR"/>
        </w:rPr>
      </w:pPr>
      <w:r w:rsidRPr="000A437E">
        <w:rPr>
          <w:rFonts w:cs="Arial"/>
          <w:color w:val="000000" w:themeColor="text1"/>
          <w:szCs w:val="20"/>
          <w:lang w:val="pt-BR"/>
        </w:rPr>
        <w:t>C)  Estão corretas apenas I e III.</w:t>
      </w:r>
    </w:p>
    <w:p w14:paraId="0DDE4FEF" w14:textId="00AC9B6A" w:rsidR="008B2286" w:rsidRPr="000A437E" w:rsidRDefault="008B2286" w:rsidP="008B2286">
      <w:pPr>
        <w:pStyle w:val="MultipleChoiceAlternative"/>
        <w:spacing w:after="200"/>
        <w:rPr>
          <w:rFonts w:cs="Arial"/>
          <w:color w:val="000000" w:themeColor="text1"/>
          <w:szCs w:val="20"/>
          <w:lang w:val="pt-BR"/>
        </w:rPr>
      </w:pPr>
      <w:r w:rsidRPr="000A437E">
        <w:rPr>
          <w:rFonts w:cs="Arial"/>
          <w:color w:val="000000" w:themeColor="text1"/>
          <w:szCs w:val="20"/>
          <w:lang w:val="pt-BR"/>
        </w:rPr>
        <w:t>D)  Estão corretas apenas III e IV.</w:t>
      </w:r>
    </w:p>
    <w:p w14:paraId="24AD3BB9" w14:textId="4D346E64" w:rsidR="008B2286" w:rsidRPr="000A437E" w:rsidRDefault="008B2286" w:rsidP="008B2286">
      <w:pPr>
        <w:pStyle w:val="MultipleChoiceAlternative"/>
        <w:spacing w:after="200"/>
        <w:rPr>
          <w:rFonts w:cs="Arial"/>
          <w:color w:val="000000" w:themeColor="text1"/>
          <w:szCs w:val="20"/>
          <w:lang w:val="pt-BR"/>
        </w:rPr>
      </w:pPr>
      <w:r w:rsidRPr="000A437E">
        <w:rPr>
          <w:rFonts w:cs="Arial"/>
          <w:color w:val="000000" w:themeColor="text1"/>
          <w:szCs w:val="20"/>
          <w:lang w:val="pt-BR"/>
        </w:rPr>
        <w:t>E)  Estão corretas apenas I e II.</w:t>
      </w:r>
    </w:p>
    <w:p w14:paraId="24D8EF04" w14:textId="77777777" w:rsidR="008B2286" w:rsidRPr="000A437E" w:rsidRDefault="008B2286" w:rsidP="008B2286">
      <w:pPr>
        <w:rPr>
          <w:rFonts w:cs="Arial"/>
          <w:color w:val="000000" w:themeColor="text1"/>
          <w:sz w:val="20"/>
          <w:szCs w:val="20"/>
        </w:rPr>
      </w:pPr>
    </w:p>
    <w:p w14:paraId="06B34C37" w14:textId="77777777" w:rsidR="008B2286" w:rsidRPr="000A437E" w:rsidRDefault="008B2286" w:rsidP="008B2286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</w:p>
    <w:p w14:paraId="17488632" w14:textId="34A2D25F" w:rsidR="004E7559" w:rsidRPr="000A437E" w:rsidRDefault="004E7559" w:rsidP="004E7559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1</w:t>
      </w:r>
      <w:r w:rsidRPr="000A437E">
        <w:rPr>
          <w:rFonts w:cs="Arial"/>
          <w:color w:val="000000" w:themeColor="text1"/>
          <w:sz w:val="20"/>
          <w:szCs w:val="20"/>
        </w:rPr>
        <w:t>0</w:t>
      </w:r>
      <w:r w:rsidRPr="000A437E">
        <w:rPr>
          <w:rFonts w:cs="Arial"/>
          <w:color w:val="000000" w:themeColor="text1"/>
          <w:sz w:val="20"/>
          <w:szCs w:val="20"/>
        </w:rPr>
        <w:t>. (</w:t>
      </w:r>
      <w:proofErr w:type="spellStart"/>
      <w:proofErr w:type="gramStart"/>
      <w:r w:rsidRPr="000A437E">
        <w:rPr>
          <w:rFonts w:cs="Arial"/>
          <w:color w:val="000000" w:themeColor="text1"/>
          <w:sz w:val="20"/>
          <w:szCs w:val="20"/>
        </w:rPr>
        <w:t>Ufg</w:t>
      </w:r>
      <w:proofErr w:type="spellEnd"/>
      <w:r w:rsidRPr="000A437E">
        <w:rPr>
          <w:rFonts w:cs="Arial"/>
          <w:color w:val="000000" w:themeColor="text1"/>
          <w:sz w:val="20"/>
          <w:szCs w:val="20"/>
        </w:rPr>
        <w:t>)  Leia</w:t>
      </w:r>
      <w:proofErr w:type="gramEnd"/>
      <w:r w:rsidRPr="000A437E">
        <w:rPr>
          <w:rFonts w:cs="Arial"/>
          <w:color w:val="000000" w:themeColor="text1"/>
          <w:sz w:val="20"/>
          <w:szCs w:val="20"/>
        </w:rPr>
        <w:t xml:space="preserve"> a letra da canção e o documento que seguem.</w:t>
      </w:r>
    </w:p>
    <w:p w14:paraId="5450E063" w14:textId="77777777" w:rsidR="004E7559" w:rsidRPr="000A437E" w:rsidRDefault="004E7559" w:rsidP="004E7559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b/>
          <w:color w:val="000000" w:themeColor="text1"/>
          <w:sz w:val="20"/>
          <w:szCs w:val="20"/>
        </w:rPr>
        <w:t>Fruta estranha</w:t>
      </w:r>
    </w:p>
    <w:p w14:paraId="3DBD26F5" w14:textId="77777777" w:rsidR="004E7559" w:rsidRPr="000A437E" w:rsidRDefault="004E7559" w:rsidP="004E7559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Árvores do sul produzem uma fruta estranha,</w:t>
      </w:r>
    </w:p>
    <w:p w14:paraId="1C8C5B8C" w14:textId="77777777" w:rsidR="004E7559" w:rsidRPr="000A437E" w:rsidRDefault="004E7559" w:rsidP="004E7559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sangue nas folhas e nas raízes,</w:t>
      </w:r>
    </w:p>
    <w:p w14:paraId="4FA0DBD5" w14:textId="77777777" w:rsidR="004E7559" w:rsidRPr="000A437E" w:rsidRDefault="004E7559" w:rsidP="004E7559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corpos negros balançando na brisa do sul,</w:t>
      </w:r>
    </w:p>
    <w:p w14:paraId="691E4947" w14:textId="77777777" w:rsidR="004E7559" w:rsidRPr="000A437E" w:rsidRDefault="004E7559" w:rsidP="004E7559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frutas estranhas penduradas nos álamos.</w:t>
      </w:r>
    </w:p>
    <w:p w14:paraId="49EE0CE6" w14:textId="77777777" w:rsidR="004E7559" w:rsidRPr="000A437E" w:rsidRDefault="004E7559" w:rsidP="004E7559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Cena pastoril do valente sul,</w:t>
      </w:r>
    </w:p>
    <w:p w14:paraId="4C71A0CE" w14:textId="77777777" w:rsidR="004E7559" w:rsidRPr="000A437E" w:rsidRDefault="004E7559" w:rsidP="004E7559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os olhos inchados e a boca torcida,</w:t>
      </w:r>
    </w:p>
    <w:p w14:paraId="3E32E317" w14:textId="77777777" w:rsidR="004E7559" w:rsidRPr="000A437E" w:rsidRDefault="004E7559" w:rsidP="004E7559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lastRenderedPageBreak/>
        <w:t>perfume de magnólias, doce e fresco,</w:t>
      </w:r>
    </w:p>
    <w:p w14:paraId="413EC48B" w14:textId="77777777" w:rsidR="004E7559" w:rsidRPr="000A437E" w:rsidRDefault="004E7559" w:rsidP="004E7559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então, o repentino cheiro de carne queimando.</w:t>
      </w:r>
    </w:p>
    <w:p w14:paraId="2006E483" w14:textId="77777777" w:rsidR="004E7559" w:rsidRPr="000A437E" w:rsidRDefault="004E7559" w:rsidP="004E7559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Aqui está a fruta para os corvos arrancarem,</w:t>
      </w:r>
    </w:p>
    <w:p w14:paraId="43792B2A" w14:textId="77777777" w:rsidR="004E7559" w:rsidRPr="000A437E" w:rsidRDefault="004E7559" w:rsidP="004E7559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para a chuva recolher, para o vento sugar,</w:t>
      </w:r>
    </w:p>
    <w:p w14:paraId="1A79BF3B" w14:textId="77777777" w:rsidR="004E7559" w:rsidRPr="000A437E" w:rsidRDefault="004E7559" w:rsidP="004E7559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para o sol apodrecer, para as árvores derrubarem,</w:t>
      </w:r>
    </w:p>
    <w:p w14:paraId="4BA9ED29" w14:textId="77777777" w:rsidR="004E7559" w:rsidRPr="000A437E" w:rsidRDefault="004E7559" w:rsidP="004E7559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aqui está a estranha e amarga colheita.</w:t>
      </w:r>
    </w:p>
    <w:p w14:paraId="50FC169C" w14:textId="77777777" w:rsidR="004E7559" w:rsidRPr="000A437E" w:rsidRDefault="004E7559" w:rsidP="004E7559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proofErr w:type="gramStart"/>
      <w:r w:rsidRPr="000A437E">
        <w:rPr>
          <w:rFonts w:cs="Arial"/>
          <w:color w:val="000000" w:themeColor="text1"/>
          <w:sz w:val="20"/>
          <w:szCs w:val="20"/>
          <w:lang w:val="en-US"/>
        </w:rPr>
        <w:t>MEEROPOL ,</w:t>
      </w:r>
      <w:proofErr w:type="gramEnd"/>
      <w:r w:rsidRPr="000A437E">
        <w:rPr>
          <w:rFonts w:cs="Arial"/>
          <w:color w:val="000000" w:themeColor="text1"/>
          <w:sz w:val="20"/>
          <w:szCs w:val="20"/>
          <w:lang w:val="en-US"/>
        </w:rPr>
        <w:t xml:space="preserve"> Abel. </w:t>
      </w:r>
      <w:r w:rsidRPr="000A437E">
        <w:rPr>
          <w:rFonts w:cs="Arial"/>
          <w:i/>
          <w:color w:val="000000" w:themeColor="text1"/>
          <w:sz w:val="20"/>
          <w:szCs w:val="20"/>
          <w:lang w:val="en-US"/>
        </w:rPr>
        <w:t xml:space="preserve">Strange Fruit. </w:t>
      </w:r>
      <w:r w:rsidRPr="000A437E">
        <w:rPr>
          <w:rFonts w:cs="Arial"/>
          <w:color w:val="000000" w:themeColor="text1"/>
          <w:sz w:val="20"/>
          <w:szCs w:val="20"/>
          <w:lang w:val="en-US"/>
        </w:rPr>
        <w:t xml:space="preserve">In: MARGOLICK, David. </w:t>
      </w:r>
      <w:proofErr w:type="spellStart"/>
      <w:r w:rsidRPr="000A437E">
        <w:rPr>
          <w:rFonts w:cs="Arial"/>
          <w:i/>
          <w:color w:val="000000" w:themeColor="text1"/>
          <w:sz w:val="20"/>
          <w:szCs w:val="20"/>
        </w:rPr>
        <w:t>Strange</w:t>
      </w:r>
      <w:proofErr w:type="spellEnd"/>
      <w:r w:rsidRPr="000A437E">
        <w:rPr>
          <w:rFonts w:cs="Arial"/>
          <w:i/>
          <w:color w:val="000000" w:themeColor="text1"/>
          <w:sz w:val="20"/>
          <w:szCs w:val="20"/>
        </w:rPr>
        <w:t xml:space="preserve"> </w:t>
      </w:r>
      <w:proofErr w:type="spellStart"/>
      <w:r w:rsidRPr="000A437E">
        <w:rPr>
          <w:rFonts w:cs="Arial"/>
          <w:i/>
          <w:color w:val="000000" w:themeColor="text1"/>
          <w:sz w:val="20"/>
          <w:szCs w:val="20"/>
        </w:rPr>
        <w:t>Fruit</w:t>
      </w:r>
      <w:proofErr w:type="spellEnd"/>
      <w:r w:rsidRPr="000A437E">
        <w:rPr>
          <w:rFonts w:cs="Arial"/>
          <w:color w:val="000000" w:themeColor="text1"/>
          <w:sz w:val="20"/>
          <w:szCs w:val="20"/>
        </w:rPr>
        <w:t>: Billie Holiday e a biografia de uma canção. São Paulo: Cosac Naify, 2012. (Adaptado).</w:t>
      </w:r>
    </w:p>
    <w:p w14:paraId="71FC3AE8" w14:textId="77777777" w:rsidR="004E7559" w:rsidRPr="000A437E" w:rsidRDefault="004E7559" w:rsidP="004E7559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Todas as pessoas nascidas e naturalizadas nos Estados Unidos, e sujeitas à sua jurisdição, são cidadãos dos Estados Unidos e dos estados em que residem. Nenhum Estado poderá fazer ou criar qualquer lei que crie privilégios e imunidades para cidadãos dos Estados Unidos; nenhum Estado poderá privar qualquer pessoa da vida, liberdade e propriedade, nem negar para qualquer pessoa a igual proteção das leis.</w:t>
      </w:r>
    </w:p>
    <w:p w14:paraId="746CC71F" w14:textId="77777777" w:rsidR="004E7559" w:rsidRPr="000A437E" w:rsidRDefault="004E7559" w:rsidP="004E7559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XIV EMENDA À CONSTITUIÇÃO DOS ESTADOS UNIDOS DA AMÉRICA, 1868. Disponível em: &lt;direitosfundamentais.net/2008/10/23&gt;. Acesso em: 15 abr. 2013. (Adaptado).</w:t>
      </w:r>
    </w:p>
    <w:p w14:paraId="0C1FDF62" w14:textId="77777777" w:rsidR="004E7559" w:rsidRPr="000A437E" w:rsidRDefault="004E7559" w:rsidP="004E7559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A composição “Fruta estranha” ficou conhecida, nos Estados Unidos, pela interpretação de Billie Holiday, que a cantou, pela primeira vez, em 1939. Desde então, essa composição tornou-se símbolo de protesto, aludindo a uma prática cotidiana contrária à emenda constitucional, datada de 1868. Considerando-se o exposto, explique</w:t>
      </w:r>
    </w:p>
    <w:p w14:paraId="3DC97477" w14:textId="77777777" w:rsidR="004E7559" w:rsidRPr="000A437E" w:rsidRDefault="004E7559" w:rsidP="004E7559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A) a relação entre a composição e a questão racial, com base no contexto da Guerra Civil norte-americana (1860-1865);</w:t>
      </w:r>
    </w:p>
    <w:p w14:paraId="7485C61B" w14:textId="77777777" w:rsidR="004E7559" w:rsidRPr="000A437E" w:rsidRDefault="004E7559" w:rsidP="004E7559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 xml:space="preserve">B) como a metáfora “fruta estranha” refere-se à contradição entre as leis e as práticas político-sociais do sul dos Estados Unidos. </w:t>
      </w:r>
    </w:p>
    <w:p w14:paraId="4B0DE195" w14:textId="77777777" w:rsidR="004E7559" w:rsidRPr="000A437E" w:rsidRDefault="004E7559" w:rsidP="004E7559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</w:p>
    <w:p w14:paraId="7CD17117" w14:textId="53ACB7C8" w:rsidR="008B2286" w:rsidRPr="000A437E" w:rsidRDefault="008B2286" w:rsidP="008B2286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1</w:t>
      </w:r>
      <w:r w:rsidR="004E7559" w:rsidRPr="000A437E">
        <w:rPr>
          <w:rFonts w:cs="Arial"/>
          <w:color w:val="000000" w:themeColor="text1"/>
          <w:sz w:val="20"/>
          <w:szCs w:val="20"/>
        </w:rPr>
        <w:t>1</w:t>
      </w:r>
      <w:r w:rsidRPr="000A437E">
        <w:rPr>
          <w:rFonts w:cs="Arial"/>
          <w:color w:val="000000" w:themeColor="text1"/>
          <w:sz w:val="20"/>
          <w:szCs w:val="20"/>
        </w:rPr>
        <w:t>. A Itália não era, na época do Renascimento, uma nação, mas uma nação de nações. Uma nação de nações que, na segunda metade do </w:t>
      </w:r>
      <w:proofErr w:type="spellStart"/>
      <w:r w:rsidRPr="000A437E">
        <w:rPr>
          <w:rFonts w:cs="Arial"/>
          <w:i/>
          <w:iCs/>
          <w:color w:val="000000" w:themeColor="text1"/>
          <w:sz w:val="20"/>
          <w:szCs w:val="20"/>
        </w:rPr>
        <w:t>quattrocento</w:t>
      </w:r>
      <w:proofErr w:type="spellEnd"/>
      <w:r w:rsidRPr="000A437E">
        <w:rPr>
          <w:rFonts w:cs="Arial"/>
          <w:color w:val="000000" w:themeColor="text1"/>
          <w:sz w:val="20"/>
          <w:szCs w:val="20"/>
        </w:rPr>
        <w:t>, vivenciou uma espécie de pioneiro equilíbrio de poder entre os principais Estados. Pois, dentre todos eles, não havia, na Península Itálica da época do Renascimento, nenhum Estado que pudesse levar a cabo um processo de unificação política. Não havia nenhum com uma formação social, semelhante àquela que existia nos outros países da Europa e que permitiu o aparecimento de uma monarquia absoluta, de um Estado resultante de uma articulação entre nobreza fundiária e monarquia dinástica, cuja autoridade agia no ápice da pirâmide de poder, mas não na base, na estrutura dos direitos senhoriais.</w:t>
      </w:r>
    </w:p>
    <w:p w14:paraId="09EC7C7D" w14:textId="77777777" w:rsidR="008B2286" w:rsidRPr="000A437E" w:rsidRDefault="008B2286" w:rsidP="008B2286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 xml:space="preserve">(Modesto Florenzano. </w:t>
      </w:r>
      <w:r w:rsidRPr="000A437E">
        <w:rPr>
          <w:rFonts w:cs="Arial"/>
          <w:i/>
          <w:iCs/>
          <w:color w:val="000000" w:themeColor="text1"/>
          <w:sz w:val="20"/>
          <w:szCs w:val="20"/>
        </w:rPr>
        <w:t>Lições de história moderna (séculos XV a XX)</w:t>
      </w:r>
      <w:r w:rsidRPr="000A437E">
        <w:rPr>
          <w:rFonts w:cs="Arial"/>
          <w:color w:val="000000" w:themeColor="text1"/>
          <w:sz w:val="20"/>
          <w:szCs w:val="20"/>
        </w:rPr>
        <w:t>, 2021. Adaptado.)</w:t>
      </w:r>
    </w:p>
    <w:p w14:paraId="50708813" w14:textId="77777777" w:rsidR="008B2286" w:rsidRPr="000A437E" w:rsidRDefault="008B2286" w:rsidP="008B2286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</w:p>
    <w:p w14:paraId="08211161" w14:textId="77777777" w:rsidR="008B2286" w:rsidRPr="000A437E" w:rsidRDefault="008B2286" w:rsidP="008B2286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O processo de unificação e formação do Estado italiano, que só ocorreu séculos depois, na segunda metade do século XIX, realizou-se em um panorama europeu marcado pela</w:t>
      </w:r>
    </w:p>
    <w:p w14:paraId="77A46CDC" w14:textId="77777777" w:rsidR="008B2286" w:rsidRPr="000A437E" w:rsidRDefault="008B2286" w:rsidP="008B2286">
      <w:pPr>
        <w:spacing w:after="160" w:line="259" w:lineRule="auto"/>
        <w:rPr>
          <w:rFonts w:cs="Arial"/>
          <w:b/>
          <w:bCs/>
          <w:color w:val="000000" w:themeColor="text1"/>
          <w:sz w:val="20"/>
          <w:szCs w:val="20"/>
        </w:rPr>
      </w:pPr>
    </w:p>
    <w:p w14:paraId="79F11DB8" w14:textId="77777777" w:rsidR="008B2286" w:rsidRPr="000A437E" w:rsidRDefault="008B2286" w:rsidP="008B2286">
      <w:pPr>
        <w:spacing w:after="160" w:line="259" w:lineRule="auto"/>
        <w:rPr>
          <w:rFonts w:cs="Arial"/>
          <w:b/>
          <w:bCs/>
          <w:color w:val="000000" w:themeColor="text1"/>
          <w:sz w:val="20"/>
          <w:szCs w:val="20"/>
        </w:rPr>
      </w:pPr>
      <w:r w:rsidRPr="000A437E">
        <w:rPr>
          <w:rFonts w:cs="Arial"/>
          <w:b/>
          <w:bCs/>
          <w:color w:val="000000" w:themeColor="text1"/>
          <w:sz w:val="20"/>
          <w:szCs w:val="20"/>
        </w:rPr>
        <w:t>Alternativas</w:t>
      </w:r>
    </w:p>
    <w:p w14:paraId="320E07F7" w14:textId="77777777" w:rsidR="008B2286" w:rsidRPr="000A437E" w:rsidRDefault="008B2286" w:rsidP="008B2286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</w:p>
    <w:p w14:paraId="5F546CC4" w14:textId="77777777" w:rsidR="008B2286" w:rsidRPr="000A437E" w:rsidRDefault="008B2286" w:rsidP="008B2286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A eclosão de guerras generalizadas entre as nações capitalistas e pelo início da hegemonia britânica sobre a economia mundial.</w:t>
      </w:r>
    </w:p>
    <w:p w14:paraId="44DD7378" w14:textId="77777777" w:rsidR="008B2286" w:rsidRPr="000A437E" w:rsidRDefault="008B2286" w:rsidP="008B2286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B consolidação de governos populares nos Estados nacionais e pelo apoio da Igreja católica às unificações políticas na Europa oriental.</w:t>
      </w:r>
    </w:p>
    <w:p w14:paraId="7EA39B61" w14:textId="77777777" w:rsidR="008B2286" w:rsidRPr="000A437E" w:rsidRDefault="008B2286" w:rsidP="008B2286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lastRenderedPageBreak/>
        <w:t>C associação dos movimentos socialistas com os ideais nacionalistas e pelo surgimento dos Estados socialistas na Europa ocidental.</w:t>
      </w:r>
    </w:p>
    <w:p w14:paraId="658CE1CE" w14:textId="77777777" w:rsidR="008B2286" w:rsidRPr="000A437E" w:rsidRDefault="008B2286" w:rsidP="008B2286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D propagação da economia industrial no Ocidente europeu e pela ampliação dos conflitos entre as potências do continente.</w:t>
      </w:r>
    </w:p>
    <w:p w14:paraId="68BF888E" w14:textId="77777777" w:rsidR="008B2286" w:rsidRPr="000A437E" w:rsidRDefault="008B2286" w:rsidP="008B2286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E permanência da ordem política imposta pelo Congresso de Viena e pela repressão ao socialismo coordenada pela Santa Aliança.</w:t>
      </w:r>
    </w:p>
    <w:p w14:paraId="16E69EEF" w14:textId="77777777" w:rsidR="008B2286" w:rsidRPr="000A437E" w:rsidRDefault="008B2286" w:rsidP="008B2286">
      <w:pPr>
        <w:spacing w:after="160" w:line="259" w:lineRule="auto"/>
        <w:rPr>
          <w:rFonts w:cs="Arial"/>
          <w:b/>
          <w:bCs/>
          <w:color w:val="000000" w:themeColor="text1"/>
          <w:sz w:val="20"/>
          <w:szCs w:val="20"/>
        </w:rPr>
      </w:pPr>
    </w:p>
    <w:p w14:paraId="75E92FF5" w14:textId="15769CF5" w:rsidR="008B2286" w:rsidRPr="000A437E" w:rsidRDefault="008B2286" w:rsidP="008B2286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1</w:t>
      </w:r>
      <w:r w:rsidR="004E7559" w:rsidRPr="000A437E">
        <w:rPr>
          <w:rFonts w:cs="Arial"/>
          <w:color w:val="000000" w:themeColor="text1"/>
          <w:sz w:val="20"/>
          <w:szCs w:val="20"/>
        </w:rPr>
        <w:t>2</w:t>
      </w:r>
      <w:r w:rsidRPr="000A437E">
        <w:rPr>
          <w:rFonts w:cs="Arial"/>
          <w:color w:val="000000" w:themeColor="text1"/>
          <w:sz w:val="20"/>
          <w:szCs w:val="20"/>
        </w:rPr>
        <w:t xml:space="preserve">. O nacionalismo varia em intensidade e formas (podendo ser progressista ou conservador, monárquico ou republicano, fascista, de esquerda, autoritário ou liberal). O que une esses diferentes nacionalismos é o discurso e a retórica da nacionalidade ou a ideia de nação. E, em todos os casos, pode-se dizer que o discurso nacionalista para ser eficaz deve ser reproduzido diariamente (imprensa, festas, rituais e símbolos cívicos, monumentos, artes visuais em geral, música, </w:t>
      </w:r>
      <w:proofErr w:type="gramStart"/>
      <w:r w:rsidRPr="000A437E">
        <w:rPr>
          <w:rFonts w:cs="Arial"/>
          <w:color w:val="000000" w:themeColor="text1"/>
          <w:sz w:val="20"/>
          <w:szCs w:val="20"/>
        </w:rPr>
        <w:t xml:space="preserve">educação </w:t>
      </w:r>
      <w:proofErr w:type="spellStart"/>
      <w:r w:rsidRPr="000A437E">
        <w:rPr>
          <w:rFonts w:cs="Arial"/>
          <w:color w:val="000000" w:themeColor="text1"/>
          <w:sz w:val="20"/>
          <w:szCs w:val="20"/>
        </w:rPr>
        <w:t>etc</w:t>
      </w:r>
      <w:proofErr w:type="spellEnd"/>
      <w:proofErr w:type="gramEnd"/>
      <w:r w:rsidRPr="000A437E">
        <w:rPr>
          <w:rFonts w:cs="Arial"/>
          <w:color w:val="000000" w:themeColor="text1"/>
          <w:sz w:val="20"/>
          <w:szCs w:val="20"/>
        </w:rPr>
        <w:t>).</w:t>
      </w:r>
    </w:p>
    <w:p w14:paraId="299E6A6F" w14:textId="77777777" w:rsidR="008B2286" w:rsidRPr="000A437E" w:rsidRDefault="008B2286" w:rsidP="008B2286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A) CITE um exemplo histórico de nacionalismo ocorrido no século XIX na Europa.</w:t>
      </w:r>
    </w:p>
    <w:p w14:paraId="0AFFD803" w14:textId="77777777" w:rsidR="008B2286" w:rsidRPr="000A437E" w:rsidRDefault="008B2286" w:rsidP="008B2286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 xml:space="preserve">B) </w:t>
      </w:r>
      <w:proofErr w:type="gramStart"/>
      <w:r w:rsidRPr="000A437E">
        <w:rPr>
          <w:rFonts w:cs="Arial"/>
          <w:color w:val="000000" w:themeColor="text1"/>
          <w:sz w:val="20"/>
          <w:szCs w:val="20"/>
        </w:rPr>
        <w:t>ANALISE</w:t>
      </w:r>
      <w:proofErr w:type="gramEnd"/>
      <w:r w:rsidRPr="000A437E">
        <w:rPr>
          <w:rFonts w:cs="Arial"/>
          <w:color w:val="000000" w:themeColor="text1"/>
          <w:sz w:val="20"/>
          <w:szCs w:val="20"/>
        </w:rPr>
        <w:t>, a partir das formas acima descritas, uma ideia que impulsionou os movimentos nacionalistas no século XIX.</w:t>
      </w:r>
    </w:p>
    <w:p w14:paraId="2EE6A12C" w14:textId="2026E95A" w:rsidR="008B2286" w:rsidRPr="000A437E" w:rsidRDefault="008B2286" w:rsidP="008B2286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1</w:t>
      </w:r>
      <w:r w:rsidR="004E7559" w:rsidRPr="000A437E">
        <w:rPr>
          <w:rFonts w:cs="Arial"/>
          <w:color w:val="000000" w:themeColor="text1"/>
          <w:sz w:val="20"/>
          <w:szCs w:val="20"/>
        </w:rPr>
        <w:t>3</w:t>
      </w:r>
      <w:r w:rsidRPr="000A437E">
        <w:rPr>
          <w:rFonts w:cs="Arial"/>
          <w:color w:val="000000" w:themeColor="text1"/>
          <w:sz w:val="20"/>
          <w:szCs w:val="20"/>
        </w:rPr>
        <w:t xml:space="preserve">. O Leopardo, de Tomasi </w:t>
      </w:r>
      <w:proofErr w:type="spellStart"/>
      <w:r w:rsidRPr="000A437E">
        <w:rPr>
          <w:rFonts w:cs="Arial"/>
          <w:color w:val="000000" w:themeColor="text1"/>
          <w:sz w:val="20"/>
          <w:szCs w:val="20"/>
        </w:rPr>
        <w:t>di</w:t>
      </w:r>
      <w:proofErr w:type="spellEnd"/>
      <w:r w:rsidRPr="000A437E">
        <w:rPr>
          <w:rFonts w:cs="Arial"/>
          <w:color w:val="000000" w:themeColor="text1"/>
          <w:sz w:val="20"/>
          <w:szCs w:val="20"/>
        </w:rPr>
        <w:t xml:space="preserve"> Lampedusa, publicado postumamente e popularizado pelo cineasta italiano Luchino Visconti, narra a decadência da nobreza e a ascensão de uma nova classe na Itália do final do século XIX, endinheirada, destituída de sangue azul, mas ávida para comprá-lo. A astúcia do aristocrata Tancredi o levou a perceber a necessidade de sobrevivência numa nova realidade. Em uma de suas falas, ele diz: “Se nós não estivermos presentes [na unificação], eles aprontam a República. Se queremos que tudo continue como está, é preciso que tudo mude. Fui claro?” adorocinema.com Adaptado de revistabula.com. A frase do personagem Tancredi no filme ‘O Leopardo’ sintetiza a postura da nobreza italiana em meio ao processo de unificação nacional na década de 1860. Apresente uma característica da unificação italiana que justifique a frase do personagem. Aponte, ainda, um efeito socioeconômico dessa unificação para o continente americano.</w:t>
      </w:r>
    </w:p>
    <w:p w14:paraId="74E03EB3" w14:textId="26F839C6" w:rsidR="008B2286" w:rsidRPr="000A437E" w:rsidRDefault="008B2286" w:rsidP="008B2286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1</w:t>
      </w:r>
      <w:r w:rsidR="004E7559" w:rsidRPr="000A437E">
        <w:rPr>
          <w:rFonts w:cs="Arial"/>
          <w:color w:val="000000" w:themeColor="text1"/>
          <w:sz w:val="20"/>
          <w:szCs w:val="20"/>
        </w:rPr>
        <w:t>4</w:t>
      </w:r>
      <w:r w:rsidRPr="000A437E">
        <w:rPr>
          <w:rFonts w:cs="Arial"/>
          <w:color w:val="000000" w:themeColor="text1"/>
          <w:sz w:val="20"/>
          <w:szCs w:val="20"/>
        </w:rPr>
        <w:t>.(UEMA) A Prússia unificou rapidamente a Alemanha, como mostra o mapa. A anexação de territórios da Dinamarca, Império Austro-húngaro e França ocorreu através de intensos conflitos militares no século XIX, fundamentais para as futuras alianças na I Guerra Mundial.</w:t>
      </w:r>
    </w:p>
    <w:p w14:paraId="59D253C2" w14:textId="77777777" w:rsidR="008B2286" w:rsidRPr="000A437E" w:rsidRDefault="008B2286" w:rsidP="008B2286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</w:p>
    <w:p w14:paraId="74E427B1" w14:textId="77777777" w:rsidR="008B2286" w:rsidRPr="000A437E" w:rsidRDefault="008B2286" w:rsidP="008B2286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68980CE9" wp14:editId="2C34371D">
            <wp:extent cx="3359150" cy="3505200"/>
            <wp:effectExtent l="0" t="0" r="0" b="0"/>
            <wp:docPr id="7263407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A06E2" w14:textId="77777777" w:rsidR="008B2286" w:rsidRPr="000A437E" w:rsidRDefault="008B2286" w:rsidP="008B2286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Com base no mapa da Unificação Alemã, explique o conflito territorial envolvendo França e Alemanha presente na Guerra Franco-Prussiana e na I Guerra Mundial.</w:t>
      </w:r>
    </w:p>
    <w:p w14:paraId="09342E98" w14:textId="08296FB1" w:rsidR="008B2286" w:rsidRPr="000A437E" w:rsidRDefault="008B2286" w:rsidP="008B2286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14.</w:t>
      </w:r>
    </w:p>
    <w:p w14:paraId="31EC368A" w14:textId="77777777" w:rsidR="008B2286" w:rsidRPr="000A437E" w:rsidRDefault="008B2286" w:rsidP="008B2286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noProof/>
          <w:color w:val="000000" w:themeColor="text1"/>
          <w:sz w:val="20"/>
          <w:szCs w:val="20"/>
        </w:rPr>
        <w:drawing>
          <wp:inline distT="0" distB="0" distL="0" distR="0" wp14:anchorId="6A331FA9" wp14:editId="46528537">
            <wp:extent cx="6407150" cy="2952750"/>
            <wp:effectExtent l="0" t="0" r="0" b="0"/>
            <wp:docPr id="40124158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5243F" w14:textId="77777777" w:rsidR="008B2286" w:rsidRPr="000A437E" w:rsidRDefault="008B2286" w:rsidP="008B2286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</w:p>
    <w:p w14:paraId="507C761A" w14:textId="77777777" w:rsidR="008B2286" w:rsidRPr="000A437E" w:rsidRDefault="008B2286" w:rsidP="008B2286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</w:p>
    <w:p w14:paraId="0E014CCE" w14:textId="68C475A1" w:rsidR="008B2286" w:rsidRPr="000A437E" w:rsidRDefault="008B2286" w:rsidP="008B2286">
      <w:pPr>
        <w:spacing w:after="160" w:line="259" w:lineRule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 xml:space="preserve">Suponha-se que um dia, após uma guerra nuclear, um historiador intergaláctico pouse em um planeta então morto para inquirir sobre as causas da pequena e remota catástrofe pelos sensores de sua galáxia. (...) Após alguns estudos, nosso observador conclui que os últimos dois séculos da história humana do planeta Terra são </w:t>
      </w:r>
      <w:r w:rsidRPr="000A437E">
        <w:rPr>
          <w:rFonts w:cs="Arial"/>
          <w:color w:val="000000" w:themeColor="text1"/>
          <w:sz w:val="20"/>
          <w:szCs w:val="20"/>
        </w:rPr>
        <w:lastRenderedPageBreak/>
        <w:t xml:space="preserve">incompreensíveis sem o entendimento do termo ‘nação’ e do vocábulo que dele deriva. HOBSBAWM, Eric. Nações e nacionalismo. Rio de Janeiro: Paz e Terra, 1990. p. 11. Na segunda metade do século XIX, ganhou força um romantismo que destacava as qualidades, a especificidades e história de um determinado povo. O sentimento de pertencimento e de identidade foram fundamentais no processo de unificação da Alemanha. Sobre esse processo, </w:t>
      </w:r>
      <w:proofErr w:type="gramStart"/>
      <w:r w:rsidRPr="000A437E">
        <w:rPr>
          <w:rFonts w:cs="Arial"/>
          <w:color w:val="000000" w:themeColor="text1"/>
          <w:sz w:val="20"/>
          <w:szCs w:val="20"/>
        </w:rPr>
        <w:t>ANALISE</w:t>
      </w:r>
      <w:proofErr w:type="gramEnd"/>
      <w:r w:rsidRPr="000A437E">
        <w:rPr>
          <w:rFonts w:cs="Arial"/>
          <w:color w:val="000000" w:themeColor="text1"/>
          <w:sz w:val="20"/>
          <w:szCs w:val="20"/>
        </w:rPr>
        <w:t xml:space="preserve">. </w:t>
      </w:r>
    </w:p>
    <w:p w14:paraId="62EC247F" w14:textId="77777777" w:rsidR="008B2286" w:rsidRPr="000A437E" w:rsidRDefault="008B2286" w:rsidP="008B2286">
      <w:pPr>
        <w:numPr>
          <w:ilvl w:val="0"/>
          <w:numId w:val="10"/>
        </w:num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>UMA importante medida econômica que contribuiu para a unificação da Alemanha.</w:t>
      </w:r>
    </w:p>
    <w:p w14:paraId="777A18AB" w14:textId="77777777" w:rsidR="008B2286" w:rsidRPr="000A437E" w:rsidRDefault="008B2286" w:rsidP="008B2286">
      <w:pPr>
        <w:numPr>
          <w:ilvl w:val="0"/>
          <w:numId w:val="10"/>
        </w:num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cs="Arial"/>
          <w:color w:val="000000" w:themeColor="text1"/>
          <w:sz w:val="20"/>
          <w:szCs w:val="20"/>
        </w:rPr>
      </w:pPr>
      <w:r w:rsidRPr="000A437E">
        <w:rPr>
          <w:rFonts w:cs="Arial"/>
          <w:color w:val="000000" w:themeColor="text1"/>
          <w:sz w:val="20"/>
          <w:szCs w:val="20"/>
        </w:rPr>
        <w:t xml:space="preserve">A importância do poderio militar nesse contexto de unificação dos Estados Alemães. </w:t>
      </w:r>
    </w:p>
    <w:p w14:paraId="231A839D" w14:textId="741295BD" w:rsidR="00742781" w:rsidRPr="000A437E" w:rsidRDefault="00742781" w:rsidP="00742781">
      <w:pPr>
        <w:suppressAutoHyphens/>
        <w:overflowPunct/>
        <w:autoSpaceDE/>
        <w:autoSpaceDN/>
        <w:adjustRightInd/>
        <w:spacing w:before="120" w:after="120" w:line="240" w:lineRule="auto"/>
        <w:textAlignment w:val="auto"/>
        <w:rPr>
          <w:rFonts w:eastAsia="Cambria" w:cs="Arial"/>
          <w:color w:val="000000" w:themeColor="text1"/>
          <w:sz w:val="20"/>
          <w:szCs w:val="20"/>
          <w:lang w:eastAsia="en-US"/>
        </w:rPr>
      </w:pPr>
      <w:r w:rsidRPr="000A437E">
        <w:rPr>
          <w:rFonts w:eastAsia="Cambria" w:cs="Arial"/>
          <w:color w:val="000000" w:themeColor="text1"/>
          <w:sz w:val="20"/>
          <w:szCs w:val="20"/>
          <w:lang w:eastAsia="en-US"/>
        </w:rPr>
        <w:t>1</w:t>
      </w:r>
      <w:r w:rsidRPr="000A437E">
        <w:rPr>
          <w:rFonts w:eastAsia="Cambria" w:cs="Arial"/>
          <w:color w:val="000000" w:themeColor="text1"/>
          <w:sz w:val="20"/>
          <w:szCs w:val="20"/>
          <w:lang w:eastAsia="en-US"/>
        </w:rPr>
        <w:t>5</w:t>
      </w:r>
      <w:r w:rsidRPr="000A437E">
        <w:rPr>
          <w:rFonts w:eastAsia="Cambria" w:cs="Arial"/>
          <w:color w:val="000000" w:themeColor="text1"/>
          <w:sz w:val="20"/>
          <w:szCs w:val="20"/>
          <w:lang w:eastAsia="en-US"/>
        </w:rPr>
        <w:t>. (</w:t>
      </w:r>
      <w:proofErr w:type="gramStart"/>
      <w:r w:rsidRPr="000A437E">
        <w:rPr>
          <w:rFonts w:eastAsia="Cambria" w:cs="Arial"/>
          <w:color w:val="000000" w:themeColor="text1"/>
          <w:sz w:val="20"/>
          <w:szCs w:val="20"/>
          <w:lang w:eastAsia="en-US"/>
        </w:rPr>
        <w:t>Enem)  Com</w:t>
      </w:r>
      <w:proofErr w:type="gramEnd"/>
      <w:r w:rsidRPr="000A437E">
        <w:rPr>
          <w:rFonts w:eastAsia="Cambria" w:cs="Arial"/>
          <w:color w:val="000000" w:themeColor="text1"/>
          <w:sz w:val="20"/>
          <w:szCs w:val="20"/>
          <w:lang w:eastAsia="en-US"/>
        </w:rPr>
        <w:t xml:space="preserve"> a Lei de Terras de 1850, o acesso à terra só passou a ser possível por meio da compra com pagamento em dinheiro. Isso limitava, ou mesmo praticamente impedia, o acesso à terra para os trabalhadores escravos que conquistavam a liberdade.</w:t>
      </w:r>
    </w:p>
    <w:p w14:paraId="4B37F1F4" w14:textId="77777777" w:rsidR="00742781" w:rsidRPr="000A437E" w:rsidRDefault="00742781" w:rsidP="00742781">
      <w:pPr>
        <w:suppressAutoHyphens/>
        <w:overflowPunct/>
        <w:autoSpaceDE/>
        <w:autoSpaceDN/>
        <w:adjustRightInd/>
        <w:spacing w:after="160" w:line="240" w:lineRule="auto"/>
        <w:textAlignment w:val="auto"/>
        <w:rPr>
          <w:rFonts w:eastAsia="Cambria" w:cs="Arial"/>
          <w:color w:val="000000" w:themeColor="text1"/>
          <w:sz w:val="20"/>
          <w:szCs w:val="20"/>
          <w:lang w:eastAsia="en-US"/>
        </w:rPr>
      </w:pPr>
      <w:r w:rsidRPr="000A437E">
        <w:rPr>
          <w:rFonts w:eastAsia="Cambria" w:cs="Arial"/>
          <w:color w:val="000000" w:themeColor="text1"/>
          <w:sz w:val="20"/>
          <w:szCs w:val="20"/>
          <w:lang w:eastAsia="en-US"/>
        </w:rPr>
        <w:t xml:space="preserve">OLIVEIRA, A. U. Agricultura brasileira: transformações recentes. In: ROSS, J. L. S. </w:t>
      </w:r>
      <w:r w:rsidRPr="000A437E">
        <w:rPr>
          <w:rFonts w:eastAsia="Cambria" w:cs="Arial"/>
          <w:i/>
          <w:color w:val="000000" w:themeColor="text1"/>
          <w:sz w:val="20"/>
          <w:szCs w:val="20"/>
          <w:lang w:eastAsia="en-US"/>
        </w:rPr>
        <w:t>Geografia do Brasil</w:t>
      </w:r>
      <w:r w:rsidRPr="000A437E">
        <w:rPr>
          <w:rFonts w:eastAsia="Cambria" w:cs="Arial"/>
          <w:color w:val="000000" w:themeColor="text1"/>
          <w:sz w:val="20"/>
          <w:szCs w:val="20"/>
          <w:lang w:eastAsia="en-US"/>
        </w:rPr>
        <w:t>. São Paulo: Edusp, 2009.</w:t>
      </w:r>
    </w:p>
    <w:p w14:paraId="3C4A0844" w14:textId="77777777" w:rsidR="00742781" w:rsidRPr="000A437E" w:rsidRDefault="00742781" w:rsidP="00742781">
      <w:pPr>
        <w:suppressAutoHyphens/>
        <w:overflowPunct/>
        <w:autoSpaceDE/>
        <w:autoSpaceDN/>
        <w:adjustRightInd/>
        <w:spacing w:after="160" w:line="240" w:lineRule="auto"/>
        <w:textAlignment w:val="auto"/>
        <w:rPr>
          <w:rFonts w:eastAsia="Cambria" w:cs="Arial"/>
          <w:color w:val="000000" w:themeColor="text1"/>
          <w:sz w:val="20"/>
          <w:szCs w:val="20"/>
          <w:lang w:eastAsia="en-US"/>
        </w:rPr>
      </w:pPr>
      <w:r w:rsidRPr="000A437E">
        <w:rPr>
          <w:rFonts w:eastAsia="Cambria" w:cs="Arial"/>
          <w:color w:val="000000" w:themeColor="text1"/>
          <w:sz w:val="20"/>
          <w:szCs w:val="20"/>
          <w:lang w:eastAsia="en-US"/>
        </w:rPr>
        <w:t>O fato legal evidenciado no texto acentuou o processo de</w:t>
      </w:r>
    </w:p>
    <w:p w14:paraId="7F2BDE62" w14:textId="434DE709" w:rsidR="00742781" w:rsidRPr="000A437E" w:rsidRDefault="00742781" w:rsidP="00742781">
      <w:pPr>
        <w:suppressAutoHyphens/>
        <w:overflowPunct/>
        <w:autoSpaceDE/>
        <w:autoSpaceDN/>
        <w:adjustRightInd/>
        <w:spacing w:after="200" w:line="240" w:lineRule="auto"/>
        <w:ind w:left="232" w:hanging="232"/>
        <w:textAlignment w:val="auto"/>
        <w:rPr>
          <w:rFonts w:eastAsia="Cambria" w:cs="Cambria"/>
          <w:color w:val="000000" w:themeColor="text1"/>
          <w:sz w:val="20"/>
          <w:szCs w:val="24"/>
          <w:lang w:eastAsia="en-US"/>
        </w:rPr>
      </w:pPr>
      <w:r w:rsidRPr="000A437E">
        <w:rPr>
          <w:rFonts w:eastAsia="Cambria" w:cs="Arial"/>
          <w:color w:val="000000" w:themeColor="text1"/>
          <w:sz w:val="20"/>
          <w:szCs w:val="24"/>
          <w:lang w:eastAsia="en-US"/>
        </w:rPr>
        <w:t>A</w:t>
      </w:r>
      <w:r w:rsidRPr="000A437E">
        <w:rPr>
          <w:rFonts w:eastAsia="Cambria" w:cs="Arial"/>
          <w:color w:val="000000" w:themeColor="text1"/>
          <w:sz w:val="20"/>
          <w:szCs w:val="24"/>
          <w:lang w:eastAsia="en-US"/>
        </w:rPr>
        <w:t>)</w:t>
      </w:r>
      <w:r w:rsidRPr="000A437E">
        <w:rPr>
          <w:rFonts w:eastAsia="Cambria" w:cs="Cambria"/>
          <w:color w:val="000000" w:themeColor="text1"/>
          <w:sz w:val="20"/>
          <w:szCs w:val="24"/>
          <w:lang w:eastAsia="en-US"/>
        </w:rPr>
        <w:t xml:space="preserve">   </w:t>
      </w:r>
      <w:r w:rsidRPr="000A437E">
        <w:rPr>
          <w:rFonts w:eastAsia="Cambria" w:cs="Arial"/>
          <w:color w:val="000000" w:themeColor="text1"/>
          <w:sz w:val="20"/>
          <w:szCs w:val="24"/>
          <w:lang w:eastAsia="en-US"/>
        </w:rPr>
        <w:t>reforma agrária.</w:t>
      </w:r>
    </w:p>
    <w:p w14:paraId="50FF52F5" w14:textId="3E53176C" w:rsidR="00742781" w:rsidRPr="000A437E" w:rsidRDefault="00742781" w:rsidP="00742781">
      <w:pPr>
        <w:suppressAutoHyphens/>
        <w:overflowPunct/>
        <w:autoSpaceDE/>
        <w:autoSpaceDN/>
        <w:adjustRightInd/>
        <w:spacing w:after="200" w:line="240" w:lineRule="auto"/>
        <w:ind w:left="232" w:hanging="232"/>
        <w:textAlignment w:val="auto"/>
        <w:rPr>
          <w:rFonts w:eastAsia="Cambria" w:cs="Cambria"/>
          <w:color w:val="000000" w:themeColor="text1"/>
          <w:sz w:val="20"/>
          <w:szCs w:val="24"/>
          <w:lang w:eastAsia="en-US"/>
        </w:rPr>
      </w:pPr>
      <w:r w:rsidRPr="000A437E">
        <w:rPr>
          <w:rFonts w:eastAsia="Cambria" w:cs="Arial"/>
          <w:color w:val="000000" w:themeColor="text1"/>
          <w:sz w:val="20"/>
          <w:szCs w:val="24"/>
          <w:lang w:eastAsia="en-US"/>
        </w:rPr>
        <w:t>B</w:t>
      </w:r>
      <w:r w:rsidRPr="000A437E">
        <w:rPr>
          <w:rFonts w:eastAsia="Cambria" w:cs="Arial"/>
          <w:color w:val="000000" w:themeColor="text1"/>
          <w:sz w:val="20"/>
          <w:szCs w:val="24"/>
          <w:lang w:eastAsia="en-US"/>
        </w:rPr>
        <w:t>)</w:t>
      </w:r>
      <w:r w:rsidRPr="000A437E">
        <w:rPr>
          <w:rFonts w:eastAsia="Cambria" w:cs="Cambria"/>
          <w:color w:val="000000" w:themeColor="text1"/>
          <w:sz w:val="20"/>
          <w:szCs w:val="24"/>
          <w:lang w:eastAsia="en-US"/>
        </w:rPr>
        <w:t xml:space="preserve">   </w:t>
      </w:r>
      <w:r w:rsidRPr="000A437E">
        <w:rPr>
          <w:rFonts w:eastAsia="Cambria" w:cs="Arial"/>
          <w:color w:val="000000" w:themeColor="text1"/>
          <w:sz w:val="20"/>
          <w:szCs w:val="24"/>
          <w:lang w:eastAsia="en-US"/>
        </w:rPr>
        <w:t>expansão mercantil.</w:t>
      </w:r>
    </w:p>
    <w:p w14:paraId="6E1E567F" w14:textId="35B3CCDC" w:rsidR="00742781" w:rsidRPr="000A437E" w:rsidRDefault="00742781" w:rsidP="00742781">
      <w:pPr>
        <w:suppressAutoHyphens/>
        <w:overflowPunct/>
        <w:autoSpaceDE/>
        <w:autoSpaceDN/>
        <w:adjustRightInd/>
        <w:spacing w:after="200" w:line="240" w:lineRule="auto"/>
        <w:ind w:left="232" w:hanging="232"/>
        <w:textAlignment w:val="auto"/>
        <w:rPr>
          <w:rFonts w:eastAsia="Cambria" w:cs="Cambria"/>
          <w:b/>
          <w:bCs/>
          <w:color w:val="000000" w:themeColor="text1"/>
          <w:sz w:val="20"/>
          <w:szCs w:val="24"/>
          <w:lang w:eastAsia="en-US"/>
        </w:rPr>
      </w:pPr>
      <w:r w:rsidRPr="000A437E">
        <w:rPr>
          <w:rFonts w:eastAsia="Cambria" w:cs="Arial"/>
          <w:b/>
          <w:bCs/>
          <w:color w:val="000000" w:themeColor="text1"/>
          <w:sz w:val="20"/>
          <w:szCs w:val="24"/>
          <w:lang w:eastAsia="en-US"/>
        </w:rPr>
        <w:t>C</w:t>
      </w:r>
      <w:r w:rsidRPr="000A437E">
        <w:rPr>
          <w:rFonts w:eastAsia="Cambria" w:cs="Arial"/>
          <w:b/>
          <w:bCs/>
          <w:color w:val="000000" w:themeColor="text1"/>
          <w:sz w:val="20"/>
          <w:szCs w:val="24"/>
          <w:lang w:eastAsia="en-US"/>
        </w:rPr>
        <w:t>)</w:t>
      </w:r>
      <w:r w:rsidRPr="000A437E">
        <w:rPr>
          <w:rFonts w:eastAsia="Cambria" w:cs="Cambria"/>
          <w:b/>
          <w:bCs/>
          <w:color w:val="000000" w:themeColor="text1"/>
          <w:sz w:val="20"/>
          <w:szCs w:val="24"/>
          <w:lang w:eastAsia="en-US"/>
        </w:rPr>
        <w:t xml:space="preserve">   </w:t>
      </w:r>
      <w:r w:rsidRPr="000A437E">
        <w:rPr>
          <w:rFonts w:eastAsia="Cambria" w:cs="Arial"/>
          <w:b/>
          <w:bCs/>
          <w:color w:val="000000" w:themeColor="text1"/>
          <w:sz w:val="20"/>
          <w:szCs w:val="24"/>
          <w:lang w:eastAsia="en-US"/>
        </w:rPr>
        <w:t>concentração fundiária.</w:t>
      </w:r>
    </w:p>
    <w:p w14:paraId="1CE929A5" w14:textId="5F6BF3C0" w:rsidR="00742781" w:rsidRPr="000A437E" w:rsidRDefault="00742781" w:rsidP="00742781">
      <w:pPr>
        <w:suppressAutoHyphens/>
        <w:overflowPunct/>
        <w:autoSpaceDE/>
        <w:autoSpaceDN/>
        <w:adjustRightInd/>
        <w:spacing w:after="200" w:line="240" w:lineRule="auto"/>
        <w:ind w:left="232" w:hanging="232"/>
        <w:textAlignment w:val="auto"/>
        <w:rPr>
          <w:rFonts w:eastAsia="Cambria" w:cs="Cambria"/>
          <w:color w:val="000000" w:themeColor="text1"/>
          <w:sz w:val="20"/>
          <w:szCs w:val="24"/>
          <w:lang w:eastAsia="en-US"/>
        </w:rPr>
      </w:pPr>
      <w:r w:rsidRPr="000A437E">
        <w:rPr>
          <w:rFonts w:eastAsia="Cambria" w:cs="Arial"/>
          <w:color w:val="000000" w:themeColor="text1"/>
          <w:sz w:val="20"/>
          <w:szCs w:val="24"/>
          <w:lang w:eastAsia="en-US"/>
        </w:rPr>
        <w:t>D</w:t>
      </w:r>
      <w:r w:rsidRPr="000A437E">
        <w:rPr>
          <w:rFonts w:eastAsia="Cambria" w:cs="Arial"/>
          <w:color w:val="000000" w:themeColor="text1"/>
          <w:sz w:val="20"/>
          <w:szCs w:val="24"/>
          <w:lang w:eastAsia="en-US"/>
        </w:rPr>
        <w:t>)</w:t>
      </w:r>
      <w:r w:rsidRPr="000A437E">
        <w:rPr>
          <w:rFonts w:eastAsia="Cambria" w:cs="Cambria"/>
          <w:color w:val="000000" w:themeColor="text1"/>
          <w:sz w:val="20"/>
          <w:szCs w:val="24"/>
          <w:lang w:eastAsia="en-US"/>
        </w:rPr>
        <w:t xml:space="preserve">   </w:t>
      </w:r>
      <w:proofErr w:type="spellStart"/>
      <w:r w:rsidRPr="000A437E">
        <w:rPr>
          <w:rFonts w:eastAsia="Cambria" w:cs="Arial"/>
          <w:color w:val="000000" w:themeColor="text1"/>
          <w:sz w:val="20"/>
          <w:szCs w:val="24"/>
          <w:lang w:eastAsia="en-US"/>
        </w:rPr>
        <w:t>desruralização</w:t>
      </w:r>
      <w:proofErr w:type="spellEnd"/>
      <w:r w:rsidRPr="000A437E">
        <w:rPr>
          <w:rFonts w:eastAsia="Cambria" w:cs="Arial"/>
          <w:color w:val="000000" w:themeColor="text1"/>
          <w:sz w:val="20"/>
          <w:szCs w:val="24"/>
          <w:lang w:eastAsia="en-US"/>
        </w:rPr>
        <w:t xml:space="preserve"> da elite.</w:t>
      </w:r>
    </w:p>
    <w:p w14:paraId="37EF5ACF" w14:textId="12585CC8" w:rsidR="00742781" w:rsidRPr="000A437E" w:rsidRDefault="00742781" w:rsidP="00742781">
      <w:pPr>
        <w:suppressAutoHyphens/>
        <w:overflowPunct/>
        <w:autoSpaceDE/>
        <w:autoSpaceDN/>
        <w:adjustRightInd/>
        <w:spacing w:after="200" w:line="240" w:lineRule="auto"/>
        <w:ind w:left="232" w:hanging="232"/>
        <w:textAlignment w:val="auto"/>
        <w:rPr>
          <w:rFonts w:eastAsia="Cambria" w:cs="Arial"/>
          <w:color w:val="000000" w:themeColor="text1"/>
          <w:sz w:val="20"/>
          <w:szCs w:val="24"/>
          <w:lang w:val="en-US" w:eastAsia="en-US"/>
        </w:rPr>
      </w:pPr>
      <w:r w:rsidRPr="000A437E">
        <w:rPr>
          <w:rFonts w:eastAsia="Cambria" w:cs="Arial"/>
          <w:color w:val="000000" w:themeColor="text1"/>
          <w:sz w:val="20"/>
          <w:szCs w:val="24"/>
          <w:lang w:val="en-US" w:eastAsia="en-US"/>
        </w:rPr>
        <w:t>E</w:t>
      </w:r>
      <w:r w:rsidRPr="000A437E">
        <w:rPr>
          <w:rFonts w:eastAsia="Cambria" w:cs="Arial"/>
          <w:color w:val="000000" w:themeColor="text1"/>
          <w:sz w:val="20"/>
          <w:szCs w:val="24"/>
          <w:lang w:val="en-US" w:eastAsia="en-US"/>
        </w:rPr>
        <w:t>)</w:t>
      </w:r>
      <w:r w:rsidRPr="000A437E">
        <w:rPr>
          <w:rFonts w:eastAsia="Cambria" w:cs="Cambria"/>
          <w:color w:val="000000" w:themeColor="text1"/>
          <w:sz w:val="20"/>
          <w:szCs w:val="24"/>
          <w:lang w:val="en-US" w:eastAsia="en-US"/>
        </w:rPr>
        <w:t xml:space="preserve">   </w:t>
      </w:r>
      <w:proofErr w:type="spellStart"/>
      <w:r w:rsidRPr="000A437E">
        <w:rPr>
          <w:rFonts w:eastAsia="Cambria" w:cs="Arial"/>
          <w:color w:val="000000" w:themeColor="text1"/>
          <w:sz w:val="20"/>
          <w:szCs w:val="24"/>
          <w:lang w:val="en-US" w:eastAsia="en-US"/>
        </w:rPr>
        <w:t>mecanização</w:t>
      </w:r>
      <w:proofErr w:type="spellEnd"/>
      <w:r w:rsidRPr="000A437E">
        <w:rPr>
          <w:rFonts w:eastAsia="Cambria" w:cs="Arial"/>
          <w:color w:val="000000" w:themeColor="text1"/>
          <w:sz w:val="20"/>
          <w:szCs w:val="24"/>
          <w:lang w:val="en-US" w:eastAsia="en-US"/>
        </w:rPr>
        <w:t xml:space="preserve"> da </w:t>
      </w:r>
      <w:proofErr w:type="spellStart"/>
      <w:r w:rsidRPr="000A437E">
        <w:rPr>
          <w:rFonts w:eastAsia="Cambria" w:cs="Arial"/>
          <w:color w:val="000000" w:themeColor="text1"/>
          <w:sz w:val="20"/>
          <w:szCs w:val="24"/>
          <w:lang w:val="en-US" w:eastAsia="en-US"/>
        </w:rPr>
        <w:t>produção</w:t>
      </w:r>
      <w:proofErr w:type="spellEnd"/>
      <w:r w:rsidRPr="000A437E">
        <w:rPr>
          <w:rFonts w:eastAsia="Cambria" w:cs="Arial"/>
          <w:color w:val="000000" w:themeColor="text1"/>
          <w:sz w:val="20"/>
          <w:szCs w:val="24"/>
          <w:lang w:val="en-US" w:eastAsia="en-US"/>
        </w:rPr>
        <w:t>.</w:t>
      </w:r>
    </w:p>
    <w:p w14:paraId="1CE9E597" w14:textId="77777777" w:rsidR="00742781" w:rsidRPr="000A437E" w:rsidRDefault="00742781" w:rsidP="00742781">
      <w:pPr>
        <w:suppressAutoHyphens/>
        <w:overflowPunct/>
        <w:autoSpaceDE/>
        <w:autoSpaceDN/>
        <w:adjustRightInd/>
        <w:spacing w:after="200" w:line="240" w:lineRule="auto"/>
        <w:ind w:left="232" w:hanging="232"/>
        <w:textAlignment w:val="auto"/>
        <w:rPr>
          <w:rFonts w:eastAsia="Cambria" w:cs="Arial"/>
          <w:color w:val="000000" w:themeColor="text1"/>
          <w:sz w:val="20"/>
          <w:szCs w:val="24"/>
          <w:lang w:val="en-US" w:eastAsia="en-US"/>
        </w:rPr>
      </w:pPr>
    </w:p>
    <w:p w14:paraId="46FC1DBA" w14:textId="7CBA9AEA" w:rsidR="00742781" w:rsidRPr="000A437E" w:rsidRDefault="00742781" w:rsidP="00742781">
      <w:pPr>
        <w:pStyle w:val="Corpodetexto"/>
        <w:rPr>
          <w:color w:val="000000" w:themeColor="text1"/>
        </w:rPr>
      </w:pPr>
      <w:r w:rsidRPr="000A437E">
        <w:rPr>
          <w:rFonts w:ascii="Arial" w:hAnsi="Arial" w:cs="Arial"/>
          <w:color w:val="000000" w:themeColor="text1"/>
          <w:sz w:val="20"/>
        </w:rPr>
        <w:t>16</w:t>
      </w:r>
      <w:r w:rsidRPr="000A437E">
        <w:rPr>
          <w:rFonts w:ascii="Arial" w:hAnsi="Arial" w:cs="Arial"/>
          <w:color w:val="000000" w:themeColor="text1"/>
          <w:sz w:val="20"/>
        </w:rPr>
        <w:t>. (Enem)</w:t>
      </w:r>
      <w:r w:rsidRPr="000A437E">
        <w:rPr>
          <w:color w:val="000000" w:themeColor="text1"/>
        </w:rPr>
        <w:t xml:space="preserve"> </w:t>
      </w:r>
    </w:p>
    <w:p w14:paraId="510D48DA" w14:textId="77777777" w:rsidR="00742781" w:rsidRPr="000A437E" w:rsidRDefault="00742781" w:rsidP="00742781">
      <w:pPr>
        <w:pStyle w:val="Corpodetexto"/>
        <w:spacing w:after="160"/>
        <w:rPr>
          <w:color w:val="000000" w:themeColor="text1"/>
        </w:rPr>
      </w:pPr>
      <w:r w:rsidRPr="000A437E">
        <w:rPr>
          <w:color w:val="000000" w:themeColor="text1"/>
        </w:rPr>
        <w:br/>
      </w:r>
      <w:r w:rsidRPr="000A437E">
        <w:rPr>
          <w:noProof/>
          <w:color w:val="000000" w:themeColor="text1"/>
        </w:rPr>
        <w:drawing>
          <wp:inline distT="0" distB="0" distL="0" distR="0" wp14:anchorId="14205313" wp14:editId="371FCAD5">
            <wp:extent cx="3590925" cy="255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BCB3" w14:textId="77777777" w:rsidR="00742781" w:rsidRPr="000A437E" w:rsidRDefault="00742781" w:rsidP="00742781">
      <w:pPr>
        <w:pStyle w:val="Corpodetexto"/>
        <w:spacing w:after="160"/>
        <w:rPr>
          <w:color w:val="000000" w:themeColor="text1"/>
        </w:rPr>
      </w:pPr>
      <w:r w:rsidRPr="000A437E">
        <w:rPr>
          <w:color w:val="000000" w:themeColor="text1"/>
        </w:rPr>
        <w:lastRenderedPageBreak/>
        <w:br/>
      </w:r>
      <w:r w:rsidRPr="000A437E">
        <w:rPr>
          <w:noProof/>
          <w:color w:val="000000" w:themeColor="text1"/>
        </w:rPr>
        <w:drawing>
          <wp:inline distT="0" distB="0" distL="0" distR="0" wp14:anchorId="59B5196E" wp14:editId="139D78D1">
            <wp:extent cx="2190750" cy="2838450"/>
            <wp:effectExtent l="0" t="0" r="0" b="0"/>
            <wp:docPr id="294510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C8E9" w14:textId="77777777" w:rsidR="00742781" w:rsidRPr="000A437E" w:rsidRDefault="00742781" w:rsidP="00742781">
      <w:pPr>
        <w:pStyle w:val="Corpodetexto"/>
        <w:spacing w:after="160"/>
        <w:rPr>
          <w:color w:val="000000" w:themeColor="text1"/>
        </w:rPr>
      </w:pPr>
      <w:r w:rsidRPr="000A437E">
        <w:rPr>
          <w:rFonts w:ascii="Arial" w:hAnsi="Arial" w:cs="Arial"/>
          <w:color w:val="000000" w:themeColor="text1"/>
          <w:sz w:val="20"/>
        </w:rPr>
        <w:t>As imagens, que retratam D. Pedro I e D. Pedro II, procuram transmitir determinadas representações políticas acerca dos dois monarcas e seus contextos de atuação. A ideia que cada imagem evoca é, respectivamente</w:t>
      </w:r>
    </w:p>
    <w:p w14:paraId="0B7F8118" w14:textId="184AFB54" w:rsidR="00742781" w:rsidRPr="000A437E" w:rsidRDefault="00742781" w:rsidP="00742781">
      <w:pPr>
        <w:pStyle w:val="MultipleChoiceAlternative"/>
        <w:spacing w:after="200"/>
        <w:rPr>
          <w:color w:val="000000" w:themeColor="text1"/>
          <w:lang w:val="pt-BR"/>
        </w:rPr>
      </w:pPr>
      <w:r w:rsidRPr="000A437E">
        <w:rPr>
          <w:rFonts w:cs="Arial"/>
          <w:color w:val="000000" w:themeColor="text1"/>
          <w:lang w:val="pt-BR"/>
        </w:rPr>
        <w:t>A</w:t>
      </w:r>
      <w:r w:rsidRPr="000A437E">
        <w:rPr>
          <w:rFonts w:cs="Arial"/>
          <w:color w:val="000000" w:themeColor="text1"/>
          <w:lang w:val="pt-BR"/>
        </w:rPr>
        <w:t>)</w:t>
      </w:r>
      <w:r w:rsidRPr="000A437E">
        <w:rPr>
          <w:color w:val="000000" w:themeColor="text1"/>
          <w:lang w:val="pt-BR"/>
        </w:rPr>
        <w:t xml:space="preserve">   </w:t>
      </w:r>
      <w:r w:rsidRPr="000A437E">
        <w:rPr>
          <w:rFonts w:cs="Arial"/>
          <w:color w:val="000000" w:themeColor="text1"/>
          <w:lang w:val="pt-BR"/>
        </w:rPr>
        <w:t>Habilidade militar — riqueza pessoal.</w:t>
      </w:r>
    </w:p>
    <w:p w14:paraId="35881F28" w14:textId="693824FE" w:rsidR="00742781" w:rsidRPr="000A437E" w:rsidRDefault="00742781" w:rsidP="00742781">
      <w:pPr>
        <w:pStyle w:val="MultipleChoiceAlternative"/>
        <w:spacing w:after="200"/>
        <w:rPr>
          <w:color w:val="000000" w:themeColor="text1"/>
          <w:lang w:val="pt-BR"/>
        </w:rPr>
      </w:pPr>
      <w:r w:rsidRPr="000A437E">
        <w:rPr>
          <w:rFonts w:cs="Arial"/>
          <w:color w:val="000000" w:themeColor="text1"/>
          <w:lang w:val="pt-BR"/>
        </w:rPr>
        <w:t>B</w:t>
      </w:r>
      <w:r w:rsidRPr="000A437E">
        <w:rPr>
          <w:rFonts w:cs="Arial"/>
          <w:color w:val="000000" w:themeColor="text1"/>
          <w:lang w:val="pt-BR"/>
        </w:rPr>
        <w:t>)</w:t>
      </w:r>
      <w:r w:rsidRPr="000A437E">
        <w:rPr>
          <w:color w:val="000000" w:themeColor="text1"/>
          <w:lang w:val="pt-BR"/>
        </w:rPr>
        <w:t xml:space="preserve">   </w:t>
      </w:r>
      <w:r w:rsidRPr="000A437E">
        <w:rPr>
          <w:rFonts w:cs="Arial"/>
          <w:color w:val="000000" w:themeColor="text1"/>
          <w:lang w:val="pt-BR"/>
        </w:rPr>
        <w:t>Liderança popular — estabilidade política.</w:t>
      </w:r>
    </w:p>
    <w:p w14:paraId="4220062A" w14:textId="7A52C968" w:rsidR="00742781" w:rsidRPr="000A437E" w:rsidRDefault="00742781" w:rsidP="00742781">
      <w:pPr>
        <w:pStyle w:val="MultipleChoiceAlternative"/>
        <w:spacing w:after="200"/>
        <w:rPr>
          <w:color w:val="000000" w:themeColor="text1"/>
          <w:lang w:val="pt-BR"/>
        </w:rPr>
      </w:pPr>
      <w:r w:rsidRPr="000A437E">
        <w:rPr>
          <w:rFonts w:cs="Arial"/>
          <w:color w:val="000000" w:themeColor="text1"/>
          <w:lang w:val="pt-BR"/>
        </w:rPr>
        <w:t>C</w:t>
      </w:r>
      <w:r w:rsidRPr="000A437E">
        <w:rPr>
          <w:rFonts w:cs="Arial"/>
          <w:color w:val="000000" w:themeColor="text1"/>
          <w:lang w:val="pt-BR"/>
        </w:rPr>
        <w:t>)</w:t>
      </w:r>
      <w:r w:rsidRPr="000A437E">
        <w:rPr>
          <w:color w:val="000000" w:themeColor="text1"/>
          <w:lang w:val="pt-BR"/>
        </w:rPr>
        <w:t xml:space="preserve">   </w:t>
      </w:r>
      <w:r w:rsidRPr="000A437E">
        <w:rPr>
          <w:rFonts w:cs="Arial"/>
          <w:color w:val="000000" w:themeColor="text1"/>
          <w:lang w:val="pt-BR"/>
        </w:rPr>
        <w:t>Instabilidade econômica — herança europeia.</w:t>
      </w:r>
    </w:p>
    <w:p w14:paraId="619961C8" w14:textId="51B8D712" w:rsidR="00742781" w:rsidRPr="000A437E" w:rsidRDefault="00742781" w:rsidP="00742781">
      <w:pPr>
        <w:pStyle w:val="MultipleChoiceAlternative"/>
        <w:spacing w:after="200"/>
        <w:rPr>
          <w:color w:val="000000" w:themeColor="text1"/>
          <w:lang w:val="pt-BR"/>
        </w:rPr>
      </w:pPr>
      <w:r w:rsidRPr="000A437E">
        <w:rPr>
          <w:rFonts w:cs="Arial"/>
          <w:color w:val="000000" w:themeColor="text1"/>
          <w:lang w:val="pt-BR"/>
        </w:rPr>
        <w:t>D</w:t>
      </w:r>
      <w:r w:rsidRPr="000A437E">
        <w:rPr>
          <w:rFonts w:cs="Arial"/>
          <w:color w:val="000000" w:themeColor="text1"/>
          <w:lang w:val="pt-BR"/>
        </w:rPr>
        <w:t>)</w:t>
      </w:r>
      <w:r w:rsidRPr="000A437E">
        <w:rPr>
          <w:color w:val="000000" w:themeColor="text1"/>
          <w:lang w:val="pt-BR"/>
        </w:rPr>
        <w:t xml:space="preserve">   </w:t>
      </w:r>
      <w:r w:rsidRPr="000A437E">
        <w:rPr>
          <w:rFonts w:cs="Arial"/>
          <w:color w:val="000000" w:themeColor="text1"/>
          <w:lang w:val="pt-BR"/>
        </w:rPr>
        <w:t>Isolamento político — centralização do poder.</w:t>
      </w:r>
    </w:p>
    <w:p w14:paraId="54491E68" w14:textId="49FA53AD" w:rsidR="00742781" w:rsidRPr="000A437E" w:rsidRDefault="00742781" w:rsidP="00742781">
      <w:pPr>
        <w:pStyle w:val="MultipleChoiceAlternative"/>
        <w:spacing w:after="200"/>
        <w:rPr>
          <w:color w:val="000000" w:themeColor="text1"/>
          <w:lang w:val="pt-BR"/>
        </w:rPr>
      </w:pPr>
      <w:r w:rsidRPr="000A437E">
        <w:rPr>
          <w:rFonts w:cs="Arial"/>
          <w:color w:val="000000" w:themeColor="text1"/>
          <w:lang w:val="pt-BR"/>
        </w:rPr>
        <w:t>E</w:t>
      </w:r>
      <w:r w:rsidRPr="000A437E">
        <w:rPr>
          <w:rFonts w:cs="Arial"/>
          <w:color w:val="000000" w:themeColor="text1"/>
          <w:lang w:val="pt-BR"/>
        </w:rPr>
        <w:t>)</w:t>
      </w:r>
      <w:r w:rsidRPr="000A437E">
        <w:rPr>
          <w:color w:val="000000" w:themeColor="text1"/>
          <w:lang w:val="pt-BR"/>
        </w:rPr>
        <w:t xml:space="preserve">   </w:t>
      </w:r>
      <w:r w:rsidRPr="000A437E">
        <w:rPr>
          <w:rFonts w:cs="Arial"/>
          <w:color w:val="000000" w:themeColor="text1"/>
          <w:lang w:val="pt-BR"/>
        </w:rPr>
        <w:t>Nacionalismo exacerbado — inovação administrativa.</w:t>
      </w:r>
    </w:p>
    <w:p w14:paraId="76F3C7CF" w14:textId="77777777" w:rsidR="00742781" w:rsidRPr="000A437E" w:rsidRDefault="00742781" w:rsidP="00742781">
      <w:pPr>
        <w:suppressAutoHyphens/>
        <w:overflowPunct/>
        <w:autoSpaceDE/>
        <w:autoSpaceDN/>
        <w:adjustRightInd/>
        <w:spacing w:after="200" w:line="240" w:lineRule="auto"/>
        <w:ind w:left="232" w:hanging="232"/>
        <w:textAlignment w:val="auto"/>
        <w:rPr>
          <w:rFonts w:eastAsia="Cambria" w:cs="Cambria"/>
          <w:color w:val="000000" w:themeColor="text1"/>
          <w:sz w:val="20"/>
          <w:szCs w:val="24"/>
          <w:lang w:eastAsia="en-US"/>
        </w:rPr>
      </w:pPr>
    </w:p>
    <w:p w14:paraId="0B050EFE" w14:textId="644C4231" w:rsidR="00742781" w:rsidRPr="000A437E" w:rsidRDefault="00742781" w:rsidP="00742781">
      <w:pPr>
        <w:pStyle w:val="Corpodetexto"/>
        <w:rPr>
          <w:color w:val="000000" w:themeColor="text1"/>
        </w:rPr>
      </w:pPr>
      <w:r w:rsidRPr="000A437E">
        <w:rPr>
          <w:rFonts w:ascii="Arial" w:hAnsi="Arial" w:cs="Arial"/>
          <w:color w:val="000000" w:themeColor="text1"/>
          <w:sz w:val="20"/>
        </w:rPr>
        <w:t>1</w:t>
      </w:r>
      <w:r w:rsidRPr="000A437E">
        <w:rPr>
          <w:rFonts w:ascii="Arial" w:hAnsi="Arial" w:cs="Arial"/>
          <w:color w:val="000000" w:themeColor="text1"/>
          <w:sz w:val="20"/>
        </w:rPr>
        <w:t>7</w:t>
      </w:r>
      <w:r w:rsidRPr="000A437E">
        <w:rPr>
          <w:rFonts w:ascii="Arial" w:hAnsi="Arial" w:cs="Arial"/>
          <w:color w:val="000000" w:themeColor="text1"/>
          <w:sz w:val="20"/>
        </w:rPr>
        <w:t>. (Mackenzie)</w:t>
      </w:r>
      <w:r w:rsidRPr="000A437E">
        <w:rPr>
          <w:color w:val="000000" w:themeColor="text1"/>
        </w:rPr>
        <w:t xml:space="preserve"> </w:t>
      </w:r>
      <w:r w:rsidRPr="000A437E">
        <w:rPr>
          <w:rFonts w:ascii="Arial" w:hAnsi="Arial" w:cs="Arial"/>
          <w:color w:val="000000" w:themeColor="text1"/>
          <w:sz w:val="20"/>
        </w:rPr>
        <w:t>O sistema político do Segundo Reinado (1840-1889) no Brasil foi, frequentemente, caracterizado pela historiografia como ‘parlamentarismo às avessas’. Esse sistema político foi determinado pelo Decreto nº 523/1847, a partir de um acordo entre políticos conservadores e liberais. Diante dessa condição, assinale a alternativa correta sobre a peculiaridade de tal sistema.</w:t>
      </w:r>
    </w:p>
    <w:p w14:paraId="5C1CEC1B" w14:textId="77777777" w:rsidR="00742781" w:rsidRPr="000A437E" w:rsidRDefault="00742781" w:rsidP="00742781">
      <w:pPr>
        <w:pStyle w:val="Corpodetexto"/>
        <w:spacing w:after="160"/>
        <w:rPr>
          <w:color w:val="000000" w:themeColor="text1"/>
        </w:rPr>
      </w:pPr>
      <w:r w:rsidRPr="000A437E">
        <w:rPr>
          <w:noProof/>
          <w:color w:val="000000" w:themeColor="text1"/>
        </w:rPr>
        <w:lastRenderedPageBreak/>
        <w:drawing>
          <wp:inline distT="0" distB="0" distL="0" distR="0" wp14:anchorId="4580C851" wp14:editId="29C25112">
            <wp:extent cx="2971800" cy="3647419"/>
            <wp:effectExtent l="0" t="0" r="0" b="0"/>
            <wp:docPr id="79242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6962" cy="365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ACBC" w14:textId="09ACD4B7" w:rsidR="00742781" w:rsidRPr="000A437E" w:rsidRDefault="00742781" w:rsidP="00742781">
      <w:pPr>
        <w:pStyle w:val="MultipleChoiceAlternative"/>
        <w:spacing w:after="200"/>
        <w:rPr>
          <w:color w:val="000000" w:themeColor="text1"/>
          <w:lang w:val="pt-BR"/>
        </w:rPr>
      </w:pPr>
      <w:r w:rsidRPr="000A437E">
        <w:rPr>
          <w:rFonts w:cs="Arial"/>
          <w:color w:val="000000" w:themeColor="text1"/>
          <w:lang w:val="pt-BR"/>
        </w:rPr>
        <w:t>A</w:t>
      </w:r>
      <w:r w:rsidRPr="000A437E">
        <w:rPr>
          <w:rFonts w:cs="Arial"/>
          <w:color w:val="000000" w:themeColor="text1"/>
          <w:lang w:val="pt-BR"/>
        </w:rPr>
        <w:t>)</w:t>
      </w:r>
      <w:r w:rsidRPr="000A437E">
        <w:rPr>
          <w:color w:val="000000" w:themeColor="text1"/>
          <w:lang w:val="pt-BR"/>
        </w:rPr>
        <w:t xml:space="preserve">  </w:t>
      </w:r>
      <w:r w:rsidRPr="000A437E">
        <w:rPr>
          <w:rFonts w:cs="Arial"/>
          <w:color w:val="000000" w:themeColor="text1"/>
          <w:lang w:val="pt-BR"/>
        </w:rPr>
        <w:t>A instituição do Poder Moderador, que foi o único dos quatro poderes a ser mantido após a abdicação de D. Pedro I, em 1831, visava a plenitude do poder político e administrativo ao imperador, numa versão moderna da proposta iniciada na Europa e chamada de Absolutismo monárquico.</w:t>
      </w:r>
    </w:p>
    <w:p w14:paraId="34E19BD6" w14:textId="4C360CEC" w:rsidR="00742781" w:rsidRPr="000A437E" w:rsidRDefault="00742781" w:rsidP="00742781">
      <w:pPr>
        <w:pStyle w:val="MultipleChoiceAlternative"/>
        <w:spacing w:after="200"/>
        <w:rPr>
          <w:color w:val="000000" w:themeColor="text1"/>
          <w:lang w:val="pt-BR"/>
        </w:rPr>
      </w:pPr>
      <w:r w:rsidRPr="000A437E">
        <w:rPr>
          <w:rFonts w:cs="Arial"/>
          <w:color w:val="000000" w:themeColor="text1"/>
          <w:lang w:val="pt-BR"/>
        </w:rPr>
        <w:t>B</w:t>
      </w:r>
      <w:r w:rsidRPr="000A437E">
        <w:rPr>
          <w:rFonts w:cs="Arial"/>
          <w:color w:val="000000" w:themeColor="text1"/>
          <w:lang w:val="pt-BR"/>
        </w:rPr>
        <w:t>)</w:t>
      </w:r>
      <w:r w:rsidRPr="000A437E">
        <w:rPr>
          <w:color w:val="000000" w:themeColor="text1"/>
          <w:lang w:val="pt-BR"/>
        </w:rPr>
        <w:t xml:space="preserve">  </w:t>
      </w:r>
      <w:r w:rsidRPr="000A437E">
        <w:rPr>
          <w:rFonts w:cs="Arial"/>
          <w:color w:val="000000" w:themeColor="text1"/>
          <w:lang w:val="pt-BR"/>
        </w:rPr>
        <w:t>O Poder Moderador, exercido pelo Imperador, permitia-lhe nomear e demitir o próprio primeiro-ministro ou presidente do Conselho de Ministros, tornando o governo mais leal à Coroa do que à maioria parlamentar, exercendo a inversão dos poderes no império brasileiro.</w:t>
      </w:r>
    </w:p>
    <w:p w14:paraId="4E243E07" w14:textId="577AC4C9" w:rsidR="00742781" w:rsidRPr="000A437E" w:rsidRDefault="00742781" w:rsidP="00742781">
      <w:pPr>
        <w:pStyle w:val="MultipleChoiceAlternative"/>
        <w:spacing w:after="200"/>
        <w:rPr>
          <w:color w:val="000000" w:themeColor="text1"/>
          <w:lang w:val="pt-BR"/>
        </w:rPr>
      </w:pPr>
      <w:r w:rsidRPr="000A437E">
        <w:rPr>
          <w:rFonts w:cs="Arial"/>
          <w:color w:val="000000" w:themeColor="text1"/>
          <w:lang w:val="pt-BR"/>
        </w:rPr>
        <w:t>C</w:t>
      </w:r>
      <w:r w:rsidRPr="000A437E">
        <w:rPr>
          <w:rFonts w:cs="Arial"/>
          <w:color w:val="000000" w:themeColor="text1"/>
          <w:lang w:val="pt-BR"/>
        </w:rPr>
        <w:t>)</w:t>
      </w:r>
      <w:r w:rsidRPr="000A437E">
        <w:rPr>
          <w:color w:val="000000" w:themeColor="text1"/>
          <w:lang w:val="pt-BR"/>
        </w:rPr>
        <w:t xml:space="preserve">  </w:t>
      </w:r>
      <w:r w:rsidRPr="000A437E">
        <w:rPr>
          <w:rFonts w:cs="Arial"/>
          <w:color w:val="000000" w:themeColor="text1"/>
          <w:lang w:val="pt-BR"/>
        </w:rPr>
        <w:t>A influência decisiva dos militares sobre as decisões do Gabinete, impondo o Positivismo como ideologia oficial do Estado, dando um teor decisivo para a aprovação desse decreto e da visibilidade do imperador como um déspota esclarecido na laicização do país, na abolição da escravatura e na organização da Sociedade Promotora da Imigração.</w:t>
      </w:r>
    </w:p>
    <w:p w14:paraId="5F6C71DA" w14:textId="6A8C1041" w:rsidR="00742781" w:rsidRPr="000A437E" w:rsidRDefault="00742781" w:rsidP="00742781">
      <w:pPr>
        <w:pStyle w:val="MultipleChoiceAlternative"/>
        <w:spacing w:after="200"/>
        <w:rPr>
          <w:color w:val="000000" w:themeColor="text1"/>
          <w:lang w:val="pt-BR"/>
        </w:rPr>
      </w:pPr>
      <w:r w:rsidRPr="000A437E">
        <w:rPr>
          <w:rFonts w:cs="Arial"/>
          <w:color w:val="000000" w:themeColor="text1"/>
          <w:lang w:val="pt-BR"/>
        </w:rPr>
        <w:t>D</w:t>
      </w:r>
      <w:r w:rsidRPr="000A437E">
        <w:rPr>
          <w:rFonts w:cs="Arial"/>
          <w:color w:val="000000" w:themeColor="text1"/>
          <w:lang w:val="pt-BR"/>
        </w:rPr>
        <w:t>)</w:t>
      </w:r>
      <w:r w:rsidRPr="000A437E">
        <w:rPr>
          <w:color w:val="000000" w:themeColor="text1"/>
          <w:lang w:val="pt-BR"/>
        </w:rPr>
        <w:t xml:space="preserve">  </w:t>
      </w:r>
      <w:r w:rsidRPr="000A437E">
        <w:rPr>
          <w:rFonts w:cs="Arial"/>
          <w:color w:val="000000" w:themeColor="text1"/>
          <w:lang w:val="pt-BR"/>
        </w:rPr>
        <w:t>A alternância automática e pacífica no poder entre os partidos, liberal e conservador, independentemente, do resultado das eleições, promovendo a estabilidade política e garantindo a permanência dos direitos vinculados às classes já privilegiadas no que se sustentava como os donos das terras de produção de café quanto dos primeiros industriais nas cidades de São Paulo e Rio de Janeiro.</w:t>
      </w:r>
    </w:p>
    <w:p w14:paraId="5E5893D5" w14:textId="4E09AD5A" w:rsidR="00742781" w:rsidRPr="000A437E" w:rsidRDefault="00742781" w:rsidP="00742781">
      <w:pPr>
        <w:pStyle w:val="MultipleChoiceAlternative"/>
        <w:spacing w:after="200"/>
        <w:rPr>
          <w:color w:val="000000" w:themeColor="text1"/>
          <w:lang w:val="pt-BR"/>
        </w:rPr>
      </w:pPr>
      <w:r w:rsidRPr="000A437E">
        <w:rPr>
          <w:rFonts w:cs="Arial"/>
          <w:color w:val="000000" w:themeColor="text1"/>
          <w:lang w:val="pt-BR"/>
        </w:rPr>
        <w:t>E</w:t>
      </w:r>
      <w:r w:rsidRPr="000A437E">
        <w:rPr>
          <w:rFonts w:cs="Arial"/>
          <w:color w:val="000000" w:themeColor="text1"/>
          <w:lang w:val="pt-BR"/>
        </w:rPr>
        <w:t>)</w:t>
      </w:r>
      <w:r w:rsidRPr="000A437E">
        <w:rPr>
          <w:color w:val="000000" w:themeColor="text1"/>
          <w:lang w:val="pt-BR"/>
        </w:rPr>
        <w:t xml:space="preserve">  </w:t>
      </w:r>
      <w:r w:rsidRPr="000A437E">
        <w:rPr>
          <w:rFonts w:cs="Arial"/>
          <w:color w:val="000000" w:themeColor="text1"/>
          <w:lang w:val="pt-BR"/>
        </w:rPr>
        <w:t>A total subordinação do Imperador ao Parlamento, que de fato exercia o Poder Executivo de forma soberana, como nos modelos europeus, sobretudo, inglês, em que o Poder Legislativo governava enquanto o Rei apenas reinava sem poder de decisão, representando, simbolicamente, o país em viagens oficiais e jantares a convite de Embaixadas ou mesmo de Chefes de Estado ou Chefes de Governo.</w:t>
      </w:r>
    </w:p>
    <w:p w14:paraId="072C31D7" w14:textId="77777777" w:rsidR="00742781" w:rsidRPr="000A437E" w:rsidRDefault="00742781" w:rsidP="00742781">
      <w:pPr>
        <w:rPr>
          <w:color w:val="000000" w:themeColor="text1"/>
        </w:rPr>
      </w:pPr>
    </w:p>
    <w:p w14:paraId="7B677CE7" w14:textId="77777777" w:rsidR="00742781" w:rsidRPr="000A437E" w:rsidRDefault="00742781" w:rsidP="008B4CCB">
      <w:pPr>
        <w:tabs>
          <w:tab w:val="left" w:pos="993"/>
        </w:tabs>
        <w:spacing w:line="240" w:lineRule="auto"/>
        <w:rPr>
          <w:rFonts w:cs="Arial"/>
          <w:b/>
          <w:bCs/>
          <w:color w:val="000000" w:themeColor="text1"/>
          <w:sz w:val="20"/>
          <w:szCs w:val="20"/>
        </w:rPr>
      </w:pPr>
    </w:p>
    <w:sectPr w:rsidR="00742781" w:rsidRPr="000A437E" w:rsidSect="00326EFB">
      <w:headerReference w:type="even" r:id="rId22"/>
      <w:headerReference w:type="default" r:id="rId23"/>
      <w:headerReference w:type="first" r:id="rId24"/>
      <w:type w:val="continuous"/>
      <w:pgSz w:w="11907" w:h="16840" w:code="9"/>
      <w:pgMar w:top="1701" w:right="907" w:bottom="907" w:left="907" w:header="851" w:footer="737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6DBAC" w14:textId="77777777" w:rsidR="00A60391" w:rsidRDefault="00A60391">
      <w:r>
        <w:separator/>
      </w:r>
    </w:p>
  </w:endnote>
  <w:endnote w:type="continuationSeparator" w:id="0">
    <w:p w14:paraId="0634BC92" w14:textId="77777777" w:rsidR="00A60391" w:rsidRDefault="00A60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BFF4F" w14:textId="77777777" w:rsidR="000B233C" w:rsidRDefault="000B233C" w:rsidP="00240E98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 w:rsidR="0014028C">
      <w:rPr>
        <w:rStyle w:val="Nmerodepgina"/>
        <w:rFonts w:ascii="Arial Black" w:hAnsi="Arial Black"/>
        <w:noProof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541E36B1" w14:textId="3496EAD5" w:rsidR="006E7301" w:rsidRDefault="00F0714A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5168" behindDoc="0" locked="0" layoutInCell="1" allowOverlap="1" wp14:anchorId="4962F1CF" wp14:editId="089AC57C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4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624F899" w14:textId="77777777" w:rsidR="006E7301" w:rsidRPr="000F30A5" w:rsidRDefault="000F30A5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20F3C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8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2F0F2360" w14:textId="3E3CB640" w:rsidR="00B45E8D" w:rsidRDefault="00F0714A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6192" behindDoc="0" locked="0" layoutInCell="1" allowOverlap="1" wp14:anchorId="73E35C9A" wp14:editId="11A33BE0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3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CCE4A7" w14:textId="77777777" w:rsidR="00B45E8D" w:rsidRPr="000F30A5" w:rsidRDefault="000F30A5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A49A9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1DB8BD07" w14:textId="540492A5" w:rsidR="00B45E8D" w:rsidRDefault="00F0714A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7216" behindDoc="0" locked="0" layoutInCell="1" allowOverlap="1" wp14:anchorId="4F06E56D" wp14:editId="4D5BC0E9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4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3866D8" w14:textId="77777777" w:rsidR="00B45E8D" w:rsidRP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B45E8D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CC8FB" w14:textId="77777777" w:rsidR="00A60391" w:rsidRDefault="00A60391">
      <w:r>
        <w:separator/>
      </w:r>
    </w:p>
  </w:footnote>
  <w:footnote w:type="continuationSeparator" w:id="0">
    <w:p w14:paraId="71F354EB" w14:textId="77777777" w:rsidR="00A60391" w:rsidRDefault="00A603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E539" w14:textId="7568CD3C" w:rsidR="000B233C" w:rsidRDefault="00F0714A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6A0251B" wp14:editId="1359C1B4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11" name="Imagem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CA8D75" w14:textId="77777777" w:rsidR="00B17540" w:rsidRDefault="00B17540">
    <w:pPr>
      <w:pStyle w:val="Cabealho"/>
    </w:pPr>
  </w:p>
  <w:p w14:paraId="2EA17B80" w14:textId="77777777" w:rsidR="000B233C" w:rsidRPr="009B152C" w:rsidRDefault="000B233C" w:rsidP="0057629E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040BA79C" w14:textId="6EB88F89" w:rsidR="000B233C" w:rsidRDefault="00F0714A" w:rsidP="00364790">
    <w:pPr>
      <w:pStyle w:val="Cabealho"/>
      <w:tabs>
        <w:tab w:val="clear" w:pos="4252"/>
        <w:tab w:val="clear" w:pos="8504"/>
        <w:tab w:val="left" w:pos="804"/>
      </w:tabs>
    </w:pPr>
    <w:r>
      <w:rPr>
        <w:noProof/>
      </w:rPr>
      <w:drawing>
        <wp:anchor distT="0" distB="0" distL="114300" distR="114300" simplePos="0" relativeHeight="251652096" behindDoc="1" locked="0" layoutInCell="0" allowOverlap="1" wp14:anchorId="68BC55BF" wp14:editId="604C6B2D">
          <wp:simplePos x="0" y="0"/>
          <wp:positionH relativeFrom="margin">
            <wp:posOffset>4573905</wp:posOffset>
          </wp:positionH>
          <wp:positionV relativeFrom="margin">
            <wp:posOffset>307975</wp:posOffset>
          </wp:positionV>
          <wp:extent cx="1146175" cy="8011160"/>
          <wp:effectExtent l="0" t="0" r="0" b="0"/>
          <wp:wrapNone/>
          <wp:docPr id="39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9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1072" behindDoc="1" locked="0" layoutInCell="0" allowOverlap="1" wp14:anchorId="1C327188" wp14:editId="4EAC09D6">
          <wp:simplePos x="0" y="0"/>
          <wp:positionH relativeFrom="margin">
            <wp:posOffset>916305</wp:posOffset>
          </wp:positionH>
          <wp:positionV relativeFrom="margin">
            <wp:posOffset>307975</wp:posOffset>
          </wp:positionV>
          <wp:extent cx="1146175" cy="8011160"/>
          <wp:effectExtent l="0" t="0" r="0" b="0"/>
          <wp:wrapNone/>
          <wp:docPr id="38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8DE25" w14:textId="542D414A" w:rsidR="000B233C" w:rsidRDefault="00F0714A" w:rsidP="00B17540">
    <w:pPr>
      <w:pStyle w:val="Cabealh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63A2C85" wp14:editId="6C8F6547">
          <wp:simplePos x="0" y="0"/>
          <wp:positionH relativeFrom="column">
            <wp:posOffset>4837430</wp:posOffset>
          </wp:positionH>
          <wp:positionV relativeFrom="paragraph">
            <wp:posOffset>-339090</wp:posOffset>
          </wp:positionV>
          <wp:extent cx="1811655" cy="941705"/>
          <wp:effectExtent l="0" t="0" r="0" b="0"/>
          <wp:wrapNone/>
          <wp:docPr id="59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BEFDB9" w14:textId="77777777" w:rsidR="000B233C" w:rsidRDefault="000B233C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</w:p>
  <w:p w14:paraId="7318523C" w14:textId="6FE20537" w:rsidR="000B233C" w:rsidRDefault="00F0714A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  <w:r>
      <w:rPr>
        <w:noProof/>
      </w:rPr>
      <w:drawing>
        <wp:anchor distT="0" distB="0" distL="114300" distR="114300" simplePos="0" relativeHeight="251653120" behindDoc="1" locked="0" layoutInCell="0" allowOverlap="1" wp14:anchorId="10CADA6A" wp14:editId="1B859CEE">
          <wp:simplePos x="0" y="0"/>
          <wp:positionH relativeFrom="margin">
            <wp:posOffset>830580</wp:posOffset>
          </wp:positionH>
          <wp:positionV relativeFrom="margin">
            <wp:posOffset>520700</wp:posOffset>
          </wp:positionV>
          <wp:extent cx="1146175" cy="8011160"/>
          <wp:effectExtent l="0" t="0" r="0" b="0"/>
          <wp:wrapNone/>
          <wp:docPr id="40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0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4144" behindDoc="1" locked="0" layoutInCell="0" allowOverlap="1" wp14:anchorId="5129BDCB" wp14:editId="3FE32556">
          <wp:simplePos x="0" y="0"/>
          <wp:positionH relativeFrom="margin">
            <wp:posOffset>4354830</wp:posOffset>
          </wp:positionH>
          <wp:positionV relativeFrom="margin">
            <wp:posOffset>520700</wp:posOffset>
          </wp:positionV>
          <wp:extent cx="1146175" cy="8011160"/>
          <wp:effectExtent l="0" t="0" r="0" b="0"/>
          <wp:wrapNone/>
          <wp:docPr id="41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1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DDE9D" w14:textId="15983956" w:rsidR="00EF1BE2" w:rsidRDefault="00F0714A" w:rsidP="000E2512">
    <w:pPr>
      <w:pStyle w:val="Cabealho"/>
      <w:ind w:left="-284"/>
      <w:jc w:val="center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46467F1" wp14:editId="3202197A">
          <wp:simplePos x="0" y="0"/>
          <wp:positionH relativeFrom="column">
            <wp:posOffset>2269490</wp:posOffset>
          </wp:positionH>
          <wp:positionV relativeFrom="paragraph">
            <wp:posOffset>-548640</wp:posOffset>
          </wp:positionV>
          <wp:extent cx="1926590" cy="999490"/>
          <wp:effectExtent l="0" t="0" r="0" b="0"/>
          <wp:wrapNone/>
          <wp:docPr id="61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283" r="1698"/>
                  <a:stretch>
                    <a:fillRect/>
                  </a:stretch>
                </pic:blipFill>
                <pic:spPr bwMode="auto">
                  <a:xfrm>
                    <a:off x="0" y="0"/>
                    <a:ext cx="1926590" cy="9994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81DD4B" w14:textId="6160AC43" w:rsidR="00EF1BE2" w:rsidRDefault="00F0714A" w:rsidP="000E2512">
    <w:pPr>
      <w:pStyle w:val="Cabealho"/>
      <w:ind w:left="-284"/>
      <w:jc w:val="center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AF48D40" wp14:editId="63236EDB">
              <wp:simplePos x="0" y="0"/>
              <wp:positionH relativeFrom="margin">
                <wp:posOffset>-199390</wp:posOffset>
              </wp:positionH>
              <wp:positionV relativeFrom="paragraph">
                <wp:posOffset>88265</wp:posOffset>
              </wp:positionV>
              <wp:extent cx="6897370" cy="942975"/>
              <wp:effectExtent l="0" t="0" r="36830" b="47625"/>
              <wp:wrapNone/>
              <wp:docPr id="50698200" name="Caixa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97370" cy="942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19C0424A" w14:textId="77777777" w:rsidR="00E93D03" w:rsidRPr="00A166D0" w:rsidRDefault="00E93D03" w:rsidP="00E93D03">
                          <w:pPr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sz w:val="26"/>
                              <w:szCs w:val="26"/>
                            </w:rPr>
                          </w:pPr>
                          <w:r w:rsidRPr="00A166D0">
                            <w:rPr>
                              <w:rFonts w:ascii="Calibri" w:hAnsi="Calibri" w:cs="Calibri"/>
                              <w:b/>
                              <w:sz w:val="26"/>
                              <w:szCs w:val="26"/>
                            </w:rPr>
                            <w:t>ATIVIDADE DE RECUPERAÇÃO – ENSINO MÉDIO</w:t>
                          </w:r>
                        </w:p>
                        <w:p w14:paraId="7FBBDAE9" w14:textId="77777777" w:rsidR="00E93D03" w:rsidRPr="00A166D0" w:rsidRDefault="00E93D03" w:rsidP="00E93D03">
                          <w:pPr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sz w:val="16"/>
                              <w:szCs w:val="16"/>
                            </w:rPr>
                          </w:pPr>
                        </w:p>
                        <w:p w14:paraId="64CA082A" w14:textId="77777777" w:rsidR="00E93D03" w:rsidRPr="00570CD3" w:rsidRDefault="00E93D03" w:rsidP="00E93D03">
                          <w:pPr>
                            <w:spacing w:line="240" w:lineRule="auto"/>
                            <w:rPr>
                              <w:rFonts w:ascii="Calibri" w:hAnsi="Calibri" w:cs="Calibri"/>
                              <w:b/>
                              <w:sz w:val="28"/>
                              <w:szCs w:val="20"/>
                            </w:rPr>
                          </w:pPr>
                          <w:r w:rsidRPr="00570CD3">
                            <w:rPr>
                              <w:rFonts w:ascii="Calibri" w:hAnsi="Calibri" w:cs="Calibri"/>
                              <w:b/>
                              <w:szCs w:val="20"/>
                            </w:rPr>
                            <w:t xml:space="preserve">Esta atividade de </w:t>
                          </w:r>
                          <w:r w:rsidRPr="00570CD3">
                            <w:rPr>
                              <w:rFonts w:ascii="Calibri" w:hAnsi="Calibri" w:cs="Calibri"/>
                              <w:b/>
                              <w:sz w:val="24"/>
                              <w:szCs w:val="20"/>
                            </w:rPr>
                            <w:t>recuperação paralela</w:t>
                          </w:r>
                          <w:r w:rsidRPr="00570CD3">
                            <w:rPr>
                              <w:rFonts w:ascii="Calibri" w:hAnsi="Calibri" w:cs="Calibri"/>
                              <w:b/>
                              <w:szCs w:val="20"/>
                            </w:rPr>
                            <w:t>, bem como as aulas expositivas e demais instrumentos de aprendizagem, faz parte das estratégias utilizadas pela equipe de professores e visa a prover estudos de recuperação como determinam a lei 9.394/96 e a Deliberação 155/2017 (Art. 18, inciso V).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F48D40" id="_x0000_t202" coordsize="21600,21600" o:spt="202" path="m,l,21600r21600,l21600,xe">
              <v:stroke joinstyle="miter"/>
              <v:path gradientshapeok="t" o:connecttype="rect"/>
            </v:shapetype>
            <v:shape id="Caixa de Texto 9" o:spid="_x0000_s1026" type="#_x0000_t202" style="position:absolute;left:0;text-align:left;margin-left:-15.7pt;margin-top:6.95pt;width:543.1pt;height:74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">
              <v:shadow on="t"/>
              <v:textbox>
                <w:txbxContent>
                  <w:p w14:paraId="19C0424A" w14:textId="77777777" w:rsidR="00E93D03" w:rsidRPr="00A166D0" w:rsidRDefault="00E93D03" w:rsidP="00E93D03">
                    <w:pPr>
                      <w:spacing w:line="240" w:lineRule="auto"/>
                      <w:jc w:val="center"/>
                      <w:rPr>
                        <w:rFonts w:ascii="Calibri" w:hAnsi="Calibri" w:cs="Calibri"/>
                        <w:b/>
                        <w:sz w:val="26"/>
                        <w:szCs w:val="26"/>
                      </w:rPr>
                    </w:pPr>
                    <w:r w:rsidRPr="00A166D0">
                      <w:rPr>
                        <w:rFonts w:ascii="Calibri" w:hAnsi="Calibri" w:cs="Calibri"/>
                        <w:b/>
                        <w:sz w:val="26"/>
                        <w:szCs w:val="26"/>
                      </w:rPr>
                      <w:t>ATIVIDADE DE RECUPERAÇÃO – ENSINO MÉDIO</w:t>
                    </w:r>
                  </w:p>
                  <w:p w14:paraId="7FBBDAE9" w14:textId="77777777" w:rsidR="00E93D03" w:rsidRPr="00A166D0" w:rsidRDefault="00E93D03" w:rsidP="00E93D03">
                    <w:pPr>
                      <w:spacing w:line="240" w:lineRule="auto"/>
                      <w:jc w:val="center"/>
                      <w:rPr>
                        <w:rFonts w:ascii="Calibri" w:hAnsi="Calibri" w:cs="Calibri"/>
                        <w:b/>
                        <w:sz w:val="16"/>
                        <w:szCs w:val="16"/>
                      </w:rPr>
                    </w:pPr>
                  </w:p>
                  <w:p w14:paraId="64CA082A" w14:textId="77777777" w:rsidR="00E93D03" w:rsidRPr="00570CD3" w:rsidRDefault="00E93D03" w:rsidP="00E93D03">
                    <w:pPr>
                      <w:spacing w:line="240" w:lineRule="auto"/>
                      <w:rPr>
                        <w:rFonts w:ascii="Calibri" w:hAnsi="Calibri" w:cs="Calibri"/>
                        <w:b/>
                        <w:sz w:val="28"/>
                        <w:szCs w:val="20"/>
                      </w:rPr>
                    </w:pPr>
                    <w:r w:rsidRPr="00570CD3">
                      <w:rPr>
                        <w:rFonts w:ascii="Calibri" w:hAnsi="Calibri" w:cs="Calibri"/>
                        <w:b/>
                        <w:szCs w:val="20"/>
                      </w:rPr>
                      <w:t xml:space="preserve">Esta atividade de </w:t>
                    </w:r>
                    <w:r w:rsidRPr="00570CD3">
                      <w:rPr>
                        <w:rFonts w:ascii="Calibri" w:hAnsi="Calibri" w:cs="Calibri"/>
                        <w:b/>
                        <w:sz w:val="24"/>
                        <w:szCs w:val="20"/>
                      </w:rPr>
                      <w:t>recuperação paralela</w:t>
                    </w:r>
                    <w:r w:rsidRPr="00570CD3">
                      <w:rPr>
                        <w:rFonts w:ascii="Calibri" w:hAnsi="Calibri" w:cs="Calibri"/>
                        <w:b/>
                        <w:szCs w:val="20"/>
                      </w:rPr>
                      <w:t>, bem como as aulas expositivas e demais instrumentos de aprendizagem, faz parte das estratégias utilizadas pela equipe de professores e visa a prover estudos de recuperação como determinam a lei 9.394/96 e a Deliberação 155/2017 (Art. 18, inciso V).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41338D4" w14:textId="77777777" w:rsidR="00EF1BE2" w:rsidRPr="00EF1BE2" w:rsidRDefault="00EF1BE2" w:rsidP="000E2512">
    <w:pPr>
      <w:pStyle w:val="Cabealho"/>
      <w:ind w:left="-284"/>
      <w:jc w:val="center"/>
      <w:rPr>
        <w:noProof/>
        <w:sz w:val="28"/>
        <w:szCs w:val="28"/>
      </w:rPr>
    </w:pPr>
  </w:p>
  <w:p w14:paraId="7077C16E" w14:textId="77777777" w:rsidR="00A166D0" w:rsidRPr="00EF1BE2" w:rsidRDefault="00A166D0" w:rsidP="000E2512">
    <w:pPr>
      <w:pStyle w:val="Cabealho"/>
      <w:ind w:left="-284"/>
      <w:jc w:val="center"/>
      <w:rPr>
        <w:noProof/>
        <w:sz w:val="28"/>
        <w:szCs w:val="28"/>
      </w:rPr>
    </w:pPr>
  </w:p>
  <w:p w14:paraId="3D447D71" w14:textId="77777777" w:rsidR="00A166D0" w:rsidRDefault="00A166D0" w:rsidP="000E2512">
    <w:pPr>
      <w:pStyle w:val="Cabealho"/>
      <w:ind w:left="-284"/>
      <w:jc w:val="center"/>
      <w:rPr>
        <w:noProof/>
      </w:rPr>
    </w:pPr>
  </w:p>
  <w:p w14:paraId="078D21DC" w14:textId="729D111E" w:rsidR="00A166D0" w:rsidRDefault="00A60391" w:rsidP="000E2512">
    <w:pPr>
      <w:pStyle w:val="Cabealho"/>
      <w:ind w:left="-284"/>
      <w:jc w:val="center"/>
      <w:rPr>
        <w:noProof/>
      </w:rPr>
    </w:pPr>
    <w:r>
      <w:rPr>
        <w:noProof/>
      </w:rPr>
      <w:pict w14:anchorId="22DB9E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2" o:spid="_x0000_s1054" type="#_x0000_t75" style="position:absolute;left:0;text-align:left;margin-left:62.65pt;margin-top:-55.75pt;width:90.25pt;height:630.8pt;z-index:-251667456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 w:rsidR="00F0714A">
      <w:rPr>
        <w:noProof/>
      </w:rPr>
      <w:drawing>
        <wp:anchor distT="0" distB="0" distL="114300" distR="114300" simplePos="0" relativeHeight="251650048" behindDoc="1" locked="0" layoutInCell="0" allowOverlap="1" wp14:anchorId="5E4D1AB8" wp14:editId="5B915CAC">
          <wp:simplePos x="0" y="0"/>
          <wp:positionH relativeFrom="margin">
            <wp:posOffset>4354830</wp:posOffset>
          </wp:positionH>
          <wp:positionV relativeFrom="margin">
            <wp:posOffset>-698500</wp:posOffset>
          </wp:positionV>
          <wp:extent cx="1146175" cy="8011160"/>
          <wp:effectExtent l="0" t="0" r="0" b="0"/>
          <wp:wrapNone/>
          <wp:docPr id="37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7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58A52D" w14:textId="77777777" w:rsidR="00A166D0" w:rsidRDefault="00A166D0" w:rsidP="000E2512">
    <w:pPr>
      <w:pStyle w:val="Cabealho"/>
      <w:ind w:left="-284"/>
      <w:jc w:val="center"/>
      <w:rPr>
        <w:noProof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8B3F8" w14:textId="09EF5EA6" w:rsidR="003028E1" w:rsidRDefault="00F0714A" w:rsidP="003028E1">
    <w:pPr>
      <w:pStyle w:val="Cabealh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569C659B" wp14:editId="1F1F2C33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213326378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3CD1AD1" w14:textId="77777777" w:rsidR="003028E1" w:rsidRDefault="003028E1" w:rsidP="003028E1">
    <w:pPr>
      <w:pStyle w:val="Cabealho"/>
    </w:pPr>
  </w:p>
  <w:p w14:paraId="1E8AA915" w14:textId="77777777" w:rsidR="003028E1" w:rsidRPr="009B152C" w:rsidRDefault="003028E1" w:rsidP="003028E1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4885467F" w14:textId="248C32AA" w:rsidR="00933E75" w:rsidRDefault="00F0714A">
    <w:pPr>
      <w:pStyle w:val="Cabealho"/>
    </w:pPr>
    <w:r>
      <w:rPr>
        <w:noProof/>
      </w:rPr>
      <w:drawing>
        <wp:anchor distT="0" distB="0" distL="114300" distR="114300" simplePos="0" relativeHeight="251664384" behindDoc="1" locked="0" layoutInCell="0" allowOverlap="1" wp14:anchorId="48F2D170" wp14:editId="14CD56EB">
          <wp:simplePos x="0" y="0"/>
          <wp:positionH relativeFrom="margin">
            <wp:posOffset>754380</wp:posOffset>
          </wp:positionH>
          <wp:positionV relativeFrom="margin">
            <wp:posOffset>-149225</wp:posOffset>
          </wp:positionV>
          <wp:extent cx="1146175" cy="8011160"/>
          <wp:effectExtent l="0" t="0" r="0" b="0"/>
          <wp:wrapNone/>
          <wp:docPr id="1541249719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6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0" allowOverlap="1" wp14:anchorId="26597F45" wp14:editId="5AC1B9FD">
          <wp:simplePos x="0" y="0"/>
          <wp:positionH relativeFrom="margin">
            <wp:posOffset>4802505</wp:posOffset>
          </wp:positionH>
          <wp:positionV relativeFrom="margin">
            <wp:posOffset>-48895</wp:posOffset>
          </wp:positionV>
          <wp:extent cx="1146175" cy="8011160"/>
          <wp:effectExtent l="0" t="0" r="0" b="0"/>
          <wp:wrapNone/>
          <wp:docPr id="20792739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F92D4" w14:textId="109335D1" w:rsidR="000B233C" w:rsidRDefault="00F0714A">
    <w:pPr>
      <w:pStyle w:val="Cabealh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52743BC7" wp14:editId="3FE007AC">
          <wp:simplePos x="0" y="0"/>
          <wp:positionH relativeFrom="column">
            <wp:posOffset>4818380</wp:posOffset>
          </wp:positionH>
          <wp:positionV relativeFrom="paragraph">
            <wp:posOffset>-275590</wp:posOffset>
          </wp:positionV>
          <wp:extent cx="1811655" cy="941705"/>
          <wp:effectExtent l="0" t="0" r="0" b="0"/>
          <wp:wrapNone/>
          <wp:docPr id="161416350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F0A0D6" w14:textId="77777777" w:rsidR="000B233C" w:rsidRDefault="000B233C" w:rsidP="00291706">
    <w:pPr>
      <w:pStyle w:val="Cabealho"/>
      <w:tabs>
        <w:tab w:val="clear" w:pos="4252"/>
        <w:tab w:val="clear" w:pos="8504"/>
      </w:tabs>
      <w:spacing w:line="276" w:lineRule="auto"/>
      <w:rPr>
        <w:rFonts w:ascii="Arial Black" w:hAnsi="Arial Black"/>
        <w:sz w:val="20"/>
        <w:szCs w:val="20"/>
      </w:rPr>
    </w:pPr>
  </w:p>
  <w:p w14:paraId="30571912" w14:textId="2254CBB3" w:rsidR="000B233C" w:rsidRDefault="00F0714A" w:rsidP="00291706">
    <w:pPr>
      <w:pStyle w:val="Cabealho"/>
      <w:pBdr>
        <w:bottom w:val="thinThickSmallGap" w:sz="18" w:space="3" w:color="auto"/>
      </w:pBdr>
      <w:tabs>
        <w:tab w:val="clear" w:pos="4252"/>
        <w:tab w:val="clear" w:pos="8504"/>
      </w:tabs>
      <w:spacing w:after="240" w:line="240" w:lineRule="auto"/>
      <w:rPr>
        <w:rFonts w:ascii="Arial Black" w:hAnsi="Arial Black"/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0" allowOverlap="1" wp14:anchorId="50262698" wp14:editId="7495651C">
          <wp:simplePos x="0" y="0"/>
          <wp:positionH relativeFrom="margin">
            <wp:posOffset>1230630</wp:posOffset>
          </wp:positionH>
          <wp:positionV relativeFrom="margin">
            <wp:posOffset>-12700</wp:posOffset>
          </wp:positionV>
          <wp:extent cx="1146175" cy="8011160"/>
          <wp:effectExtent l="0" t="0" r="0" b="0"/>
          <wp:wrapNone/>
          <wp:docPr id="203256331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8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1" locked="0" layoutInCell="0" allowOverlap="1" wp14:anchorId="62A3853C" wp14:editId="5C2A14CA">
          <wp:simplePos x="0" y="0"/>
          <wp:positionH relativeFrom="margin">
            <wp:posOffset>4507230</wp:posOffset>
          </wp:positionH>
          <wp:positionV relativeFrom="margin">
            <wp:posOffset>-117475</wp:posOffset>
          </wp:positionV>
          <wp:extent cx="1146175" cy="8011160"/>
          <wp:effectExtent l="0" t="0" r="0" b="0"/>
          <wp:wrapNone/>
          <wp:docPr id="38558940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7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71A2F" w14:textId="77777777" w:rsidR="00933E75" w:rsidRDefault="00A60391">
    <w:pPr>
      <w:pStyle w:val="Cabealho"/>
    </w:pPr>
    <w:r>
      <w:rPr>
        <w:noProof/>
      </w:rPr>
      <w:pict w14:anchorId="363B3D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4" o:spid="_x0000_s1049" type="#_x0000_t75" style="position:absolute;left:0;text-align:left;margin-left:0;margin-top:0;width:502.55pt;height:710.75pt;z-index:-251668480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4730"/>
    <w:multiLevelType w:val="multilevel"/>
    <w:tmpl w:val="739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8A6A20"/>
    <w:multiLevelType w:val="multilevel"/>
    <w:tmpl w:val="1370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084620"/>
    <w:multiLevelType w:val="multilevel"/>
    <w:tmpl w:val="0F52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176956"/>
    <w:multiLevelType w:val="hybridMultilevel"/>
    <w:tmpl w:val="03623166"/>
    <w:lvl w:ilvl="0" w:tplc="4AE21F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16626"/>
    <w:multiLevelType w:val="multilevel"/>
    <w:tmpl w:val="01A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2A048A"/>
    <w:multiLevelType w:val="multilevel"/>
    <w:tmpl w:val="BBBE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4E2A5F"/>
    <w:multiLevelType w:val="multilevel"/>
    <w:tmpl w:val="683C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DA08A6"/>
    <w:multiLevelType w:val="hybridMultilevel"/>
    <w:tmpl w:val="72C20026"/>
    <w:lvl w:ilvl="0" w:tplc="2B304D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643715"/>
    <w:multiLevelType w:val="multilevel"/>
    <w:tmpl w:val="1E169620"/>
    <w:styleLink w:val="Estilo1"/>
    <w:lvl w:ilvl="0">
      <w:start w:val="1"/>
      <w:numFmt w:val="lowerLetter"/>
      <w:lvlText w:val="%1)"/>
      <w:lvlJc w:val="left"/>
      <w:pPr>
        <w:ind w:left="284" w:hanging="284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7D922797"/>
    <w:multiLevelType w:val="multilevel"/>
    <w:tmpl w:val="0D5E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CE27E8"/>
    <w:multiLevelType w:val="hybridMultilevel"/>
    <w:tmpl w:val="0C2A0A48"/>
    <w:lvl w:ilvl="0" w:tplc="FFCCBF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689934">
    <w:abstractNumId w:val="8"/>
  </w:num>
  <w:num w:numId="2" w16cid:durableId="1972051368">
    <w:abstractNumId w:val="4"/>
  </w:num>
  <w:num w:numId="3" w16cid:durableId="310444183">
    <w:abstractNumId w:val="2"/>
  </w:num>
  <w:num w:numId="4" w16cid:durableId="659044105">
    <w:abstractNumId w:val="6"/>
  </w:num>
  <w:num w:numId="5" w16cid:durableId="557084695">
    <w:abstractNumId w:val="0"/>
  </w:num>
  <w:num w:numId="6" w16cid:durableId="1390374269">
    <w:abstractNumId w:val="5"/>
  </w:num>
  <w:num w:numId="7" w16cid:durableId="1879731350">
    <w:abstractNumId w:val="1"/>
  </w:num>
  <w:num w:numId="8" w16cid:durableId="992954511">
    <w:abstractNumId w:val="9"/>
  </w:num>
  <w:num w:numId="9" w16cid:durableId="1359045791">
    <w:abstractNumId w:val="10"/>
  </w:num>
  <w:num w:numId="10" w16cid:durableId="1778523405">
    <w:abstractNumId w:val="3"/>
  </w:num>
  <w:num w:numId="11" w16cid:durableId="1026098279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D2"/>
    <w:rsid w:val="00000E7B"/>
    <w:rsid w:val="00003341"/>
    <w:rsid w:val="000033C1"/>
    <w:rsid w:val="00003450"/>
    <w:rsid w:val="000038FB"/>
    <w:rsid w:val="00003A5C"/>
    <w:rsid w:val="00004782"/>
    <w:rsid w:val="00004C4E"/>
    <w:rsid w:val="0000524F"/>
    <w:rsid w:val="00012D06"/>
    <w:rsid w:val="00012D90"/>
    <w:rsid w:val="000171C2"/>
    <w:rsid w:val="00020C8C"/>
    <w:rsid w:val="00022CFA"/>
    <w:rsid w:val="00025A3D"/>
    <w:rsid w:val="00030914"/>
    <w:rsid w:val="000321B1"/>
    <w:rsid w:val="00034873"/>
    <w:rsid w:val="0003647F"/>
    <w:rsid w:val="00036B61"/>
    <w:rsid w:val="0004321D"/>
    <w:rsid w:val="00051875"/>
    <w:rsid w:val="0005375F"/>
    <w:rsid w:val="000540F9"/>
    <w:rsid w:val="00055CB3"/>
    <w:rsid w:val="0006139E"/>
    <w:rsid w:val="00063C65"/>
    <w:rsid w:val="00065399"/>
    <w:rsid w:val="00073850"/>
    <w:rsid w:val="000745FE"/>
    <w:rsid w:val="00074BEC"/>
    <w:rsid w:val="0007534C"/>
    <w:rsid w:val="000759AF"/>
    <w:rsid w:val="00081820"/>
    <w:rsid w:val="0008510E"/>
    <w:rsid w:val="000872DF"/>
    <w:rsid w:val="00091F46"/>
    <w:rsid w:val="00092EDD"/>
    <w:rsid w:val="00094042"/>
    <w:rsid w:val="00094168"/>
    <w:rsid w:val="00094986"/>
    <w:rsid w:val="00094A40"/>
    <w:rsid w:val="0009636B"/>
    <w:rsid w:val="00096987"/>
    <w:rsid w:val="000A10AC"/>
    <w:rsid w:val="000A10BF"/>
    <w:rsid w:val="000A190C"/>
    <w:rsid w:val="000A437E"/>
    <w:rsid w:val="000A52F8"/>
    <w:rsid w:val="000A7670"/>
    <w:rsid w:val="000B1CAF"/>
    <w:rsid w:val="000B1EE0"/>
    <w:rsid w:val="000B233C"/>
    <w:rsid w:val="000B2C86"/>
    <w:rsid w:val="000B6081"/>
    <w:rsid w:val="000B73C8"/>
    <w:rsid w:val="000B7ED9"/>
    <w:rsid w:val="000B7F99"/>
    <w:rsid w:val="000C543F"/>
    <w:rsid w:val="000D3040"/>
    <w:rsid w:val="000E0B3C"/>
    <w:rsid w:val="000E2512"/>
    <w:rsid w:val="000E3B8B"/>
    <w:rsid w:val="000E67F7"/>
    <w:rsid w:val="000F1A8B"/>
    <w:rsid w:val="000F30A5"/>
    <w:rsid w:val="00101070"/>
    <w:rsid w:val="001041B3"/>
    <w:rsid w:val="00104DA5"/>
    <w:rsid w:val="001137BE"/>
    <w:rsid w:val="00115E3C"/>
    <w:rsid w:val="00123B8F"/>
    <w:rsid w:val="001250BE"/>
    <w:rsid w:val="00136FD6"/>
    <w:rsid w:val="0014028C"/>
    <w:rsid w:val="00142641"/>
    <w:rsid w:val="001467FB"/>
    <w:rsid w:val="001523A4"/>
    <w:rsid w:val="0016387B"/>
    <w:rsid w:val="001653FC"/>
    <w:rsid w:val="00166F68"/>
    <w:rsid w:val="00170D1F"/>
    <w:rsid w:val="00173073"/>
    <w:rsid w:val="0017705A"/>
    <w:rsid w:val="001820A4"/>
    <w:rsid w:val="0018251D"/>
    <w:rsid w:val="00182D99"/>
    <w:rsid w:val="001853A0"/>
    <w:rsid w:val="0018576B"/>
    <w:rsid w:val="00187212"/>
    <w:rsid w:val="00191595"/>
    <w:rsid w:val="00194B64"/>
    <w:rsid w:val="001A10FE"/>
    <w:rsid w:val="001A4066"/>
    <w:rsid w:val="001A5B97"/>
    <w:rsid w:val="001A73D1"/>
    <w:rsid w:val="001B05D0"/>
    <w:rsid w:val="001C0EEA"/>
    <w:rsid w:val="001C1D60"/>
    <w:rsid w:val="001C2B35"/>
    <w:rsid w:val="001C4245"/>
    <w:rsid w:val="001D4CFC"/>
    <w:rsid w:val="001E03CE"/>
    <w:rsid w:val="001E2AA5"/>
    <w:rsid w:val="001E326B"/>
    <w:rsid w:val="001E44A8"/>
    <w:rsid w:val="001E52CE"/>
    <w:rsid w:val="001E6C5B"/>
    <w:rsid w:val="001F0A53"/>
    <w:rsid w:val="001F1757"/>
    <w:rsid w:val="001F2046"/>
    <w:rsid w:val="001F7836"/>
    <w:rsid w:val="00201776"/>
    <w:rsid w:val="002034DF"/>
    <w:rsid w:val="00206546"/>
    <w:rsid w:val="00213F3F"/>
    <w:rsid w:val="0022066E"/>
    <w:rsid w:val="00224C3C"/>
    <w:rsid w:val="0023084F"/>
    <w:rsid w:val="00236B74"/>
    <w:rsid w:val="00237649"/>
    <w:rsid w:val="00240E98"/>
    <w:rsid w:val="00247485"/>
    <w:rsid w:val="00247F6C"/>
    <w:rsid w:val="00250D13"/>
    <w:rsid w:val="00253490"/>
    <w:rsid w:val="00261E7C"/>
    <w:rsid w:val="00265132"/>
    <w:rsid w:val="0026526B"/>
    <w:rsid w:val="00265D0F"/>
    <w:rsid w:val="00270400"/>
    <w:rsid w:val="00271DB1"/>
    <w:rsid w:val="00272522"/>
    <w:rsid w:val="00272F75"/>
    <w:rsid w:val="002733A8"/>
    <w:rsid w:val="002817FC"/>
    <w:rsid w:val="00281A42"/>
    <w:rsid w:val="00287494"/>
    <w:rsid w:val="0029082C"/>
    <w:rsid w:val="00291706"/>
    <w:rsid w:val="00294FAB"/>
    <w:rsid w:val="002A306E"/>
    <w:rsid w:val="002A475D"/>
    <w:rsid w:val="002A6CFA"/>
    <w:rsid w:val="002A7D54"/>
    <w:rsid w:val="002B0141"/>
    <w:rsid w:val="002B2944"/>
    <w:rsid w:val="002B55B5"/>
    <w:rsid w:val="002B568E"/>
    <w:rsid w:val="002B6B14"/>
    <w:rsid w:val="002C1DD5"/>
    <w:rsid w:val="002C244A"/>
    <w:rsid w:val="002C4119"/>
    <w:rsid w:val="002C5530"/>
    <w:rsid w:val="002C59A5"/>
    <w:rsid w:val="002C739D"/>
    <w:rsid w:val="002D1C29"/>
    <w:rsid w:val="002D563D"/>
    <w:rsid w:val="002E20F5"/>
    <w:rsid w:val="002E3C28"/>
    <w:rsid w:val="002E55BA"/>
    <w:rsid w:val="002E608A"/>
    <w:rsid w:val="002E774B"/>
    <w:rsid w:val="002F2172"/>
    <w:rsid w:val="002F3A02"/>
    <w:rsid w:val="002F4811"/>
    <w:rsid w:val="003028E1"/>
    <w:rsid w:val="0030471B"/>
    <w:rsid w:val="00305C02"/>
    <w:rsid w:val="003076B0"/>
    <w:rsid w:val="00307A7A"/>
    <w:rsid w:val="0031089E"/>
    <w:rsid w:val="00310A77"/>
    <w:rsid w:val="003131FE"/>
    <w:rsid w:val="0031385B"/>
    <w:rsid w:val="00315625"/>
    <w:rsid w:val="00316364"/>
    <w:rsid w:val="00326EFB"/>
    <w:rsid w:val="0033138A"/>
    <w:rsid w:val="00331B0C"/>
    <w:rsid w:val="0033372A"/>
    <w:rsid w:val="00334274"/>
    <w:rsid w:val="00335252"/>
    <w:rsid w:val="00335946"/>
    <w:rsid w:val="003376EA"/>
    <w:rsid w:val="00337C2C"/>
    <w:rsid w:val="003423F0"/>
    <w:rsid w:val="003428F1"/>
    <w:rsid w:val="00346BD1"/>
    <w:rsid w:val="00355A5B"/>
    <w:rsid w:val="00356CFF"/>
    <w:rsid w:val="003600D1"/>
    <w:rsid w:val="00360DAE"/>
    <w:rsid w:val="003644BE"/>
    <w:rsid w:val="00364657"/>
    <w:rsid w:val="00364790"/>
    <w:rsid w:val="003648D2"/>
    <w:rsid w:val="003655B5"/>
    <w:rsid w:val="00371D4D"/>
    <w:rsid w:val="003736FA"/>
    <w:rsid w:val="003778A5"/>
    <w:rsid w:val="00380173"/>
    <w:rsid w:val="00380944"/>
    <w:rsid w:val="00383A9A"/>
    <w:rsid w:val="00385673"/>
    <w:rsid w:val="00390027"/>
    <w:rsid w:val="0039024A"/>
    <w:rsid w:val="0039184D"/>
    <w:rsid w:val="003947B3"/>
    <w:rsid w:val="00395E13"/>
    <w:rsid w:val="00397047"/>
    <w:rsid w:val="003A4C53"/>
    <w:rsid w:val="003B0011"/>
    <w:rsid w:val="003B1FE1"/>
    <w:rsid w:val="003B3B25"/>
    <w:rsid w:val="003B7D62"/>
    <w:rsid w:val="003C2D94"/>
    <w:rsid w:val="003C7585"/>
    <w:rsid w:val="003D2D1F"/>
    <w:rsid w:val="003D7650"/>
    <w:rsid w:val="003E7D38"/>
    <w:rsid w:val="003F1E4D"/>
    <w:rsid w:val="003F22E9"/>
    <w:rsid w:val="00401DCA"/>
    <w:rsid w:val="0040223C"/>
    <w:rsid w:val="004029B9"/>
    <w:rsid w:val="00403BAC"/>
    <w:rsid w:val="00406B6F"/>
    <w:rsid w:val="004100A0"/>
    <w:rsid w:val="0041041D"/>
    <w:rsid w:val="004105A5"/>
    <w:rsid w:val="004110D3"/>
    <w:rsid w:val="00412A54"/>
    <w:rsid w:val="00412D3E"/>
    <w:rsid w:val="00415432"/>
    <w:rsid w:val="0041645C"/>
    <w:rsid w:val="0042028B"/>
    <w:rsid w:val="004203FE"/>
    <w:rsid w:val="00422E29"/>
    <w:rsid w:val="004235E5"/>
    <w:rsid w:val="00423911"/>
    <w:rsid w:val="00423E9E"/>
    <w:rsid w:val="0042583B"/>
    <w:rsid w:val="004273AD"/>
    <w:rsid w:val="00427EA3"/>
    <w:rsid w:val="00435128"/>
    <w:rsid w:val="0043769A"/>
    <w:rsid w:val="00440792"/>
    <w:rsid w:val="00442297"/>
    <w:rsid w:val="00451434"/>
    <w:rsid w:val="0045498F"/>
    <w:rsid w:val="00454AA5"/>
    <w:rsid w:val="00460107"/>
    <w:rsid w:val="00461893"/>
    <w:rsid w:val="00462BB4"/>
    <w:rsid w:val="00464CAA"/>
    <w:rsid w:val="00466CE0"/>
    <w:rsid w:val="00472330"/>
    <w:rsid w:val="00472C2F"/>
    <w:rsid w:val="00473892"/>
    <w:rsid w:val="004742A6"/>
    <w:rsid w:val="00474B0A"/>
    <w:rsid w:val="00476544"/>
    <w:rsid w:val="004769C7"/>
    <w:rsid w:val="0048081A"/>
    <w:rsid w:val="00481137"/>
    <w:rsid w:val="0048188E"/>
    <w:rsid w:val="00482AC4"/>
    <w:rsid w:val="0048742C"/>
    <w:rsid w:val="00487BE9"/>
    <w:rsid w:val="00487F16"/>
    <w:rsid w:val="00490B0E"/>
    <w:rsid w:val="00492EEF"/>
    <w:rsid w:val="00492F98"/>
    <w:rsid w:val="00493263"/>
    <w:rsid w:val="00497D97"/>
    <w:rsid w:val="004A0188"/>
    <w:rsid w:val="004B33CE"/>
    <w:rsid w:val="004C16D6"/>
    <w:rsid w:val="004C2D46"/>
    <w:rsid w:val="004C6A49"/>
    <w:rsid w:val="004C7306"/>
    <w:rsid w:val="004D041B"/>
    <w:rsid w:val="004D55B6"/>
    <w:rsid w:val="004D6299"/>
    <w:rsid w:val="004D6B08"/>
    <w:rsid w:val="004E3513"/>
    <w:rsid w:val="004E7559"/>
    <w:rsid w:val="004F1C37"/>
    <w:rsid w:val="004F3093"/>
    <w:rsid w:val="004F3154"/>
    <w:rsid w:val="004F66EE"/>
    <w:rsid w:val="00501D4A"/>
    <w:rsid w:val="0050205A"/>
    <w:rsid w:val="00507B5E"/>
    <w:rsid w:val="00510E56"/>
    <w:rsid w:val="00510FE9"/>
    <w:rsid w:val="0051515A"/>
    <w:rsid w:val="005152FF"/>
    <w:rsid w:val="00516684"/>
    <w:rsid w:val="00521706"/>
    <w:rsid w:val="00521774"/>
    <w:rsid w:val="00521819"/>
    <w:rsid w:val="00521B97"/>
    <w:rsid w:val="00523ED5"/>
    <w:rsid w:val="00525FDF"/>
    <w:rsid w:val="005273D0"/>
    <w:rsid w:val="00527FDD"/>
    <w:rsid w:val="00533E72"/>
    <w:rsid w:val="00541AD7"/>
    <w:rsid w:val="0054772E"/>
    <w:rsid w:val="005509F8"/>
    <w:rsid w:val="005571BB"/>
    <w:rsid w:val="005579A6"/>
    <w:rsid w:val="005602A3"/>
    <w:rsid w:val="00564FCC"/>
    <w:rsid w:val="00566C58"/>
    <w:rsid w:val="00570CD3"/>
    <w:rsid w:val="0057629E"/>
    <w:rsid w:val="005809CD"/>
    <w:rsid w:val="00581987"/>
    <w:rsid w:val="00581D40"/>
    <w:rsid w:val="00582E7F"/>
    <w:rsid w:val="00583522"/>
    <w:rsid w:val="00584F0B"/>
    <w:rsid w:val="00586194"/>
    <w:rsid w:val="00590F74"/>
    <w:rsid w:val="00592485"/>
    <w:rsid w:val="005949D5"/>
    <w:rsid w:val="00596311"/>
    <w:rsid w:val="00597359"/>
    <w:rsid w:val="00597889"/>
    <w:rsid w:val="005A1F1C"/>
    <w:rsid w:val="005A289E"/>
    <w:rsid w:val="005A4514"/>
    <w:rsid w:val="005B0F1D"/>
    <w:rsid w:val="005B4242"/>
    <w:rsid w:val="005B5E13"/>
    <w:rsid w:val="005C09C7"/>
    <w:rsid w:val="005C24ED"/>
    <w:rsid w:val="005C7CC5"/>
    <w:rsid w:val="005D090A"/>
    <w:rsid w:val="005D0C15"/>
    <w:rsid w:val="005D1AD3"/>
    <w:rsid w:val="005D621A"/>
    <w:rsid w:val="005E1BD7"/>
    <w:rsid w:val="005E1E1C"/>
    <w:rsid w:val="005E2147"/>
    <w:rsid w:val="005E30D8"/>
    <w:rsid w:val="005E3D01"/>
    <w:rsid w:val="005E6A09"/>
    <w:rsid w:val="005F1850"/>
    <w:rsid w:val="005F3227"/>
    <w:rsid w:val="005F37F6"/>
    <w:rsid w:val="005F48CF"/>
    <w:rsid w:val="005F79F8"/>
    <w:rsid w:val="006000A6"/>
    <w:rsid w:val="00600D31"/>
    <w:rsid w:val="00601DA0"/>
    <w:rsid w:val="00602889"/>
    <w:rsid w:val="00604E11"/>
    <w:rsid w:val="006054C2"/>
    <w:rsid w:val="006072C8"/>
    <w:rsid w:val="0061412F"/>
    <w:rsid w:val="00616B6E"/>
    <w:rsid w:val="00620D29"/>
    <w:rsid w:val="006212A0"/>
    <w:rsid w:val="00622E46"/>
    <w:rsid w:val="006301AD"/>
    <w:rsid w:val="00631193"/>
    <w:rsid w:val="0063574C"/>
    <w:rsid w:val="006359C5"/>
    <w:rsid w:val="0064138D"/>
    <w:rsid w:val="00644DC8"/>
    <w:rsid w:val="00647A91"/>
    <w:rsid w:val="006518BE"/>
    <w:rsid w:val="00651F44"/>
    <w:rsid w:val="00652F5A"/>
    <w:rsid w:val="00654197"/>
    <w:rsid w:val="006570CA"/>
    <w:rsid w:val="0066258A"/>
    <w:rsid w:val="00664C04"/>
    <w:rsid w:val="00664ECB"/>
    <w:rsid w:val="00664F76"/>
    <w:rsid w:val="00665EC8"/>
    <w:rsid w:val="00667039"/>
    <w:rsid w:val="006673CB"/>
    <w:rsid w:val="0067042C"/>
    <w:rsid w:val="00672BB0"/>
    <w:rsid w:val="00673915"/>
    <w:rsid w:val="00682F0E"/>
    <w:rsid w:val="00683712"/>
    <w:rsid w:val="006844FB"/>
    <w:rsid w:val="006864EC"/>
    <w:rsid w:val="00686695"/>
    <w:rsid w:val="00686B41"/>
    <w:rsid w:val="006913E4"/>
    <w:rsid w:val="00691C92"/>
    <w:rsid w:val="00692059"/>
    <w:rsid w:val="00696FB5"/>
    <w:rsid w:val="006A4F8B"/>
    <w:rsid w:val="006B506C"/>
    <w:rsid w:val="006C0B70"/>
    <w:rsid w:val="006C14CB"/>
    <w:rsid w:val="006C40F1"/>
    <w:rsid w:val="006C45A2"/>
    <w:rsid w:val="006C656F"/>
    <w:rsid w:val="006D0AAB"/>
    <w:rsid w:val="006D2E6B"/>
    <w:rsid w:val="006D305E"/>
    <w:rsid w:val="006D67FD"/>
    <w:rsid w:val="006E5925"/>
    <w:rsid w:val="006E7301"/>
    <w:rsid w:val="006F33B8"/>
    <w:rsid w:val="006F3B41"/>
    <w:rsid w:val="006F53F1"/>
    <w:rsid w:val="006F5D6C"/>
    <w:rsid w:val="00701FCE"/>
    <w:rsid w:val="007022DA"/>
    <w:rsid w:val="007035EE"/>
    <w:rsid w:val="00703866"/>
    <w:rsid w:val="00707F24"/>
    <w:rsid w:val="007107DB"/>
    <w:rsid w:val="0071286A"/>
    <w:rsid w:val="00712E60"/>
    <w:rsid w:val="00715E8A"/>
    <w:rsid w:val="00717934"/>
    <w:rsid w:val="00724F40"/>
    <w:rsid w:val="00732B0D"/>
    <w:rsid w:val="00733947"/>
    <w:rsid w:val="00733E72"/>
    <w:rsid w:val="007341E0"/>
    <w:rsid w:val="00734F9D"/>
    <w:rsid w:val="0073526C"/>
    <w:rsid w:val="00735D9A"/>
    <w:rsid w:val="007409E5"/>
    <w:rsid w:val="00740C3C"/>
    <w:rsid w:val="00742781"/>
    <w:rsid w:val="00744A52"/>
    <w:rsid w:val="0074547D"/>
    <w:rsid w:val="00745902"/>
    <w:rsid w:val="007472CF"/>
    <w:rsid w:val="00750C1E"/>
    <w:rsid w:val="0075192A"/>
    <w:rsid w:val="00752A0F"/>
    <w:rsid w:val="00752A3F"/>
    <w:rsid w:val="00761BF3"/>
    <w:rsid w:val="00764F3F"/>
    <w:rsid w:val="00765F51"/>
    <w:rsid w:val="00770259"/>
    <w:rsid w:val="007704B0"/>
    <w:rsid w:val="00771E61"/>
    <w:rsid w:val="007746D0"/>
    <w:rsid w:val="007758EA"/>
    <w:rsid w:val="007765DF"/>
    <w:rsid w:val="00776A2B"/>
    <w:rsid w:val="00777815"/>
    <w:rsid w:val="0078179C"/>
    <w:rsid w:val="00782BC5"/>
    <w:rsid w:val="007879AC"/>
    <w:rsid w:val="00794314"/>
    <w:rsid w:val="0079560B"/>
    <w:rsid w:val="007956AF"/>
    <w:rsid w:val="00795B0F"/>
    <w:rsid w:val="007979DE"/>
    <w:rsid w:val="007A32CA"/>
    <w:rsid w:val="007A38CF"/>
    <w:rsid w:val="007A5A27"/>
    <w:rsid w:val="007A6082"/>
    <w:rsid w:val="007B1340"/>
    <w:rsid w:val="007B3B23"/>
    <w:rsid w:val="007B4660"/>
    <w:rsid w:val="007B59B2"/>
    <w:rsid w:val="007B5DBE"/>
    <w:rsid w:val="007B6BFE"/>
    <w:rsid w:val="007B7EF6"/>
    <w:rsid w:val="007C0A2B"/>
    <w:rsid w:val="007C15AC"/>
    <w:rsid w:val="007C6454"/>
    <w:rsid w:val="007C724B"/>
    <w:rsid w:val="007C7981"/>
    <w:rsid w:val="007D2E42"/>
    <w:rsid w:val="007D2EF3"/>
    <w:rsid w:val="007D534B"/>
    <w:rsid w:val="007D666A"/>
    <w:rsid w:val="007E1375"/>
    <w:rsid w:val="007F0107"/>
    <w:rsid w:val="007F0C08"/>
    <w:rsid w:val="007F0E71"/>
    <w:rsid w:val="007F1192"/>
    <w:rsid w:val="007F14B4"/>
    <w:rsid w:val="007F2E10"/>
    <w:rsid w:val="007F505E"/>
    <w:rsid w:val="007F674F"/>
    <w:rsid w:val="007F7D5B"/>
    <w:rsid w:val="008006F2"/>
    <w:rsid w:val="00800DB6"/>
    <w:rsid w:val="00801D81"/>
    <w:rsid w:val="00804672"/>
    <w:rsid w:val="00804CFA"/>
    <w:rsid w:val="00807317"/>
    <w:rsid w:val="008166ED"/>
    <w:rsid w:val="0082294F"/>
    <w:rsid w:val="00825F78"/>
    <w:rsid w:val="00826679"/>
    <w:rsid w:val="0083189F"/>
    <w:rsid w:val="00837519"/>
    <w:rsid w:val="008405BA"/>
    <w:rsid w:val="00847E0F"/>
    <w:rsid w:val="00852D4C"/>
    <w:rsid w:val="0085671B"/>
    <w:rsid w:val="00861470"/>
    <w:rsid w:val="00862609"/>
    <w:rsid w:val="008665C3"/>
    <w:rsid w:val="00870754"/>
    <w:rsid w:val="00870765"/>
    <w:rsid w:val="00870804"/>
    <w:rsid w:val="00872015"/>
    <w:rsid w:val="00872ABF"/>
    <w:rsid w:val="008746F4"/>
    <w:rsid w:val="00875628"/>
    <w:rsid w:val="00876A1A"/>
    <w:rsid w:val="008809C5"/>
    <w:rsid w:val="00883C28"/>
    <w:rsid w:val="008867D2"/>
    <w:rsid w:val="00887399"/>
    <w:rsid w:val="00894E4A"/>
    <w:rsid w:val="008951C4"/>
    <w:rsid w:val="008A0D20"/>
    <w:rsid w:val="008A4358"/>
    <w:rsid w:val="008B0C39"/>
    <w:rsid w:val="008B2286"/>
    <w:rsid w:val="008B38FE"/>
    <w:rsid w:val="008B4381"/>
    <w:rsid w:val="008B4CCB"/>
    <w:rsid w:val="008B5FFB"/>
    <w:rsid w:val="008B6E1E"/>
    <w:rsid w:val="008D1215"/>
    <w:rsid w:val="008D4096"/>
    <w:rsid w:val="008D5311"/>
    <w:rsid w:val="008D642C"/>
    <w:rsid w:val="008E1C03"/>
    <w:rsid w:val="008E2A60"/>
    <w:rsid w:val="008E388E"/>
    <w:rsid w:val="008F15F5"/>
    <w:rsid w:val="009002B8"/>
    <w:rsid w:val="0090221C"/>
    <w:rsid w:val="00902278"/>
    <w:rsid w:val="00904D53"/>
    <w:rsid w:val="00905EB4"/>
    <w:rsid w:val="0091101E"/>
    <w:rsid w:val="00913AB4"/>
    <w:rsid w:val="00916F46"/>
    <w:rsid w:val="00917B68"/>
    <w:rsid w:val="00922D7C"/>
    <w:rsid w:val="00931A6D"/>
    <w:rsid w:val="009328DC"/>
    <w:rsid w:val="00932939"/>
    <w:rsid w:val="00932BDB"/>
    <w:rsid w:val="00932DDE"/>
    <w:rsid w:val="00933E75"/>
    <w:rsid w:val="0093535D"/>
    <w:rsid w:val="00935403"/>
    <w:rsid w:val="009364E5"/>
    <w:rsid w:val="009367A4"/>
    <w:rsid w:val="00936C66"/>
    <w:rsid w:val="00940955"/>
    <w:rsid w:val="00940E38"/>
    <w:rsid w:val="0094104A"/>
    <w:rsid w:val="009425BD"/>
    <w:rsid w:val="00943C46"/>
    <w:rsid w:val="00945838"/>
    <w:rsid w:val="009478E8"/>
    <w:rsid w:val="00950D6D"/>
    <w:rsid w:val="00952AA2"/>
    <w:rsid w:val="00953A63"/>
    <w:rsid w:val="00953E5B"/>
    <w:rsid w:val="009617D4"/>
    <w:rsid w:val="00962101"/>
    <w:rsid w:val="00963689"/>
    <w:rsid w:val="00963834"/>
    <w:rsid w:val="009667D8"/>
    <w:rsid w:val="00971689"/>
    <w:rsid w:val="00972742"/>
    <w:rsid w:val="009740E4"/>
    <w:rsid w:val="00975D09"/>
    <w:rsid w:val="00980391"/>
    <w:rsid w:val="009812D9"/>
    <w:rsid w:val="00981F5D"/>
    <w:rsid w:val="00985881"/>
    <w:rsid w:val="00987151"/>
    <w:rsid w:val="00991B0D"/>
    <w:rsid w:val="00995FAD"/>
    <w:rsid w:val="009975D3"/>
    <w:rsid w:val="009978C4"/>
    <w:rsid w:val="009A1578"/>
    <w:rsid w:val="009A6291"/>
    <w:rsid w:val="009A6C13"/>
    <w:rsid w:val="009B0025"/>
    <w:rsid w:val="009B1F78"/>
    <w:rsid w:val="009B5FE1"/>
    <w:rsid w:val="009B73F4"/>
    <w:rsid w:val="009C171B"/>
    <w:rsid w:val="009C2D29"/>
    <w:rsid w:val="009C2E50"/>
    <w:rsid w:val="009C5D81"/>
    <w:rsid w:val="009D5DB3"/>
    <w:rsid w:val="009D60CE"/>
    <w:rsid w:val="009D6A08"/>
    <w:rsid w:val="009E1E42"/>
    <w:rsid w:val="009E20A5"/>
    <w:rsid w:val="009E72D3"/>
    <w:rsid w:val="009F070D"/>
    <w:rsid w:val="009F3BC3"/>
    <w:rsid w:val="009F51F1"/>
    <w:rsid w:val="009F550A"/>
    <w:rsid w:val="009F56C2"/>
    <w:rsid w:val="00A0652A"/>
    <w:rsid w:val="00A105EC"/>
    <w:rsid w:val="00A11B5D"/>
    <w:rsid w:val="00A12C43"/>
    <w:rsid w:val="00A166D0"/>
    <w:rsid w:val="00A17941"/>
    <w:rsid w:val="00A224B9"/>
    <w:rsid w:val="00A26C32"/>
    <w:rsid w:val="00A30893"/>
    <w:rsid w:val="00A331B4"/>
    <w:rsid w:val="00A35C91"/>
    <w:rsid w:val="00A415FA"/>
    <w:rsid w:val="00A4391F"/>
    <w:rsid w:val="00A4482F"/>
    <w:rsid w:val="00A44CCD"/>
    <w:rsid w:val="00A518B5"/>
    <w:rsid w:val="00A521DB"/>
    <w:rsid w:val="00A53808"/>
    <w:rsid w:val="00A53BE5"/>
    <w:rsid w:val="00A5565D"/>
    <w:rsid w:val="00A579A0"/>
    <w:rsid w:val="00A60391"/>
    <w:rsid w:val="00A6136A"/>
    <w:rsid w:val="00A61C39"/>
    <w:rsid w:val="00A62B99"/>
    <w:rsid w:val="00A6409D"/>
    <w:rsid w:val="00A643CA"/>
    <w:rsid w:val="00A6795D"/>
    <w:rsid w:val="00A7212B"/>
    <w:rsid w:val="00A802EC"/>
    <w:rsid w:val="00A84C0E"/>
    <w:rsid w:val="00A84DE4"/>
    <w:rsid w:val="00A87212"/>
    <w:rsid w:val="00A91352"/>
    <w:rsid w:val="00A92535"/>
    <w:rsid w:val="00A940D5"/>
    <w:rsid w:val="00A95C6F"/>
    <w:rsid w:val="00A97931"/>
    <w:rsid w:val="00AA0248"/>
    <w:rsid w:val="00AA098F"/>
    <w:rsid w:val="00AA0D44"/>
    <w:rsid w:val="00AA2E5C"/>
    <w:rsid w:val="00AA5BED"/>
    <w:rsid w:val="00AA5C73"/>
    <w:rsid w:val="00AB0E28"/>
    <w:rsid w:val="00AB0ED7"/>
    <w:rsid w:val="00AB4F5F"/>
    <w:rsid w:val="00AB54F3"/>
    <w:rsid w:val="00AB7120"/>
    <w:rsid w:val="00AC09EA"/>
    <w:rsid w:val="00AC0A03"/>
    <w:rsid w:val="00AC3D98"/>
    <w:rsid w:val="00AC591A"/>
    <w:rsid w:val="00AC6710"/>
    <w:rsid w:val="00AC7B38"/>
    <w:rsid w:val="00AD16AC"/>
    <w:rsid w:val="00AD2CC3"/>
    <w:rsid w:val="00AD54F6"/>
    <w:rsid w:val="00AD7132"/>
    <w:rsid w:val="00AE0078"/>
    <w:rsid w:val="00AE095A"/>
    <w:rsid w:val="00AE2103"/>
    <w:rsid w:val="00AE66C9"/>
    <w:rsid w:val="00AE77EF"/>
    <w:rsid w:val="00AF36C3"/>
    <w:rsid w:val="00B10326"/>
    <w:rsid w:val="00B10435"/>
    <w:rsid w:val="00B11BAE"/>
    <w:rsid w:val="00B13382"/>
    <w:rsid w:val="00B154B6"/>
    <w:rsid w:val="00B15C7B"/>
    <w:rsid w:val="00B15D45"/>
    <w:rsid w:val="00B17540"/>
    <w:rsid w:val="00B212BD"/>
    <w:rsid w:val="00B277BF"/>
    <w:rsid w:val="00B30FFB"/>
    <w:rsid w:val="00B3515F"/>
    <w:rsid w:val="00B35B1F"/>
    <w:rsid w:val="00B3685B"/>
    <w:rsid w:val="00B42AA9"/>
    <w:rsid w:val="00B45E8D"/>
    <w:rsid w:val="00B466AF"/>
    <w:rsid w:val="00B46E0D"/>
    <w:rsid w:val="00B533FC"/>
    <w:rsid w:val="00B5420D"/>
    <w:rsid w:val="00B5564A"/>
    <w:rsid w:val="00B63641"/>
    <w:rsid w:val="00B66ED7"/>
    <w:rsid w:val="00B67A20"/>
    <w:rsid w:val="00B67BCC"/>
    <w:rsid w:val="00B727DF"/>
    <w:rsid w:val="00B73AA1"/>
    <w:rsid w:val="00B73E79"/>
    <w:rsid w:val="00B75C25"/>
    <w:rsid w:val="00B8698F"/>
    <w:rsid w:val="00B86D9E"/>
    <w:rsid w:val="00B90726"/>
    <w:rsid w:val="00B91395"/>
    <w:rsid w:val="00B913A6"/>
    <w:rsid w:val="00B913C4"/>
    <w:rsid w:val="00B91ABD"/>
    <w:rsid w:val="00B9250A"/>
    <w:rsid w:val="00B974BC"/>
    <w:rsid w:val="00B9789F"/>
    <w:rsid w:val="00BA05F1"/>
    <w:rsid w:val="00BA2AA3"/>
    <w:rsid w:val="00BA3B83"/>
    <w:rsid w:val="00BB08E5"/>
    <w:rsid w:val="00BB149C"/>
    <w:rsid w:val="00BB4929"/>
    <w:rsid w:val="00BB549A"/>
    <w:rsid w:val="00BC001B"/>
    <w:rsid w:val="00BC6213"/>
    <w:rsid w:val="00BD0E80"/>
    <w:rsid w:val="00BD2A16"/>
    <w:rsid w:val="00BD5285"/>
    <w:rsid w:val="00BE0B03"/>
    <w:rsid w:val="00BE27DD"/>
    <w:rsid w:val="00BE4D84"/>
    <w:rsid w:val="00BE5746"/>
    <w:rsid w:val="00BE6154"/>
    <w:rsid w:val="00BF160A"/>
    <w:rsid w:val="00BF3741"/>
    <w:rsid w:val="00BF6CED"/>
    <w:rsid w:val="00C01433"/>
    <w:rsid w:val="00C0373A"/>
    <w:rsid w:val="00C04DF9"/>
    <w:rsid w:val="00C04E67"/>
    <w:rsid w:val="00C05178"/>
    <w:rsid w:val="00C060CA"/>
    <w:rsid w:val="00C17AF2"/>
    <w:rsid w:val="00C2332A"/>
    <w:rsid w:val="00C350C8"/>
    <w:rsid w:val="00C35A68"/>
    <w:rsid w:val="00C37A71"/>
    <w:rsid w:val="00C431E5"/>
    <w:rsid w:val="00C43E6E"/>
    <w:rsid w:val="00C46737"/>
    <w:rsid w:val="00C51459"/>
    <w:rsid w:val="00C54AC9"/>
    <w:rsid w:val="00C56C5C"/>
    <w:rsid w:val="00C64FC7"/>
    <w:rsid w:val="00C66840"/>
    <w:rsid w:val="00C66EAC"/>
    <w:rsid w:val="00C676BE"/>
    <w:rsid w:val="00C7103F"/>
    <w:rsid w:val="00C714B9"/>
    <w:rsid w:val="00C75218"/>
    <w:rsid w:val="00C7563B"/>
    <w:rsid w:val="00C77ECC"/>
    <w:rsid w:val="00C8046E"/>
    <w:rsid w:val="00C818A4"/>
    <w:rsid w:val="00C8194A"/>
    <w:rsid w:val="00C81FCC"/>
    <w:rsid w:val="00C84D96"/>
    <w:rsid w:val="00C86F68"/>
    <w:rsid w:val="00C90D59"/>
    <w:rsid w:val="00CA1AF2"/>
    <w:rsid w:val="00CA45A7"/>
    <w:rsid w:val="00CB124B"/>
    <w:rsid w:val="00CB1DBE"/>
    <w:rsid w:val="00CB2C35"/>
    <w:rsid w:val="00CB44CF"/>
    <w:rsid w:val="00CB5321"/>
    <w:rsid w:val="00CB70A0"/>
    <w:rsid w:val="00CC03CF"/>
    <w:rsid w:val="00CC2189"/>
    <w:rsid w:val="00CC4064"/>
    <w:rsid w:val="00CC6139"/>
    <w:rsid w:val="00CC67EF"/>
    <w:rsid w:val="00CE0443"/>
    <w:rsid w:val="00CE0C7D"/>
    <w:rsid w:val="00CE76D4"/>
    <w:rsid w:val="00CF0E0C"/>
    <w:rsid w:val="00CF1E6B"/>
    <w:rsid w:val="00CF5110"/>
    <w:rsid w:val="00CF597B"/>
    <w:rsid w:val="00D029A2"/>
    <w:rsid w:val="00D031AF"/>
    <w:rsid w:val="00D060BE"/>
    <w:rsid w:val="00D112DF"/>
    <w:rsid w:val="00D201D8"/>
    <w:rsid w:val="00D20578"/>
    <w:rsid w:val="00D212BA"/>
    <w:rsid w:val="00D23203"/>
    <w:rsid w:val="00D2636A"/>
    <w:rsid w:val="00D30BF0"/>
    <w:rsid w:val="00D327D0"/>
    <w:rsid w:val="00D32DDC"/>
    <w:rsid w:val="00D33A1E"/>
    <w:rsid w:val="00D352F4"/>
    <w:rsid w:val="00D3637E"/>
    <w:rsid w:val="00D455CF"/>
    <w:rsid w:val="00D46060"/>
    <w:rsid w:val="00D5451E"/>
    <w:rsid w:val="00D56EB7"/>
    <w:rsid w:val="00D63944"/>
    <w:rsid w:val="00D71C56"/>
    <w:rsid w:val="00D721D2"/>
    <w:rsid w:val="00D73800"/>
    <w:rsid w:val="00D803E7"/>
    <w:rsid w:val="00D81610"/>
    <w:rsid w:val="00D829BD"/>
    <w:rsid w:val="00D94682"/>
    <w:rsid w:val="00D94A17"/>
    <w:rsid w:val="00D96D27"/>
    <w:rsid w:val="00D96EC4"/>
    <w:rsid w:val="00DA00CE"/>
    <w:rsid w:val="00DA0352"/>
    <w:rsid w:val="00DA413E"/>
    <w:rsid w:val="00DA4C56"/>
    <w:rsid w:val="00DB1C9A"/>
    <w:rsid w:val="00DB5E4A"/>
    <w:rsid w:val="00DB76EF"/>
    <w:rsid w:val="00DC377A"/>
    <w:rsid w:val="00DC37ED"/>
    <w:rsid w:val="00DC3B9B"/>
    <w:rsid w:val="00DC40C9"/>
    <w:rsid w:val="00DC572A"/>
    <w:rsid w:val="00DC7D7C"/>
    <w:rsid w:val="00DD0DDC"/>
    <w:rsid w:val="00DD3840"/>
    <w:rsid w:val="00DD68CF"/>
    <w:rsid w:val="00DE0892"/>
    <w:rsid w:val="00DE0CE2"/>
    <w:rsid w:val="00DE1131"/>
    <w:rsid w:val="00DE192A"/>
    <w:rsid w:val="00DE19CD"/>
    <w:rsid w:val="00DE5593"/>
    <w:rsid w:val="00DE6536"/>
    <w:rsid w:val="00DF2911"/>
    <w:rsid w:val="00DF415B"/>
    <w:rsid w:val="00DF5973"/>
    <w:rsid w:val="00DF6447"/>
    <w:rsid w:val="00E007A6"/>
    <w:rsid w:val="00E012CA"/>
    <w:rsid w:val="00E02B13"/>
    <w:rsid w:val="00E03EB2"/>
    <w:rsid w:val="00E0521B"/>
    <w:rsid w:val="00E066A4"/>
    <w:rsid w:val="00E15508"/>
    <w:rsid w:val="00E1721F"/>
    <w:rsid w:val="00E211BF"/>
    <w:rsid w:val="00E21C07"/>
    <w:rsid w:val="00E223C2"/>
    <w:rsid w:val="00E26D58"/>
    <w:rsid w:val="00E3077B"/>
    <w:rsid w:val="00E40F21"/>
    <w:rsid w:val="00E50CF2"/>
    <w:rsid w:val="00E528CA"/>
    <w:rsid w:val="00E53E6B"/>
    <w:rsid w:val="00E54520"/>
    <w:rsid w:val="00E54AD7"/>
    <w:rsid w:val="00E5627E"/>
    <w:rsid w:val="00E56E8A"/>
    <w:rsid w:val="00E60474"/>
    <w:rsid w:val="00E612E2"/>
    <w:rsid w:val="00E61DCE"/>
    <w:rsid w:val="00E62C71"/>
    <w:rsid w:val="00E65F67"/>
    <w:rsid w:val="00E709F0"/>
    <w:rsid w:val="00E71E5F"/>
    <w:rsid w:val="00E7355F"/>
    <w:rsid w:val="00E75CA6"/>
    <w:rsid w:val="00E82C94"/>
    <w:rsid w:val="00E83D46"/>
    <w:rsid w:val="00E84A00"/>
    <w:rsid w:val="00E84D70"/>
    <w:rsid w:val="00E93D03"/>
    <w:rsid w:val="00E942D7"/>
    <w:rsid w:val="00E96A9F"/>
    <w:rsid w:val="00EA0BD1"/>
    <w:rsid w:val="00EA504F"/>
    <w:rsid w:val="00EA5D12"/>
    <w:rsid w:val="00EA7592"/>
    <w:rsid w:val="00EA7772"/>
    <w:rsid w:val="00EA7B33"/>
    <w:rsid w:val="00EB2745"/>
    <w:rsid w:val="00EB47F9"/>
    <w:rsid w:val="00EC05EE"/>
    <w:rsid w:val="00EC0838"/>
    <w:rsid w:val="00EC0D07"/>
    <w:rsid w:val="00EC47A9"/>
    <w:rsid w:val="00EC531A"/>
    <w:rsid w:val="00EC5AA4"/>
    <w:rsid w:val="00EC7BB3"/>
    <w:rsid w:val="00ED0F99"/>
    <w:rsid w:val="00ED177A"/>
    <w:rsid w:val="00ED2B10"/>
    <w:rsid w:val="00ED3338"/>
    <w:rsid w:val="00ED6C0F"/>
    <w:rsid w:val="00EE4452"/>
    <w:rsid w:val="00EF01FE"/>
    <w:rsid w:val="00EF06BD"/>
    <w:rsid w:val="00EF1BE2"/>
    <w:rsid w:val="00EF218C"/>
    <w:rsid w:val="00EF2932"/>
    <w:rsid w:val="00F02E78"/>
    <w:rsid w:val="00F049C7"/>
    <w:rsid w:val="00F05EDF"/>
    <w:rsid w:val="00F0714A"/>
    <w:rsid w:val="00F07B4A"/>
    <w:rsid w:val="00F07C4B"/>
    <w:rsid w:val="00F1384B"/>
    <w:rsid w:val="00F20A0D"/>
    <w:rsid w:val="00F20CB8"/>
    <w:rsid w:val="00F214D9"/>
    <w:rsid w:val="00F24394"/>
    <w:rsid w:val="00F25ED8"/>
    <w:rsid w:val="00F35A48"/>
    <w:rsid w:val="00F36917"/>
    <w:rsid w:val="00F37210"/>
    <w:rsid w:val="00F37840"/>
    <w:rsid w:val="00F37E72"/>
    <w:rsid w:val="00F40491"/>
    <w:rsid w:val="00F42144"/>
    <w:rsid w:val="00F4218C"/>
    <w:rsid w:val="00F42535"/>
    <w:rsid w:val="00F4259C"/>
    <w:rsid w:val="00F45D92"/>
    <w:rsid w:val="00F465F1"/>
    <w:rsid w:val="00F47085"/>
    <w:rsid w:val="00F472C9"/>
    <w:rsid w:val="00F47DBD"/>
    <w:rsid w:val="00F506CC"/>
    <w:rsid w:val="00F57742"/>
    <w:rsid w:val="00F6005C"/>
    <w:rsid w:val="00F61E91"/>
    <w:rsid w:val="00F64F97"/>
    <w:rsid w:val="00F705CA"/>
    <w:rsid w:val="00F752AF"/>
    <w:rsid w:val="00F82B7F"/>
    <w:rsid w:val="00F83310"/>
    <w:rsid w:val="00F83438"/>
    <w:rsid w:val="00F84FE1"/>
    <w:rsid w:val="00F90549"/>
    <w:rsid w:val="00F94197"/>
    <w:rsid w:val="00F95328"/>
    <w:rsid w:val="00FA3038"/>
    <w:rsid w:val="00FA49AC"/>
    <w:rsid w:val="00FA6E14"/>
    <w:rsid w:val="00FB0AD8"/>
    <w:rsid w:val="00FB6F3E"/>
    <w:rsid w:val="00FB7285"/>
    <w:rsid w:val="00FB749E"/>
    <w:rsid w:val="00FB7868"/>
    <w:rsid w:val="00FC0642"/>
    <w:rsid w:val="00FC0644"/>
    <w:rsid w:val="00FC0C45"/>
    <w:rsid w:val="00FC0E24"/>
    <w:rsid w:val="00FC3616"/>
    <w:rsid w:val="00FC5E36"/>
    <w:rsid w:val="00FD0CBC"/>
    <w:rsid w:val="00FD1417"/>
    <w:rsid w:val="00FE06FC"/>
    <w:rsid w:val="00FE34E8"/>
    <w:rsid w:val="00FE502C"/>
    <w:rsid w:val="00FF107A"/>
    <w:rsid w:val="00FF229D"/>
    <w:rsid w:val="00FF36DD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78754937"/>
  <w15:chartTrackingRefBased/>
  <w15:docId w15:val="{531804CF-FC81-46F8-B1B8-A69C22B80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1E5"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Arial" w:eastAsia="Times New Roman" w:hAnsi="Arial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D721D2"/>
    <w:pPr>
      <w:keepNext/>
      <w:overflowPunct/>
      <w:autoSpaceDE/>
      <w:autoSpaceDN/>
      <w:adjustRightInd/>
      <w:ind w:left="1080"/>
      <w:jc w:val="left"/>
      <w:textAlignment w:val="auto"/>
      <w:outlineLvl w:val="0"/>
    </w:pPr>
    <w:rPr>
      <w:rFonts w:ascii="Times New Roman" w:hAnsi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13C4"/>
    <w:pPr>
      <w:keepNext/>
      <w:keepLines/>
      <w:overflowPunct/>
      <w:autoSpaceDE/>
      <w:autoSpaceDN/>
      <w:adjustRightInd/>
      <w:spacing w:before="200" w:line="276" w:lineRule="auto"/>
      <w:jc w:val="left"/>
      <w:textAlignment w:val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33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BA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D721D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numbering" w:customStyle="1" w:styleId="Estilo1">
    <w:name w:val="Estilo1"/>
    <w:uiPriority w:val="99"/>
    <w:rsid w:val="00D721D2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rsid w:val="00D721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D721D2"/>
    <w:rPr>
      <w:rFonts w:ascii="Arial" w:eastAsia="Times New Roman" w:hAnsi="Arial" w:cs="Times New Roman"/>
      <w:lang w:eastAsia="pt-BR"/>
    </w:rPr>
  </w:style>
  <w:style w:type="paragraph" w:styleId="Rodap">
    <w:name w:val="footer"/>
    <w:basedOn w:val="Normal"/>
    <w:link w:val="RodapChar"/>
    <w:rsid w:val="00D721D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D721D2"/>
    <w:rPr>
      <w:rFonts w:ascii="Arial" w:eastAsia="Times New Roman" w:hAnsi="Arial" w:cs="Times New Roman"/>
      <w:lang w:eastAsia="pt-BR"/>
    </w:rPr>
  </w:style>
  <w:style w:type="character" w:styleId="Nmerodepgina">
    <w:name w:val="page number"/>
    <w:basedOn w:val="Fontepargpadro"/>
    <w:rsid w:val="00D721D2"/>
  </w:style>
  <w:style w:type="paragraph" w:styleId="Recuodecorpodetexto3">
    <w:name w:val="Body Text Indent 3"/>
    <w:basedOn w:val="Normal"/>
    <w:link w:val="Recuodecorpodetexto3Char"/>
    <w:rsid w:val="00D721D2"/>
    <w:pPr>
      <w:tabs>
        <w:tab w:val="left" w:pos="550"/>
      </w:tabs>
      <w:overflowPunct/>
      <w:autoSpaceDE/>
      <w:autoSpaceDN/>
      <w:adjustRightInd/>
      <w:ind w:left="550" w:hanging="550"/>
      <w:textAlignment w:val="auto"/>
    </w:pPr>
    <w:rPr>
      <w:rFonts w:cs="Arial"/>
      <w:lang w:val="en-GB"/>
    </w:rPr>
  </w:style>
  <w:style w:type="character" w:customStyle="1" w:styleId="Recuodecorpodetexto3Char">
    <w:name w:val="Recuo de corpo de texto 3 Char"/>
    <w:link w:val="Recuodecorpodetexto3"/>
    <w:rsid w:val="00D721D2"/>
    <w:rPr>
      <w:rFonts w:ascii="Arial" w:eastAsia="Times New Roman" w:hAnsi="Arial" w:cs="Arial"/>
      <w:lang w:val="en-GB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21D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721D2"/>
    <w:rPr>
      <w:rFonts w:ascii="Tahoma" w:eastAsia="Times New Roman" w:hAnsi="Tahoma" w:cs="Tahoma"/>
      <w:sz w:val="16"/>
      <w:szCs w:val="16"/>
      <w:lang w:eastAsia="pt-BR"/>
    </w:rPr>
  </w:style>
  <w:style w:type="paragraph" w:styleId="Recuodecorpodetexto">
    <w:name w:val="Body Text Indent"/>
    <w:basedOn w:val="Normal"/>
    <w:link w:val="RecuodecorpodetextoChar"/>
    <w:rsid w:val="00D721D2"/>
    <w:pPr>
      <w:tabs>
        <w:tab w:val="left" w:pos="567"/>
        <w:tab w:val="left" w:pos="5954"/>
      </w:tabs>
      <w:overflowPunct/>
      <w:autoSpaceDE/>
      <w:autoSpaceDN/>
      <w:adjustRightInd/>
      <w:ind w:left="567" w:hanging="567"/>
      <w:textAlignment w:val="auto"/>
    </w:pPr>
    <w:rPr>
      <w:rFonts w:cs="Arial"/>
      <w:szCs w:val="20"/>
    </w:rPr>
  </w:style>
  <w:style w:type="character" w:customStyle="1" w:styleId="RecuodecorpodetextoChar">
    <w:name w:val="Recuo de corpo de texto Char"/>
    <w:link w:val="Recuodecorpodetexto"/>
    <w:rsid w:val="00D721D2"/>
    <w:rPr>
      <w:rFonts w:ascii="Arial" w:eastAsia="Times New Roman" w:hAnsi="Arial" w:cs="Arial"/>
      <w:szCs w:val="20"/>
      <w:lang w:eastAsia="pt-BR"/>
    </w:rPr>
  </w:style>
  <w:style w:type="table" w:styleId="Tabelacomgrade">
    <w:name w:val="Table Grid"/>
    <w:basedOn w:val="Tabelanormal"/>
    <w:uiPriority w:val="59"/>
    <w:rsid w:val="00D721D2"/>
    <w:rPr>
      <w:rFonts w:ascii="Arial" w:hAnsi="Arial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2C739D"/>
    <w:pPr>
      <w:overflowPunct/>
      <w:autoSpaceDE/>
      <w:autoSpaceDN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lang w:eastAsia="en-US"/>
    </w:rPr>
  </w:style>
  <w:style w:type="paragraph" w:styleId="Corpodetexto">
    <w:name w:val="Body Text"/>
    <w:basedOn w:val="Normal"/>
    <w:link w:val="CorpodetextoChar"/>
    <w:rsid w:val="00CE76D4"/>
    <w:pPr>
      <w:overflowPunct/>
      <w:autoSpaceDE/>
      <w:autoSpaceDN/>
      <w:adjustRightInd/>
      <w:spacing w:line="240" w:lineRule="auto"/>
      <w:textAlignment w:val="auto"/>
    </w:pPr>
    <w:rPr>
      <w:rFonts w:ascii="Times New Roman" w:hAnsi="Times New Roman"/>
      <w:sz w:val="26"/>
      <w:szCs w:val="24"/>
    </w:rPr>
  </w:style>
  <w:style w:type="character" w:customStyle="1" w:styleId="CorpodetextoChar">
    <w:name w:val="Corpo de texto Char"/>
    <w:link w:val="Corpodetexto"/>
    <w:rsid w:val="00CE76D4"/>
    <w:rPr>
      <w:rFonts w:ascii="Times New Roman" w:eastAsia="Times New Roman" w:hAnsi="Times New Roman"/>
      <w:sz w:val="26"/>
      <w:szCs w:val="24"/>
    </w:rPr>
  </w:style>
  <w:style w:type="character" w:styleId="Hyperlink">
    <w:name w:val="Hyperlink"/>
    <w:uiPriority w:val="99"/>
    <w:unhideWhenUsed/>
    <w:rsid w:val="004D6299"/>
    <w:rPr>
      <w:color w:val="0000FF"/>
      <w:u w:val="single"/>
    </w:rPr>
  </w:style>
  <w:style w:type="paragraph" w:customStyle="1" w:styleId="Default">
    <w:name w:val="Default"/>
    <w:rsid w:val="00DC377A"/>
    <w:pPr>
      <w:autoSpaceDE w:val="0"/>
      <w:autoSpaceDN w:val="0"/>
      <w:adjustRightInd w:val="0"/>
    </w:pPr>
    <w:rPr>
      <w:rFonts w:ascii="Verdana-Italic" w:eastAsia="Times New Roman" w:hAnsi="Verdana-Italic" w:cs="Verdana-Italic"/>
    </w:rPr>
  </w:style>
  <w:style w:type="paragraph" w:styleId="NormalWeb">
    <w:name w:val="Normal (Web)"/>
    <w:basedOn w:val="Normal"/>
    <w:uiPriority w:val="99"/>
    <w:unhideWhenUsed/>
    <w:rsid w:val="0003647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character" w:styleId="Forte">
    <w:name w:val="Strong"/>
    <w:uiPriority w:val="22"/>
    <w:qFormat/>
    <w:rsid w:val="007A32CA"/>
    <w:rPr>
      <w:b/>
      <w:bCs/>
    </w:rPr>
  </w:style>
  <w:style w:type="character" w:styleId="nfase">
    <w:name w:val="Emphasis"/>
    <w:uiPriority w:val="20"/>
    <w:qFormat/>
    <w:rsid w:val="0050205A"/>
    <w:rPr>
      <w:i/>
      <w:iCs/>
    </w:rPr>
  </w:style>
  <w:style w:type="paragraph" w:customStyle="1" w:styleId="NormalWeb21">
    <w:name w:val="Normal (Web)21"/>
    <w:basedOn w:val="Normal"/>
    <w:rsid w:val="0048742C"/>
    <w:pPr>
      <w:overflowPunct/>
      <w:autoSpaceDE/>
      <w:autoSpaceDN/>
      <w:adjustRightInd/>
      <w:spacing w:before="100" w:beforeAutospacing="1" w:after="240" w:line="240" w:lineRule="auto"/>
      <w:jc w:val="left"/>
      <w:textAlignment w:val="auto"/>
    </w:pPr>
    <w:rPr>
      <w:rFonts w:ascii="Georgia" w:eastAsia="SimSun" w:hAnsi="Georgia"/>
      <w:color w:val="464646"/>
      <w:sz w:val="24"/>
      <w:szCs w:val="24"/>
      <w:lang w:eastAsia="zh-CN"/>
    </w:rPr>
  </w:style>
  <w:style w:type="paragraph" w:styleId="SemEspaamento">
    <w:name w:val="No Spacing"/>
    <w:uiPriority w:val="1"/>
    <w:qFormat/>
    <w:rsid w:val="00356CFF"/>
    <w:rPr>
      <w:rFonts w:eastAsia="Times New Roman"/>
      <w:sz w:val="22"/>
      <w:szCs w:val="22"/>
    </w:rPr>
  </w:style>
  <w:style w:type="character" w:customStyle="1" w:styleId="boletimtexto31">
    <w:name w:val="boletimtexto31"/>
    <w:rsid w:val="00356CFF"/>
    <w:rPr>
      <w:rFonts w:ascii="Verdana" w:hAnsi="Verdana" w:hint="default"/>
      <w:b w:val="0"/>
      <w:bCs w:val="0"/>
      <w:sz w:val="20"/>
      <w:szCs w:val="20"/>
    </w:rPr>
  </w:style>
  <w:style w:type="character" w:customStyle="1" w:styleId="negritar">
    <w:name w:val="negritar"/>
    <w:rsid w:val="00CB70A0"/>
  </w:style>
  <w:style w:type="character" w:customStyle="1" w:styleId="apple-converted-space">
    <w:name w:val="apple-converted-space"/>
    <w:rsid w:val="005B5E13"/>
  </w:style>
  <w:style w:type="paragraph" w:customStyle="1" w:styleId="selectionshareable">
    <w:name w:val="selectionshareable"/>
    <w:basedOn w:val="Normal"/>
    <w:rsid w:val="005152F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D5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line="240" w:lineRule="auto"/>
      <w:jc w:val="left"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rsid w:val="007D534B"/>
    <w:rPr>
      <w:rFonts w:ascii="Courier New" w:eastAsia="Times New Roman" w:hAnsi="Courier New" w:cs="Courier New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D92"/>
    <w:pPr>
      <w:numPr>
        <w:ilvl w:val="1"/>
      </w:numPr>
      <w:overflowPunct/>
      <w:autoSpaceDE/>
      <w:autoSpaceDN/>
      <w:adjustRightInd/>
      <w:spacing w:after="160" w:line="276" w:lineRule="auto"/>
      <w:jc w:val="left"/>
      <w:textAlignment w:val="auto"/>
    </w:pPr>
    <w:rPr>
      <w:rFonts w:ascii="Calibri" w:hAnsi="Calibri"/>
      <w:color w:val="5A5A5A"/>
      <w:spacing w:val="15"/>
      <w:lang w:eastAsia="en-US"/>
    </w:rPr>
  </w:style>
  <w:style w:type="character" w:customStyle="1" w:styleId="SubttuloChar">
    <w:name w:val="Subtítulo Char"/>
    <w:link w:val="Subttulo"/>
    <w:uiPriority w:val="11"/>
    <w:rsid w:val="00F45D92"/>
    <w:rPr>
      <w:rFonts w:eastAsia="Times New Roman"/>
      <w:color w:val="5A5A5A"/>
      <w:spacing w:val="15"/>
      <w:sz w:val="22"/>
      <w:szCs w:val="22"/>
      <w:lang w:eastAsia="en-US"/>
    </w:rPr>
  </w:style>
  <w:style w:type="character" w:customStyle="1" w:styleId="googqs-tidbit">
    <w:name w:val="goog_qs-tidbit"/>
    <w:rsid w:val="00DE1131"/>
  </w:style>
  <w:style w:type="character" w:customStyle="1" w:styleId="a">
    <w:name w:val="a"/>
    <w:rsid w:val="003B7D62"/>
  </w:style>
  <w:style w:type="character" w:customStyle="1" w:styleId="Ttulo2Char">
    <w:name w:val="Título 2 Char"/>
    <w:link w:val="Ttulo2"/>
    <w:uiPriority w:val="9"/>
    <w:semiHidden/>
    <w:rsid w:val="00B913C4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Ttulo4Char">
    <w:name w:val="Título 4 Char"/>
    <w:link w:val="Ttulo4"/>
    <w:uiPriority w:val="9"/>
    <w:semiHidden/>
    <w:rsid w:val="00403BAC"/>
    <w:rPr>
      <w:rFonts w:ascii="Calibri" w:eastAsia="Times New Roman" w:hAnsi="Calibri" w:cs="Times New Roman"/>
      <w:b/>
      <w:bCs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04DA5"/>
    <w:pPr>
      <w:overflowPunct/>
      <w:autoSpaceDE/>
      <w:autoSpaceDN/>
      <w:adjustRightInd/>
      <w:spacing w:after="160" w:line="240" w:lineRule="auto"/>
      <w:jc w:val="left"/>
      <w:textAlignment w:val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TextodecomentrioChar">
    <w:name w:val="Texto de comentário Char"/>
    <w:link w:val="Textodecomentrio"/>
    <w:uiPriority w:val="99"/>
    <w:semiHidden/>
    <w:rsid w:val="00104DA5"/>
    <w:rPr>
      <w:lang w:eastAsia="en-US"/>
    </w:rPr>
  </w:style>
  <w:style w:type="character" w:customStyle="1" w:styleId="Ttulo3Char">
    <w:name w:val="Título 3 Char"/>
    <w:link w:val="Ttulo3"/>
    <w:uiPriority w:val="9"/>
    <w:semiHidden/>
    <w:rsid w:val="000B233C"/>
    <w:rPr>
      <w:rFonts w:ascii="Cambria" w:eastAsia="Times New Roman" w:hAnsi="Cambria" w:cs="Times New Roman"/>
      <w:b/>
      <w:bCs/>
      <w:sz w:val="26"/>
      <w:szCs w:val="26"/>
    </w:rPr>
  </w:style>
  <w:style w:type="paragraph" w:styleId="Sumrio1">
    <w:name w:val="toc 1"/>
    <w:basedOn w:val="Normal"/>
    <w:uiPriority w:val="1"/>
    <w:qFormat/>
    <w:rsid w:val="000B233C"/>
    <w:pPr>
      <w:widowControl w:val="0"/>
      <w:overflowPunct/>
      <w:adjustRightInd/>
      <w:spacing w:before="335" w:line="240" w:lineRule="auto"/>
      <w:ind w:left="481" w:hanging="352"/>
      <w:jc w:val="left"/>
      <w:textAlignment w:val="auto"/>
    </w:pPr>
    <w:rPr>
      <w:rFonts w:ascii="Georgia" w:eastAsia="Georgia" w:hAnsi="Georgia" w:cs="Georgia"/>
      <w:b/>
      <w:bCs/>
      <w:sz w:val="24"/>
      <w:szCs w:val="24"/>
      <w:lang w:val="en-US" w:eastAsia="en-US"/>
    </w:rPr>
  </w:style>
  <w:style w:type="paragraph" w:styleId="Sumrio2">
    <w:name w:val="toc 2"/>
    <w:basedOn w:val="Normal"/>
    <w:uiPriority w:val="1"/>
    <w:qFormat/>
    <w:rsid w:val="000B233C"/>
    <w:pPr>
      <w:widowControl w:val="0"/>
      <w:overflowPunct/>
      <w:adjustRightInd/>
      <w:spacing w:before="161" w:line="240" w:lineRule="auto"/>
      <w:ind w:left="1019" w:hanging="538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styleId="Sumrio3">
    <w:name w:val="toc 3"/>
    <w:basedOn w:val="Normal"/>
    <w:uiPriority w:val="1"/>
    <w:qFormat/>
    <w:rsid w:val="000B233C"/>
    <w:pPr>
      <w:widowControl w:val="0"/>
      <w:overflowPunct/>
      <w:adjustRightInd/>
      <w:spacing w:before="160" w:line="240" w:lineRule="auto"/>
      <w:ind w:left="1019" w:hanging="749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customStyle="1" w:styleId="aae1125">
    <w:name w:val="aae1125"/>
    <w:basedOn w:val="Normal"/>
    <w:link w:val="aae1125Char"/>
    <w:qFormat/>
    <w:rsid w:val="000B233C"/>
    <w:pPr>
      <w:spacing w:line="276" w:lineRule="auto"/>
      <w:ind w:left="1049" w:hanging="340"/>
    </w:pPr>
    <w:rPr>
      <w:b/>
      <w:lang w:val="en-US" w:eastAsia="x-none"/>
    </w:rPr>
  </w:style>
  <w:style w:type="character" w:customStyle="1" w:styleId="aae1125Char">
    <w:name w:val="aae1125 Char"/>
    <w:link w:val="aae1125"/>
    <w:rsid w:val="000B233C"/>
    <w:rPr>
      <w:rFonts w:ascii="Arial" w:eastAsia="Times New Roman" w:hAnsi="Arial"/>
      <w:b/>
      <w:sz w:val="22"/>
      <w:szCs w:val="22"/>
      <w:lang w:val="en-US" w:eastAsia="x-none"/>
    </w:rPr>
  </w:style>
  <w:style w:type="character" w:customStyle="1" w:styleId="image-caption">
    <w:name w:val="image-caption"/>
    <w:rsid w:val="00A30893"/>
  </w:style>
  <w:style w:type="character" w:customStyle="1" w:styleId="fontstyle0">
    <w:name w:val="fontstyle0"/>
    <w:basedOn w:val="Fontepargpadro"/>
    <w:rsid w:val="0005375F"/>
  </w:style>
  <w:style w:type="paragraph" w:customStyle="1" w:styleId="MultipleChoiceAlternative">
    <w:name w:val="Multiple Choice Alternative"/>
    <w:basedOn w:val="Normal"/>
    <w:next w:val="Normal"/>
    <w:qFormat/>
    <w:rsid w:val="008B2286"/>
    <w:pPr>
      <w:suppressAutoHyphens/>
      <w:overflowPunct/>
      <w:autoSpaceDE/>
      <w:autoSpaceDN/>
      <w:adjustRightInd/>
      <w:spacing w:after="120" w:line="240" w:lineRule="auto"/>
      <w:ind w:left="232" w:hanging="232"/>
      <w:textAlignment w:val="auto"/>
    </w:pPr>
    <w:rPr>
      <w:rFonts w:eastAsiaTheme="minorHAnsi" w:cstheme="minorBidi"/>
      <w:sz w:val="20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6.wmf"/><Relationship Id="rId22" Type="http://schemas.openxmlformats.org/officeDocument/2006/relationships/header" Target="head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4ED91-B9F1-4B03-BD57-8E843A8CC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2903</Words>
  <Characters>15679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Agostiniano Mendel</Company>
  <LinksUpToDate>false</LinksUpToDate>
  <CharactersWithSpaces>18545</CharactersWithSpaces>
  <SharedDoc>false</SharedDoc>
  <HLinks>
    <vt:vector size="6" baseType="variant">
      <vt:variant>
        <vt:i4>3932190</vt:i4>
      </vt:variant>
      <vt:variant>
        <vt:i4>-1</vt:i4>
      </vt:variant>
      <vt:variant>
        <vt:i4>1085</vt:i4>
      </vt:variant>
      <vt:variant>
        <vt:i4>1</vt:i4>
      </vt:variant>
      <vt:variant>
        <vt:lpwstr>C:\Users\barbara.araujo\AppData\Local\Packages\Microsoft.Windows.Photos_8wekyb3d8bbwe\TempState\ShareServiceTempFolder\MENDEL-40 ANOS-SELO_Original horizontal.jpeg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rapbarac</dc:creator>
  <cp:keywords/>
  <cp:lastModifiedBy>Celso Aparecido Siracusa</cp:lastModifiedBy>
  <cp:revision>2</cp:revision>
  <cp:lastPrinted>2025-02-10T10:14:00Z</cp:lastPrinted>
  <dcterms:created xsi:type="dcterms:W3CDTF">2026-08-18T17:25:00Z</dcterms:created>
  <dcterms:modified xsi:type="dcterms:W3CDTF">2026-08-18T17:25:00Z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