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6614" w14:textId="134DA218" w:rsidR="003F2E19" w:rsidRPr="003F2E19" w:rsidRDefault="003F2E19" w:rsidP="003F2E19">
      <w:pPr>
        <w:rPr>
          <w:b/>
          <w:bCs/>
        </w:rPr>
      </w:pPr>
      <w:r w:rsidRPr="003F2E19">
        <w:rPr>
          <w:b/>
          <w:bCs/>
        </w:rPr>
        <w:t>ATIVIDADE PEDAGÓGICA VALORADA</w:t>
      </w:r>
      <w:r w:rsidR="00633C61">
        <w:rPr>
          <w:b/>
          <w:bCs/>
        </w:rPr>
        <w:t xml:space="preserve"> (1) </w:t>
      </w:r>
      <w:r w:rsidRPr="003F2E19">
        <w:rPr>
          <w:b/>
          <w:bCs/>
        </w:rPr>
        <w:t>DE CIÊNCIAS HUMANAS</w:t>
      </w:r>
    </w:p>
    <w:p w14:paraId="2A2D1708" w14:textId="77FFE789" w:rsidR="003F2E19" w:rsidRDefault="00C867BE">
      <w:pPr>
        <w:rPr>
          <w:b/>
          <w:bCs/>
        </w:rPr>
      </w:pPr>
      <w:r>
        <w:rPr>
          <w:b/>
          <w:bCs/>
        </w:rPr>
        <w:t>1</w:t>
      </w:r>
      <w:r w:rsidR="003F2E19" w:rsidRPr="003F2E19">
        <w:rPr>
          <w:b/>
          <w:bCs/>
        </w:rPr>
        <w:t>º PERÍODO DE 202</w:t>
      </w:r>
      <w:r>
        <w:rPr>
          <w:b/>
          <w:bCs/>
        </w:rPr>
        <w:t>6</w:t>
      </w:r>
    </w:p>
    <w:p w14:paraId="5D1005C4" w14:textId="614457F6" w:rsidR="006D796A" w:rsidRDefault="006D796A" w:rsidP="006D796A">
      <w:pPr>
        <w:rPr>
          <w:b/>
          <w:bCs/>
        </w:rPr>
      </w:pPr>
      <w:r>
        <w:rPr>
          <w:b/>
          <w:bCs/>
        </w:rPr>
        <w:t>“Menino 23</w:t>
      </w:r>
      <w:r w:rsidR="006B46F9">
        <w:rPr>
          <w:b/>
          <w:bCs/>
        </w:rPr>
        <w:t xml:space="preserve"> e a</w:t>
      </w:r>
      <w:r w:rsidR="00C867BE">
        <w:rPr>
          <w:b/>
          <w:bCs/>
          <w:color w:val="000000" w:themeColor="text1"/>
        </w:rPr>
        <w:t xml:space="preserve"> </w:t>
      </w:r>
      <w:r w:rsidR="006B46F9">
        <w:rPr>
          <w:b/>
          <w:bCs/>
          <w:color w:val="000000" w:themeColor="text1"/>
        </w:rPr>
        <w:t>n</w:t>
      </w:r>
      <w:r w:rsidR="00C867BE">
        <w:rPr>
          <w:b/>
          <w:bCs/>
          <w:color w:val="000000" w:themeColor="text1"/>
        </w:rPr>
        <w:t>ostalgia d</w:t>
      </w:r>
      <w:r w:rsidR="006B46F9">
        <w:rPr>
          <w:b/>
          <w:bCs/>
          <w:color w:val="000000" w:themeColor="text1"/>
        </w:rPr>
        <w:t>a</w:t>
      </w:r>
      <w:r w:rsidR="00C867BE">
        <w:rPr>
          <w:b/>
          <w:bCs/>
          <w:color w:val="000000" w:themeColor="text1"/>
        </w:rPr>
        <w:t xml:space="preserve"> </w:t>
      </w:r>
      <w:r w:rsidR="006B46F9">
        <w:rPr>
          <w:b/>
          <w:bCs/>
          <w:color w:val="000000" w:themeColor="text1"/>
        </w:rPr>
        <w:t>e</w:t>
      </w:r>
      <w:r w:rsidR="00C867BE">
        <w:rPr>
          <w:b/>
          <w:bCs/>
          <w:color w:val="000000" w:themeColor="text1"/>
        </w:rPr>
        <w:t>scravi</w:t>
      </w:r>
      <w:r w:rsidR="006B46F9">
        <w:rPr>
          <w:b/>
          <w:bCs/>
          <w:color w:val="000000" w:themeColor="text1"/>
        </w:rPr>
        <w:t>dão”</w:t>
      </w:r>
      <w:r>
        <w:rPr>
          <w:b/>
          <w:bCs/>
        </w:rPr>
        <w:t>.</w:t>
      </w:r>
    </w:p>
    <w:p w14:paraId="5505DD84" w14:textId="77777777" w:rsidR="006D796A" w:rsidRDefault="006D796A" w:rsidP="00B01533">
      <w:pPr>
        <w:rPr>
          <w:rFonts w:ascii="Arial" w:hAnsi="Arial" w:cs="Arial"/>
          <w:b/>
          <w:bCs/>
          <w:sz w:val="28"/>
          <w:szCs w:val="28"/>
          <w:highlight w:val="yellow"/>
        </w:rPr>
      </w:pPr>
    </w:p>
    <w:p w14:paraId="790DA097" w14:textId="6B0C6183" w:rsidR="00B01533" w:rsidRPr="00915AFE" w:rsidRDefault="00B01533" w:rsidP="00B01533">
      <w:pPr>
        <w:rPr>
          <w:rFonts w:ascii="Arial" w:hAnsi="Arial" w:cs="Arial"/>
          <w:b/>
          <w:bCs/>
          <w:sz w:val="28"/>
          <w:szCs w:val="28"/>
        </w:rPr>
      </w:pPr>
      <w:r w:rsidRPr="00915AFE">
        <w:rPr>
          <w:rFonts w:ascii="Arial" w:hAnsi="Arial" w:cs="Arial"/>
          <w:b/>
          <w:bCs/>
          <w:sz w:val="28"/>
          <w:szCs w:val="28"/>
          <w:highlight w:val="yellow"/>
        </w:rPr>
        <w:t>Questões sobre o documentário “Menino 23”</w:t>
      </w:r>
    </w:p>
    <w:p w14:paraId="7D4F3188" w14:textId="77777777" w:rsidR="006D796A" w:rsidRDefault="006D796A" w:rsidP="00B01533">
      <w:pPr>
        <w:rPr>
          <w:rFonts w:ascii="Arial" w:hAnsi="Arial" w:cs="Arial"/>
          <w:b/>
          <w:bCs/>
          <w:sz w:val="20"/>
          <w:szCs w:val="20"/>
        </w:rPr>
      </w:pPr>
    </w:p>
    <w:p w14:paraId="09ED704F" w14:textId="15AA1272" w:rsidR="00B01533" w:rsidRDefault="00B01533" w:rsidP="00B0153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Considerando o documentário</w:t>
      </w:r>
      <w:r w:rsidR="00036378">
        <w:rPr>
          <w:rFonts w:ascii="Arial" w:hAnsi="Arial" w:cs="Arial"/>
          <w:b/>
          <w:bCs/>
          <w:sz w:val="20"/>
          <w:szCs w:val="20"/>
        </w:rPr>
        <w:t xml:space="preserve"> </w:t>
      </w:r>
      <w:r w:rsidR="006D796A">
        <w:rPr>
          <w:rFonts w:ascii="Arial" w:hAnsi="Arial" w:cs="Arial"/>
          <w:b/>
          <w:bCs/>
          <w:sz w:val="20"/>
          <w:szCs w:val="20"/>
        </w:rPr>
        <w:t xml:space="preserve">“Menino 23” </w:t>
      </w:r>
      <w:r w:rsidR="00036378">
        <w:rPr>
          <w:rFonts w:ascii="Arial" w:hAnsi="Arial" w:cs="Arial"/>
          <w:b/>
          <w:bCs/>
          <w:sz w:val="20"/>
          <w:szCs w:val="20"/>
        </w:rPr>
        <w:t>e os textos de apoio</w:t>
      </w:r>
      <w:r>
        <w:rPr>
          <w:rFonts w:ascii="Arial" w:hAnsi="Arial" w:cs="Arial"/>
          <w:b/>
          <w:bCs/>
          <w:sz w:val="20"/>
          <w:szCs w:val="20"/>
        </w:rPr>
        <w:t xml:space="preserve">, responda às questões </w:t>
      </w:r>
      <w:r w:rsidR="00036378">
        <w:rPr>
          <w:rFonts w:ascii="Arial" w:hAnsi="Arial" w:cs="Arial"/>
          <w:b/>
          <w:bCs/>
          <w:sz w:val="20"/>
          <w:szCs w:val="20"/>
        </w:rPr>
        <w:t>abaixo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4FA43D6" w14:textId="72585C22" w:rsidR="00B01533" w:rsidRDefault="00BD6CB0" w:rsidP="00BD6CB0">
      <w:pPr>
        <w:spacing w:line="259" w:lineRule="auto"/>
        <w:rPr>
          <w:rFonts w:ascii="Arial" w:hAnsi="Arial" w:cs="Arial"/>
          <w:b/>
          <w:bCs/>
          <w:sz w:val="20"/>
          <w:szCs w:val="20"/>
        </w:rPr>
      </w:pPr>
      <w:r w:rsidRPr="00BD6CB0">
        <w:rPr>
          <w:rFonts w:ascii="Arial" w:hAnsi="Arial" w:cs="Arial"/>
          <w:b/>
          <w:bCs/>
          <w:sz w:val="20"/>
          <w:szCs w:val="20"/>
        </w:rPr>
        <w:t xml:space="preserve">Q1. </w:t>
      </w:r>
      <w:r w:rsidR="00E962ED" w:rsidRPr="00BD6CB0">
        <w:rPr>
          <w:rFonts w:ascii="Arial" w:hAnsi="Arial" w:cs="Arial"/>
          <w:b/>
          <w:bCs/>
          <w:sz w:val="20"/>
          <w:szCs w:val="20"/>
        </w:rPr>
        <w:t>Caracterize</w:t>
      </w:r>
      <w:r w:rsidR="006B46F9" w:rsidRPr="00BD6CB0">
        <w:rPr>
          <w:rFonts w:ascii="Arial" w:hAnsi="Arial" w:cs="Arial"/>
          <w:b/>
          <w:bCs/>
          <w:sz w:val="20"/>
          <w:szCs w:val="20"/>
        </w:rPr>
        <w:t xml:space="preserve"> o</w:t>
      </w:r>
      <w:r w:rsidR="00B01533" w:rsidRPr="00BD6CB0">
        <w:rPr>
          <w:rFonts w:ascii="Arial" w:hAnsi="Arial" w:cs="Arial"/>
          <w:b/>
          <w:bCs/>
          <w:sz w:val="20"/>
          <w:szCs w:val="20"/>
        </w:rPr>
        <w:t xml:space="preserve"> contexto </w:t>
      </w:r>
      <w:r w:rsidR="00E962ED" w:rsidRPr="00BD6CB0">
        <w:rPr>
          <w:rFonts w:ascii="Arial" w:hAnsi="Arial" w:cs="Arial"/>
          <w:b/>
          <w:bCs/>
          <w:sz w:val="20"/>
          <w:szCs w:val="20"/>
        </w:rPr>
        <w:t>histórico</w:t>
      </w:r>
      <w:r w:rsidR="00B01533" w:rsidRPr="00BD6CB0">
        <w:rPr>
          <w:rFonts w:ascii="Arial" w:hAnsi="Arial" w:cs="Arial"/>
          <w:b/>
          <w:bCs/>
          <w:sz w:val="20"/>
          <w:szCs w:val="20"/>
        </w:rPr>
        <w:t xml:space="preserve"> </w:t>
      </w:r>
      <w:r w:rsidR="006B46F9" w:rsidRPr="00BD6CB0">
        <w:rPr>
          <w:rFonts w:ascii="Arial" w:hAnsi="Arial" w:cs="Arial"/>
          <w:b/>
          <w:bCs/>
          <w:sz w:val="20"/>
          <w:szCs w:val="20"/>
        </w:rPr>
        <w:t xml:space="preserve">em que </w:t>
      </w:r>
      <w:r w:rsidR="00B01533" w:rsidRPr="00BD6CB0">
        <w:rPr>
          <w:rFonts w:ascii="Arial" w:hAnsi="Arial" w:cs="Arial"/>
          <w:b/>
          <w:bCs/>
          <w:sz w:val="20"/>
          <w:szCs w:val="20"/>
        </w:rPr>
        <w:t>se passa a história narrada no documentário? (</w:t>
      </w:r>
      <w:r w:rsidR="006B46F9" w:rsidRPr="00BD6CB0">
        <w:rPr>
          <w:rFonts w:ascii="Arial" w:hAnsi="Arial" w:cs="Arial"/>
          <w:b/>
          <w:bCs/>
          <w:sz w:val="20"/>
          <w:szCs w:val="20"/>
        </w:rPr>
        <w:t>cinco linhas</w:t>
      </w:r>
      <w:r w:rsidR="00B01533" w:rsidRPr="00BD6CB0">
        <w:rPr>
          <w:rFonts w:ascii="Arial" w:hAnsi="Arial" w:cs="Arial"/>
          <w:b/>
          <w:bCs/>
          <w:sz w:val="20"/>
          <w:szCs w:val="20"/>
        </w:rPr>
        <w:t>)</w:t>
      </w:r>
      <w:r w:rsidR="00036378" w:rsidRPr="00BD6CB0">
        <w:rPr>
          <w:rFonts w:ascii="Arial" w:hAnsi="Arial" w:cs="Arial"/>
          <w:b/>
          <w:bCs/>
          <w:sz w:val="20"/>
          <w:szCs w:val="20"/>
        </w:rPr>
        <w:t xml:space="preserve"> (</w:t>
      </w:r>
      <w:r w:rsidR="00E962ED" w:rsidRPr="00BD6CB0">
        <w:rPr>
          <w:rFonts w:ascii="Arial" w:hAnsi="Arial" w:cs="Arial"/>
          <w:b/>
          <w:bCs/>
          <w:sz w:val="20"/>
          <w:szCs w:val="20"/>
        </w:rPr>
        <w:t>1,0</w:t>
      </w:r>
      <w:r w:rsidR="00036378" w:rsidRPr="00BD6CB0">
        <w:rPr>
          <w:rFonts w:ascii="Arial" w:hAnsi="Arial" w:cs="Arial"/>
          <w:b/>
          <w:bCs/>
          <w:sz w:val="20"/>
          <w:szCs w:val="20"/>
        </w:rPr>
        <w:t>)</w:t>
      </w:r>
    </w:p>
    <w:p w14:paraId="4ED8C831" w14:textId="77777777" w:rsidR="00633C61" w:rsidRDefault="00633C61" w:rsidP="00BD6CB0">
      <w:pPr>
        <w:spacing w:line="259" w:lineRule="auto"/>
        <w:rPr>
          <w:rFonts w:ascii="Arial" w:hAnsi="Arial" w:cs="Arial"/>
          <w:b/>
          <w:bCs/>
          <w:sz w:val="20"/>
          <w:szCs w:val="20"/>
        </w:rPr>
      </w:pPr>
    </w:p>
    <w:p w14:paraId="1B8D268A" w14:textId="7A447DAA" w:rsidR="00633C61" w:rsidRPr="00A97E46" w:rsidRDefault="00633C61" w:rsidP="00BD6CB0">
      <w:pPr>
        <w:spacing w:line="259" w:lineRule="auto"/>
        <w:rPr>
          <w:rFonts w:ascii="Arial" w:hAnsi="Arial" w:cs="Arial"/>
          <w:b/>
          <w:bCs/>
          <w:color w:val="EE0000"/>
          <w:sz w:val="20"/>
          <w:szCs w:val="20"/>
        </w:rPr>
      </w:pPr>
      <w:r w:rsidRPr="00A97E46">
        <w:rPr>
          <w:rFonts w:ascii="Arial" w:hAnsi="Arial" w:cs="Arial"/>
          <w:b/>
          <w:bCs/>
          <w:color w:val="EE0000"/>
          <w:sz w:val="20"/>
          <w:szCs w:val="20"/>
        </w:rPr>
        <w:t>Gabarito</w:t>
      </w:r>
    </w:p>
    <w:p w14:paraId="7511AA61" w14:textId="024ADB38" w:rsidR="00A3301C" w:rsidRDefault="00633C61" w:rsidP="00BD6CB0">
      <w:pPr>
        <w:spacing w:line="259" w:lineRule="auto"/>
        <w:rPr>
          <w:rFonts w:ascii="Arial" w:hAnsi="Arial" w:cs="Arial"/>
          <w:b/>
          <w:bCs/>
          <w:sz w:val="20"/>
          <w:szCs w:val="20"/>
        </w:rPr>
      </w:pPr>
      <w:r w:rsidRPr="00A97E46">
        <w:rPr>
          <w:rFonts w:ascii="Arial" w:hAnsi="Arial" w:cs="Arial"/>
          <w:b/>
          <w:bCs/>
          <w:color w:val="EE0000"/>
          <w:sz w:val="20"/>
          <w:szCs w:val="20"/>
        </w:rPr>
        <w:t>A história se desenrola na década de 30, durante o governo Vargas. Nesse contexto cronológico</w:t>
      </w:r>
      <w:r w:rsidR="007D10F1" w:rsidRPr="00A97E46">
        <w:rPr>
          <w:rFonts w:ascii="Arial" w:hAnsi="Arial" w:cs="Arial"/>
          <w:b/>
          <w:bCs/>
          <w:color w:val="EE0000"/>
          <w:sz w:val="20"/>
          <w:szCs w:val="20"/>
        </w:rPr>
        <w:t>,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 </w:t>
      </w:r>
      <w:r w:rsidR="004A0C3A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o </w:t>
      </w:r>
      <w:r w:rsidR="00BB361D">
        <w:rPr>
          <w:rFonts w:ascii="Arial" w:hAnsi="Arial" w:cs="Arial"/>
          <w:b/>
          <w:bCs/>
          <w:color w:val="EE0000"/>
          <w:sz w:val="20"/>
          <w:szCs w:val="20"/>
        </w:rPr>
        <w:t>n</w:t>
      </w:r>
      <w:r w:rsidR="004A0C3A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azismo e o </w:t>
      </w:r>
      <w:r w:rsidR="00BB361D">
        <w:rPr>
          <w:rFonts w:ascii="Arial" w:hAnsi="Arial" w:cs="Arial"/>
          <w:b/>
          <w:bCs/>
          <w:color w:val="EE0000"/>
          <w:sz w:val="20"/>
          <w:szCs w:val="20"/>
        </w:rPr>
        <w:t>f</w:t>
      </w:r>
      <w:r w:rsidR="004A0C3A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ascismo 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emergem e se disseminam no ambiente </w:t>
      </w:r>
      <w:r w:rsidR="00BB361D">
        <w:rPr>
          <w:rFonts w:ascii="Arial" w:hAnsi="Arial" w:cs="Arial"/>
          <w:b/>
          <w:bCs/>
          <w:color w:val="EE0000"/>
          <w:sz w:val="20"/>
          <w:szCs w:val="20"/>
        </w:rPr>
        <w:t>e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uropeu e  </w:t>
      </w:r>
      <w:r w:rsidR="004A0C3A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 encontram simpatizantes e expressões </w:t>
      </w:r>
      <w:r w:rsidR="00DA19B4">
        <w:rPr>
          <w:rFonts w:ascii="Arial" w:hAnsi="Arial" w:cs="Arial"/>
          <w:b/>
          <w:bCs/>
          <w:color w:val="EE0000"/>
          <w:sz w:val="20"/>
          <w:szCs w:val="20"/>
        </w:rPr>
        <w:t>dentro do ambiente brasileiro</w:t>
      </w:r>
      <w:r w:rsidR="004A0C3A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 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>(como</w:t>
      </w:r>
      <w:r w:rsidR="004A0C3A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 células do Partido Nazista ou o surgimento da Ação Integralista Brasileira)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>.</w:t>
      </w:r>
      <w:r w:rsidR="007D10F1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 </w:t>
      </w:r>
      <w:r w:rsidR="00D21B2E">
        <w:rPr>
          <w:rFonts w:ascii="Arial" w:hAnsi="Arial" w:cs="Arial"/>
          <w:b/>
          <w:bCs/>
          <w:color w:val="EE0000"/>
          <w:sz w:val="20"/>
          <w:szCs w:val="20"/>
        </w:rPr>
        <w:t xml:space="preserve">(0,5) 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A </w:t>
      </w:r>
      <w:r w:rsidR="007D10F1" w:rsidRPr="00A97E46">
        <w:rPr>
          <w:rFonts w:ascii="Arial" w:hAnsi="Arial" w:cs="Arial"/>
          <w:b/>
          <w:bCs/>
          <w:color w:val="EE0000"/>
          <w:sz w:val="20"/>
          <w:szCs w:val="20"/>
        </w:rPr>
        <w:t>disseminação de teorias raciais supremacistas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 intimamente ligadas a esses espectros políticos e associações promotoras d</w:t>
      </w:r>
      <w:r w:rsidR="00BB361D">
        <w:rPr>
          <w:rFonts w:ascii="Arial" w:hAnsi="Arial" w:cs="Arial"/>
          <w:b/>
          <w:bCs/>
          <w:color w:val="EE0000"/>
          <w:sz w:val="20"/>
          <w:szCs w:val="20"/>
        </w:rPr>
        <w:t>a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 eug</w:t>
      </w:r>
      <w:r w:rsidR="00BB361D">
        <w:rPr>
          <w:rFonts w:ascii="Arial" w:hAnsi="Arial" w:cs="Arial"/>
          <w:b/>
          <w:bCs/>
          <w:color w:val="EE0000"/>
          <w:sz w:val="20"/>
          <w:szCs w:val="20"/>
        </w:rPr>
        <w:t>enia apoiadas e incorporadas pelo Estado Getulista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>,</w:t>
      </w:r>
      <w:r w:rsidR="007D10F1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 encontram </w:t>
      </w:r>
      <w:r w:rsidR="004A0C3A" w:rsidRPr="00A97E46">
        <w:rPr>
          <w:rFonts w:ascii="Arial" w:hAnsi="Arial" w:cs="Arial"/>
          <w:b/>
          <w:bCs/>
          <w:color w:val="EE0000"/>
          <w:sz w:val="20"/>
          <w:szCs w:val="20"/>
        </w:rPr>
        <w:t xml:space="preserve">terreno propício </w:t>
      </w:r>
      <w:r w:rsidR="00A3301C" w:rsidRPr="00A97E46">
        <w:rPr>
          <w:rFonts w:ascii="Arial" w:hAnsi="Arial" w:cs="Arial"/>
          <w:b/>
          <w:bCs/>
          <w:color w:val="EE0000"/>
          <w:sz w:val="20"/>
          <w:szCs w:val="20"/>
        </w:rPr>
        <w:t>em um território nacional recém-saído de uma economia escravista</w:t>
      </w:r>
      <w:r w:rsidR="00A97E46" w:rsidRPr="00D21B2E">
        <w:rPr>
          <w:rFonts w:ascii="Arial" w:hAnsi="Arial" w:cs="Arial"/>
          <w:b/>
          <w:bCs/>
          <w:color w:val="EE0000"/>
          <w:sz w:val="20"/>
          <w:szCs w:val="20"/>
        </w:rPr>
        <w:t>.</w:t>
      </w:r>
      <w:r w:rsidR="00D21B2E" w:rsidRPr="00D21B2E">
        <w:rPr>
          <w:rFonts w:ascii="Arial" w:hAnsi="Arial" w:cs="Arial"/>
          <w:b/>
          <w:bCs/>
          <w:color w:val="EE0000"/>
          <w:sz w:val="20"/>
          <w:szCs w:val="20"/>
        </w:rPr>
        <w:t xml:space="preserve"> (0,5)</w:t>
      </w:r>
    </w:p>
    <w:p w14:paraId="54DDCAEB" w14:textId="77777777" w:rsidR="00A3301C" w:rsidRDefault="00A3301C" w:rsidP="00BD6CB0">
      <w:pPr>
        <w:spacing w:line="259" w:lineRule="auto"/>
        <w:rPr>
          <w:rFonts w:ascii="Arial" w:hAnsi="Arial" w:cs="Arial"/>
          <w:b/>
          <w:bCs/>
          <w:sz w:val="20"/>
          <w:szCs w:val="20"/>
        </w:rPr>
      </w:pPr>
    </w:p>
    <w:p w14:paraId="2F561077" w14:textId="77777777" w:rsidR="00633C61" w:rsidRPr="00BD6CB0" w:rsidRDefault="00633C61" w:rsidP="00BD6CB0">
      <w:pPr>
        <w:spacing w:line="259" w:lineRule="auto"/>
        <w:rPr>
          <w:rFonts w:ascii="Arial" w:hAnsi="Arial" w:cs="Arial"/>
          <w:b/>
          <w:bCs/>
          <w:sz w:val="20"/>
          <w:szCs w:val="20"/>
        </w:rPr>
      </w:pPr>
    </w:p>
    <w:p w14:paraId="454DCF2D" w14:textId="7F2504E3" w:rsidR="00B01533" w:rsidRDefault="00BD6CB0" w:rsidP="00BD6CB0">
      <w:pPr>
        <w:spacing w:line="259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Q2. </w:t>
      </w:r>
      <w:r w:rsidR="00036378" w:rsidRPr="00BD6CB0">
        <w:rPr>
          <w:rFonts w:ascii="Arial" w:hAnsi="Arial" w:cs="Arial"/>
          <w:b/>
          <w:bCs/>
          <w:sz w:val="20"/>
          <w:szCs w:val="20"/>
        </w:rPr>
        <w:t xml:space="preserve">Relacione </w:t>
      </w:r>
      <w:r w:rsidR="00B01533" w:rsidRPr="00BD6CB0">
        <w:rPr>
          <w:rFonts w:ascii="Arial" w:hAnsi="Arial" w:cs="Arial"/>
          <w:b/>
          <w:bCs/>
          <w:sz w:val="20"/>
          <w:szCs w:val="20"/>
        </w:rPr>
        <w:t xml:space="preserve">o fato </w:t>
      </w:r>
      <w:r w:rsidR="00036378" w:rsidRPr="00BD6CB0">
        <w:rPr>
          <w:rFonts w:ascii="Arial" w:hAnsi="Arial" w:cs="Arial"/>
          <w:b/>
          <w:bCs/>
          <w:sz w:val="20"/>
          <w:szCs w:val="20"/>
        </w:rPr>
        <w:t>central narrado pelo</w:t>
      </w:r>
      <w:r w:rsidR="00B01533" w:rsidRPr="00BD6CB0">
        <w:rPr>
          <w:rFonts w:ascii="Arial" w:hAnsi="Arial" w:cs="Arial"/>
          <w:b/>
          <w:bCs/>
          <w:sz w:val="20"/>
          <w:szCs w:val="20"/>
        </w:rPr>
        <w:t xml:space="preserve"> documentário </w:t>
      </w:r>
      <w:r w:rsidR="00036378" w:rsidRPr="00BD6CB0">
        <w:rPr>
          <w:rFonts w:ascii="Arial" w:hAnsi="Arial" w:cs="Arial"/>
          <w:b/>
          <w:bCs/>
          <w:sz w:val="20"/>
          <w:szCs w:val="20"/>
        </w:rPr>
        <w:t xml:space="preserve">com </w:t>
      </w:r>
      <w:r w:rsidR="00B01533" w:rsidRPr="00BD6CB0">
        <w:rPr>
          <w:rFonts w:ascii="Arial" w:hAnsi="Arial" w:cs="Arial"/>
          <w:b/>
          <w:bCs/>
          <w:sz w:val="20"/>
          <w:szCs w:val="20"/>
        </w:rPr>
        <w:t>as ideias políticas assumidas pela família Rocha Miranda? (</w:t>
      </w:r>
      <w:r w:rsidR="00036378" w:rsidRPr="00BD6CB0">
        <w:rPr>
          <w:rFonts w:ascii="Arial" w:hAnsi="Arial" w:cs="Arial"/>
          <w:b/>
          <w:bCs/>
          <w:sz w:val="20"/>
          <w:szCs w:val="20"/>
        </w:rPr>
        <w:t xml:space="preserve">oito </w:t>
      </w:r>
      <w:r w:rsidR="00B01533" w:rsidRPr="00BD6CB0">
        <w:rPr>
          <w:rFonts w:ascii="Arial" w:hAnsi="Arial" w:cs="Arial"/>
          <w:b/>
          <w:bCs/>
          <w:sz w:val="20"/>
          <w:szCs w:val="20"/>
        </w:rPr>
        <w:t>linhas)</w:t>
      </w:r>
      <w:r w:rsidR="00036378" w:rsidRPr="00BD6CB0">
        <w:rPr>
          <w:rFonts w:ascii="Arial" w:hAnsi="Arial" w:cs="Arial"/>
          <w:b/>
          <w:bCs/>
          <w:sz w:val="20"/>
          <w:szCs w:val="20"/>
        </w:rPr>
        <w:t xml:space="preserve"> (</w:t>
      </w:r>
      <w:r w:rsidR="006B46F9" w:rsidRPr="00BD6CB0">
        <w:rPr>
          <w:rFonts w:ascii="Arial" w:hAnsi="Arial" w:cs="Arial"/>
          <w:b/>
          <w:bCs/>
          <w:sz w:val="20"/>
          <w:szCs w:val="20"/>
        </w:rPr>
        <w:t>1,</w:t>
      </w:r>
      <w:r w:rsidR="00E962ED" w:rsidRPr="00BD6CB0">
        <w:rPr>
          <w:rFonts w:ascii="Arial" w:hAnsi="Arial" w:cs="Arial"/>
          <w:b/>
          <w:bCs/>
          <w:sz w:val="20"/>
          <w:szCs w:val="20"/>
        </w:rPr>
        <w:t>0</w:t>
      </w:r>
      <w:r w:rsidR="00036378" w:rsidRPr="00BD6CB0">
        <w:rPr>
          <w:rFonts w:ascii="Arial" w:hAnsi="Arial" w:cs="Arial"/>
          <w:b/>
          <w:bCs/>
          <w:sz w:val="20"/>
          <w:szCs w:val="20"/>
        </w:rPr>
        <w:t>)</w:t>
      </w:r>
    </w:p>
    <w:p w14:paraId="0358D697" w14:textId="77777777" w:rsidR="00E2122F" w:rsidRDefault="00E2122F" w:rsidP="00E2122F">
      <w:pPr>
        <w:rPr>
          <w:rFonts w:ascii="Arial" w:hAnsi="Arial" w:cs="Arial"/>
          <w:b/>
          <w:bCs/>
          <w:color w:val="EE0000"/>
          <w:sz w:val="20"/>
          <w:szCs w:val="20"/>
        </w:rPr>
      </w:pPr>
      <w:r w:rsidRPr="00C06347">
        <w:rPr>
          <w:rFonts w:ascii="Arial" w:hAnsi="Arial" w:cs="Arial"/>
          <w:b/>
          <w:bCs/>
          <w:color w:val="EE0000"/>
          <w:sz w:val="20"/>
          <w:szCs w:val="20"/>
        </w:rPr>
        <w:t>Gabarito</w:t>
      </w:r>
    </w:p>
    <w:p w14:paraId="022D0765" w14:textId="77777777" w:rsidR="00E2122F" w:rsidRDefault="00E2122F" w:rsidP="00E2122F">
      <w:pPr>
        <w:rPr>
          <w:rFonts w:ascii="Arial" w:hAnsi="Arial" w:cs="Arial"/>
          <w:b/>
          <w:bCs/>
          <w:color w:val="EE0000"/>
          <w:sz w:val="20"/>
          <w:szCs w:val="20"/>
        </w:rPr>
      </w:pPr>
      <w:r>
        <w:rPr>
          <w:rFonts w:ascii="Arial" w:hAnsi="Arial" w:cs="Arial"/>
          <w:b/>
          <w:bCs/>
          <w:color w:val="EE0000"/>
          <w:sz w:val="20"/>
          <w:szCs w:val="20"/>
        </w:rPr>
        <w:t xml:space="preserve">O documentário narra a retirada de crianças negras de um orfanato carioca por uma família tradicional do Rio de Janeiro, para trabalhar em uma situação análoga à escravidão em suas fazendas no interior de São Paulo. Essa família, herdeira </w:t>
      </w:r>
      <w:r w:rsidRPr="00304C85">
        <w:rPr>
          <w:rFonts w:ascii="Arial" w:hAnsi="Arial" w:cs="Arial"/>
          <w:b/>
          <w:bCs/>
          <w:color w:val="EE0000"/>
          <w:sz w:val="20"/>
          <w:szCs w:val="20"/>
        </w:rPr>
        <w:t>diret</w:t>
      </w:r>
      <w:r>
        <w:rPr>
          <w:rFonts w:ascii="Arial" w:hAnsi="Arial" w:cs="Arial"/>
          <w:b/>
          <w:bCs/>
          <w:color w:val="EE0000"/>
          <w:sz w:val="20"/>
          <w:szCs w:val="20"/>
        </w:rPr>
        <w:t>a</w:t>
      </w:r>
      <w:r w:rsidRPr="00304C85">
        <w:rPr>
          <w:rFonts w:ascii="Arial" w:hAnsi="Arial" w:cs="Arial"/>
          <w:b/>
          <w:bCs/>
          <w:color w:val="EE0000"/>
          <w:sz w:val="20"/>
          <w:szCs w:val="20"/>
        </w:rPr>
        <w:t xml:space="preserve"> de um Barão do Café dos tempos do Impéri</w:t>
      </w:r>
      <w:r>
        <w:rPr>
          <w:rFonts w:ascii="Arial" w:hAnsi="Arial" w:cs="Arial"/>
          <w:b/>
          <w:bCs/>
          <w:color w:val="EE0000"/>
          <w:sz w:val="20"/>
          <w:szCs w:val="20"/>
        </w:rPr>
        <w:t xml:space="preserve">o, abraça efusivamente ideologias racistas especialmente reforçadas naquele contexto histórico, como </w:t>
      </w:r>
      <w:r w:rsidRPr="00304C85">
        <w:rPr>
          <w:rFonts w:ascii="Arial" w:hAnsi="Arial" w:cs="Arial"/>
          <w:b/>
          <w:bCs/>
          <w:color w:val="EE0000"/>
          <w:sz w:val="20"/>
          <w:szCs w:val="20"/>
        </w:rPr>
        <w:t>o Integralismo, o Nazismo,</w:t>
      </w:r>
      <w:r>
        <w:rPr>
          <w:rFonts w:ascii="Arial" w:hAnsi="Arial" w:cs="Arial"/>
          <w:b/>
          <w:bCs/>
          <w:color w:val="EE0000"/>
          <w:sz w:val="20"/>
          <w:szCs w:val="20"/>
        </w:rPr>
        <w:t xml:space="preserve"> </w:t>
      </w:r>
      <w:r w:rsidRPr="00304C85">
        <w:rPr>
          <w:rFonts w:ascii="Arial" w:hAnsi="Arial" w:cs="Arial"/>
          <w:b/>
          <w:bCs/>
          <w:color w:val="EE0000"/>
          <w:sz w:val="20"/>
          <w:szCs w:val="20"/>
        </w:rPr>
        <w:t xml:space="preserve">e </w:t>
      </w:r>
      <w:r>
        <w:rPr>
          <w:rFonts w:ascii="Arial" w:hAnsi="Arial" w:cs="Arial"/>
          <w:b/>
          <w:bCs/>
          <w:color w:val="EE0000"/>
          <w:sz w:val="20"/>
          <w:szCs w:val="20"/>
        </w:rPr>
        <w:t>outras</w:t>
      </w:r>
      <w:r w:rsidRPr="00304C85">
        <w:rPr>
          <w:rFonts w:ascii="Arial" w:hAnsi="Arial" w:cs="Arial"/>
          <w:b/>
          <w:bCs/>
          <w:color w:val="EE0000"/>
          <w:sz w:val="20"/>
          <w:szCs w:val="20"/>
        </w:rPr>
        <w:t xml:space="preserve"> teorias defensoras de um branqueamento racial </w:t>
      </w:r>
      <w:r>
        <w:rPr>
          <w:rFonts w:ascii="Arial" w:hAnsi="Arial" w:cs="Arial"/>
          <w:b/>
          <w:bCs/>
          <w:color w:val="EE0000"/>
          <w:sz w:val="20"/>
          <w:szCs w:val="20"/>
        </w:rPr>
        <w:t>eugênico (0,5). Explorar crianças negras, não lhes reconhecer o direito de educação e cidadania, exprime um universo ideológico que celebra a supremacia de uma raça superior. O Nazismo reserva às raças inferiores o dever de servirem como escravas ou perecerem dentro de uma lógica eugênica, a família Rocha Miranda oferece as mesmas opções, só que travestidas de caridade cristã. (0,5)</w:t>
      </w:r>
    </w:p>
    <w:p w14:paraId="14816B6F" w14:textId="77777777" w:rsidR="00E2122F" w:rsidRDefault="00E2122F" w:rsidP="00E2122F">
      <w:pPr>
        <w:rPr>
          <w:rFonts w:ascii="Arial" w:hAnsi="Arial" w:cs="Arial"/>
          <w:b/>
          <w:bCs/>
          <w:color w:val="EE0000"/>
          <w:sz w:val="20"/>
          <w:szCs w:val="20"/>
        </w:rPr>
      </w:pPr>
    </w:p>
    <w:p w14:paraId="58B68F1B" w14:textId="77777777" w:rsidR="00E2122F" w:rsidRDefault="00E2122F" w:rsidP="00BD6CB0">
      <w:pPr>
        <w:spacing w:line="259" w:lineRule="auto"/>
        <w:rPr>
          <w:rFonts w:ascii="Arial" w:hAnsi="Arial" w:cs="Arial"/>
          <w:b/>
          <w:bCs/>
          <w:color w:val="EE0000"/>
          <w:sz w:val="20"/>
          <w:szCs w:val="20"/>
        </w:rPr>
      </w:pPr>
    </w:p>
    <w:p w14:paraId="12BFE383" w14:textId="77777777" w:rsidR="00E2122F" w:rsidRDefault="00E2122F" w:rsidP="00BD6CB0">
      <w:pPr>
        <w:spacing w:line="259" w:lineRule="auto"/>
        <w:rPr>
          <w:rFonts w:ascii="Arial" w:hAnsi="Arial" w:cs="Arial"/>
          <w:b/>
          <w:bCs/>
          <w:color w:val="EE0000"/>
          <w:sz w:val="20"/>
          <w:szCs w:val="20"/>
        </w:rPr>
      </w:pPr>
    </w:p>
    <w:p w14:paraId="0638D0FC" w14:textId="77777777" w:rsidR="00E2122F" w:rsidRDefault="00E2122F" w:rsidP="00BD6CB0">
      <w:pPr>
        <w:spacing w:line="259" w:lineRule="auto"/>
        <w:rPr>
          <w:rFonts w:ascii="Arial" w:hAnsi="Arial" w:cs="Arial"/>
          <w:b/>
          <w:bCs/>
          <w:color w:val="EE0000"/>
          <w:sz w:val="20"/>
          <w:szCs w:val="20"/>
        </w:rPr>
      </w:pPr>
    </w:p>
    <w:p w14:paraId="7E778001" w14:textId="77777777" w:rsidR="00E2122F" w:rsidRDefault="00E2122F" w:rsidP="00BD6CB0">
      <w:pPr>
        <w:spacing w:line="259" w:lineRule="auto"/>
        <w:rPr>
          <w:rFonts w:ascii="Arial" w:hAnsi="Arial" w:cs="Arial"/>
          <w:b/>
          <w:bCs/>
          <w:color w:val="EE0000"/>
          <w:sz w:val="20"/>
          <w:szCs w:val="20"/>
        </w:rPr>
      </w:pPr>
    </w:p>
    <w:p w14:paraId="65B8F340" w14:textId="77777777" w:rsidR="00E2122F" w:rsidRDefault="00E2122F" w:rsidP="00BD6CB0">
      <w:pPr>
        <w:spacing w:line="259" w:lineRule="auto"/>
        <w:rPr>
          <w:rFonts w:ascii="Arial" w:hAnsi="Arial" w:cs="Arial"/>
          <w:b/>
          <w:bCs/>
          <w:color w:val="EE0000"/>
          <w:sz w:val="20"/>
          <w:szCs w:val="20"/>
        </w:rPr>
      </w:pPr>
    </w:p>
    <w:p w14:paraId="7FCE3FB1" w14:textId="77777777" w:rsidR="00A97E46" w:rsidRDefault="00A97E46" w:rsidP="00BD6CB0">
      <w:pPr>
        <w:spacing w:line="259" w:lineRule="auto"/>
        <w:rPr>
          <w:rFonts w:ascii="Arial" w:hAnsi="Arial" w:cs="Arial"/>
          <w:b/>
          <w:bCs/>
          <w:sz w:val="20"/>
          <w:szCs w:val="20"/>
        </w:rPr>
      </w:pPr>
    </w:p>
    <w:p w14:paraId="733A1DF9" w14:textId="77777777" w:rsidR="00A97E46" w:rsidRPr="00BD6CB0" w:rsidRDefault="00A97E46" w:rsidP="00BD6CB0">
      <w:pPr>
        <w:spacing w:line="259" w:lineRule="auto"/>
        <w:rPr>
          <w:rFonts w:ascii="Arial" w:hAnsi="Arial" w:cs="Arial"/>
          <w:b/>
          <w:bCs/>
          <w:sz w:val="20"/>
          <w:szCs w:val="20"/>
        </w:rPr>
      </w:pPr>
    </w:p>
    <w:p w14:paraId="2778D8EE" w14:textId="77777777" w:rsidR="00B01533" w:rsidRDefault="00B01533" w:rsidP="00B01533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p w14:paraId="518511ED" w14:textId="77777777" w:rsidR="00B01533" w:rsidRPr="00B01533" w:rsidRDefault="00B01533">
      <w:pPr>
        <w:rPr>
          <w:b/>
          <w:bCs/>
        </w:rPr>
      </w:pPr>
    </w:p>
    <w:sectPr w:rsidR="00B01533" w:rsidRPr="00B015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518FE"/>
    <w:multiLevelType w:val="hybridMultilevel"/>
    <w:tmpl w:val="C05E8914"/>
    <w:lvl w:ilvl="0" w:tplc="230255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7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19"/>
    <w:rsid w:val="00036378"/>
    <w:rsid w:val="00120A07"/>
    <w:rsid w:val="00237067"/>
    <w:rsid w:val="003E25D9"/>
    <w:rsid w:val="003F2E19"/>
    <w:rsid w:val="00444EC2"/>
    <w:rsid w:val="004A0C3A"/>
    <w:rsid w:val="00633C61"/>
    <w:rsid w:val="006B46F9"/>
    <w:rsid w:val="006D796A"/>
    <w:rsid w:val="00775CDB"/>
    <w:rsid w:val="007D10F1"/>
    <w:rsid w:val="00803AD5"/>
    <w:rsid w:val="008F59F9"/>
    <w:rsid w:val="00A3301C"/>
    <w:rsid w:val="00A97E46"/>
    <w:rsid w:val="00B01533"/>
    <w:rsid w:val="00B445A5"/>
    <w:rsid w:val="00BB361D"/>
    <w:rsid w:val="00BD6CB0"/>
    <w:rsid w:val="00C14529"/>
    <w:rsid w:val="00C867BE"/>
    <w:rsid w:val="00D21B2E"/>
    <w:rsid w:val="00D539D4"/>
    <w:rsid w:val="00DA19B4"/>
    <w:rsid w:val="00E2122F"/>
    <w:rsid w:val="00E9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09B74"/>
  <w15:chartTrackingRefBased/>
  <w15:docId w15:val="{719FE9C6-D9E6-4EEA-9840-EC2F51A3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2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2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2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E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E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E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E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E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E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E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E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E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E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309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13</cp:revision>
  <dcterms:created xsi:type="dcterms:W3CDTF">2026-03-03T20:41:00Z</dcterms:created>
  <dcterms:modified xsi:type="dcterms:W3CDTF">2026-03-10T22:37:00Z</dcterms:modified>
</cp:coreProperties>
</file>