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E3D28" w:rsidRPr="00AE2D35">
        <w:rPr>
          <w:sz w:val="28"/>
        </w:rPr>
        <w:t>1ª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 xml:space="preserve">PERÍODO: </w:t>
      </w:r>
      <w:r w:rsidR="0095391F">
        <w:rPr>
          <w:sz w:val="28"/>
        </w:rPr>
        <w:t>3</w:t>
      </w:r>
      <w:r w:rsidR="002E3D28" w:rsidRPr="00AE2D35">
        <w:rPr>
          <w:sz w:val="28"/>
        </w:rPr>
        <w:t>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2E3D28" w:rsidRPr="00D94864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2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 xml:space="preserve">QUESTÕES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Pr="003C03BE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 xml:space="preserve"> </w:t>
      </w:r>
      <w:r w:rsidR="00411E7A">
        <w:rPr>
          <w:rFonts w:ascii="Arial" w:hAnsi="Arial" w:cs="Arial"/>
          <w:sz w:val="20"/>
          <w:szCs w:val="20"/>
        </w:rPr>
        <w:t xml:space="preserve">Q1)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Autoral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411E7A">
        <w:rPr>
          <w:rFonts w:ascii="Arial" w:hAnsi="Arial" w:cs="Arial"/>
          <w:sz w:val="20"/>
          <w:szCs w:val="20"/>
        </w:rPr>
        <w:t>Conceitos Fundamentais de Filosofia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 xml:space="preserve">Analise </w:t>
      </w:r>
      <w:r w:rsidR="00411E7A">
        <w:rPr>
          <w:rFonts w:ascii="Arial" w:hAnsi="Arial" w:cs="Arial"/>
          <w:sz w:val="20"/>
          <w:szCs w:val="20"/>
        </w:rPr>
        <w:t xml:space="preserve">as charges abaixo </w:t>
      </w:r>
    </w:p>
    <w:p w:rsidR="002E3D28" w:rsidRPr="00E3010F" w:rsidRDefault="00DB4ACC" w:rsidP="00E3010F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TEXTO</w:t>
      </w:r>
      <w:r w:rsidR="00E3010F" w:rsidRPr="00E3010F">
        <w:rPr>
          <w:rFonts w:ascii="Arial" w:hAnsi="Arial" w:cs="Arial"/>
          <w:b/>
          <w:sz w:val="20"/>
          <w:szCs w:val="20"/>
        </w:rPr>
        <w:t>1</w:t>
      </w:r>
    </w:p>
    <w:p w:rsidR="00411E7A" w:rsidRPr="00411E7A" w:rsidRDefault="00411E7A" w:rsidP="00411E7A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47474A"/>
          <w:sz w:val="12"/>
          <w:szCs w:val="12"/>
        </w:rPr>
      </w:pPr>
      <w:r>
        <w:rPr>
          <w:rFonts w:ascii="Arial" w:eastAsia="Times New Roman" w:hAnsi="Arial" w:cs="Arial"/>
          <w:noProof/>
          <w:color w:val="0000FF"/>
          <w:sz w:val="12"/>
          <w:szCs w:val="12"/>
          <w:bdr w:val="none" w:sz="0" w:space="0" w:color="auto" w:frame="1"/>
        </w:rPr>
        <w:drawing>
          <wp:inline distT="0" distB="0" distL="0" distR="0">
            <wp:extent cx="3489864" cy="1377042"/>
            <wp:effectExtent l="19050" t="0" r="0" b="0"/>
            <wp:docPr id="64" name="Imagem 64" descr="https://1.bp.blogspot.com/-XljOA1KI0Jo/WQK4FraWruI/AAAAAAAA0-M/aAR7usa_JY41kS7kvn3jYZa5IrmpZ47mgCLcB/s320/Aristoteles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1.bp.blogspot.com/-XljOA1KI0Jo/WQK4FraWruI/AAAAAAAA0-M/aAR7usa_JY41kS7kvn3jYZa5IrmpZ47mgCLcB/s320/Aristoteles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39" cy="1376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E7A" w:rsidRPr="00411E7A" w:rsidRDefault="00411E7A" w:rsidP="00411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1E7A" w:rsidRPr="00411E7A" w:rsidRDefault="00411E7A" w:rsidP="00411E7A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color w:val="47474A"/>
          <w:sz w:val="8"/>
          <w:szCs w:val="12"/>
        </w:rPr>
      </w:pPr>
      <w:r w:rsidRPr="00411E7A">
        <w:rPr>
          <w:rFonts w:ascii="Arial" w:eastAsia="Times New Roman" w:hAnsi="Arial" w:cs="Arial"/>
          <w:b/>
          <w:color w:val="47474A"/>
          <w:sz w:val="16"/>
          <w:szCs w:val="20"/>
          <w:bdr w:val="none" w:sz="0" w:space="0" w:color="auto" w:frame="1"/>
        </w:rPr>
        <w:t xml:space="preserve">Animal Político. Não alimente! Fonte: LAERTE. Classificados. São Paulo: Devir, 2001. </w:t>
      </w:r>
      <w:proofErr w:type="gramStart"/>
      <w:r w:rsidRPr="00411E7A">
        <w:rPr>
          <w:rFonts w:ascii="Arial" w:eastAsia="Times New Roman" w:hAnsi="Arial" w:cs="Arial"/>
          <w:b/>
          <w:color w:val="47474A"/>
          <w:sz w:val="16"/>
          <w:szCs w:val="20"/>
          <w:bdr w:val="none" w:sz="0" w:space="0" w:color="auto" w:frame="1"/>
        </w:rPr>
        <w:t>p.</w:t>
      </w:r>
      <w:proofErr w:type="gramEnd"/>
      <w:r w:rsidRPr="00411E7A">
        <w:rPr>
          <w:rFonts w:ascii="Arial" w:eastAsia="Times New Roman" w:hAnsi="Arial" w:cs="Arial"/>
          <w:b/>
          <w:color w:val="47474A"/>
          <w:sz w:val="16"/>
          <w:szCs w:val="20"/>
          <w:bdr w:val="none" w:sz="0" w:space="0" w:color="auto" w:frame="1"/>
        </w:rPr>
        <w:t xml:space="preserve"> 25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11E7A" w:rsidRDefault="00411E7A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3010F" w:rsidRPr="00E3010F" w:rsidRDefault="00E3010F" w:rsidP="00E3010F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E3010F">
        <w:rPr>
          <w:rFonts w:ascii="Arial" w:hAnsi="Arial" w:cs="Arial"/>
          <w:b/>
          <w:sz w:val="20"/>
          <w:szCs w:val="20"/>
        </w:rPr>
        <w:t>TEXTO2</w:t>
      </w:r>
    </w:p>
    <w:p w:rsidR="002E3D28" w:rsidRDefault="00411E7A" w:rsidP="00411E7A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2419350" cy="2341882"/>
            <wp:effectExtent l="19050" t="0" r="0" b="0"/>
            <wp:docPr id="66" name="Imagem 66" descr="https://operamundi.uol.com.br/images/carvallfreu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operamundi.uol.com.br/images/carvallfreu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821" cy="2343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E7A" w:rsidRDefault="00411E7A" w:rsidP="00411E7A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411E7A" w:rsidRDefault="00E3010F" w:rsidP="00411E7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Tomando como referência os conceitos de Política e</w:t>
      </w:r>
      <w:r w:rsidR="00DB4ACC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 xml:space="preserve"> Estado, responda:</w:t>
      </w:r>
    </w:p>
    <w:p w:rsidR="00E3010F" w:rsidRPr="00E35F98" w:rsidRDefault="00E3010F" w:rsidP="00411E7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3010F" w:rsidRDefault="00411E7A" w:rsidP="00411E7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(0,5 ponto) (difícil) </w:t>
      </w:r>
      <w:r w:rsidR="00F55ABA">
        <w:rPr>
          <w:rFonts w:ascii="Arial" w:hAnsi="Arial" w:cs="Arial"/>
          <w:sz w:val="20"/>
          <w:szCs w:val="20"/>
        </w:rPr>
        <w:t xml:space="preserve">O que há </w:t>
      </w:r>
      <w:r w:rsidR="00BD580F">
        <w:rPr>
          <w:rFonts w:ascii="Arial" w:hAnsi="Arial" w:cs="Arial"/>
          <w:sz w:val="20"/>
          <w:szCs w:val="20"/>
        </w:rPr>
        <w:t>em</w:t>
      </w:r>
      <w:r w:rsidR="00F55ABA">
        <w:rPr>
          <w:rFonts w:ascii="Arial" w:hAnsi="Arial" w:cs="Arial"/>
          <w:sz w:val="20"/>
          <w:szCs w:val="20"/>
        </w:rPr>
        <w:t xml:space="preserve"> comum</w:t>
      </w:r>
      <w:r w:rsidR="00E3010F">
        <w:rPr>
          <w:rFonts w:ascii="Arial" w:hAnsi="Arial" w:cs="Arial"/>
          <w:sz w:val="20"/>
          <w:szCs w:val="20"/>
        </w:rPr>
        <w:t xml:space="preserve"> </w:t>
      </w:r>
      <w:r w:rsidR="00BD580F">
        <w:rPr>
          <w:rFonts w:ascii="Arial" w:hAnsi="Arial" w:cs="Arial"/>
          <w:sz w:val="20"/>
          <w:szCs w:val="20"/>
        </w:rPr>
        <w:t>n</w:t>
      </w:r>
      <w:r w:rsidR="00E3010F">
        <w:rPr>
          <w:rFonts w:ascii="Arial" w:hAnsi="Arial" w:cs="Arial"/>
          <w:sz w:val="20"/>
          <w:szCs w:val="20"/>
        </w:rPr>
        <w:t>as duas charges? Justifique sua resposta</w:t>
      </w:r>
      <w:r w:rsidR="00E3010F" w:rsidRPr="00636144">
        <w:rPr>
          <w:rFonts w:ascii="Arial" w:hAnsi="Arial" w:cs="Arial"/>
          <w:b/>
          <w:sz w:val="20"/>
          <w:szCs w:val="20"/>
        </w:rPr>
        <w:t>.</w:t>
      </w:r>
      <w:r w:rsidR="00636144" w:rsidRPr="00636144">
        <w:rPr>
          <w:rFonts w:ascii="Arial" w:hAnsi="Arial" w:cs="Arial"/>
          <w:b/>
          <w:sz w:val="20"/>
          <w:szCs w:val="20"/>
        </w:rPr>
        <w:t xml:space="preserve"> (</w:t>
      </w:r>
      <w:proofErr w:type="gramStart"/>
      <w:r w:rsidR="00636144" w:rsidRPr="00636144">
        <w:rPr>
          <w:rFonts w:ascii="Arial" w:hAnsi="Arial" w:cs="Arial"/>
          <w:b/>
          <w:sz w:val="20"/>
          <w:szCs w:val="20"/>
        </w:rPr>
        <w:t>3</w:t>
      </w:r>
      <w:proofErr w:type="gramEnd"/>
      <w:r w:rsidR="00636144" w:rsidRPr="00636144">
        <w:rPr>
          <w:rFonts w:ascii="Arial" w:hAnsi="Arial" w:cs="Arial"/>
          <w:b/>
          <w:sz w:val="20"/>
          <w:szCs w:val="20"/>
        </w:rPr>
        <w:t xml:space="preserve"> linhas)</w:t>
      </w:r>
    </w:p>
    <w:p w:rsidR="00411E7A" w:rsidRPr="00636144" w:rsidRDefault="00E3010F" w:rsidP="00411E7A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636144">
        <w:rPr>
          <w:rFonts w:ascii="Arial" w:hAnsi="Arial" w:cs="Arial"/>
          <w:b/>
          <w:color w:val="FF0000"/>
          <w:sz w:val="20"/>
          <w:szCs w:val="20"/>
        </w:rPr>
        <w:lastRenderedPageBreak/>
        <w:t>Resposta Esperada</w:t>
      </w:r>
      <w:r w:rsidRPr="00636144">
        <w:rPr>
          <w:rFonts w:ascii="Arial" w:hAnsi="Arial" w:cs="Arial"/>
          <w:color w:val="FF0000"/>
          <w:sz w:val="20"/>
          <w:szCs w:val="20"/>
        </w:rPr>
        <w:t xml:space="preserve">: Nas duas charges temos uma concepção negativa (pejorativa) da política. </w:t>
      </w:r>
      <w:r w:rsidRPr="00636144">
        <w:rPr>
          <w:rFonts w:ascii="Arial" w:hAnsi="Arial" w:cs="Arial"/>
          <w:b/>
          <w:color w:val="FF0000"/>
          <w:sz w:val="20"/>
          <w:szCs w:val="20"/>
        </w:rPr>
        <w:t xml:space="preserve">(0,25 ponto) </w:t>
      </w:r>
      <w:r w:rsidRPr="00636144">
        <w:rPr>
          <w:rFonts w:ascii="Arial" w:hAnsi="Arial" w:cs="Arial"/>
          <w:color w:val="FF0000"/>
          <w:sz w:val="20"/>
          <w:szCs w:val="20"/>
        </w:rPr>
        <w:t>Na primeira os políticos são vistos como animais, desumanos, a serem isolado</w:t>
      </w:r>
      <w:r w:rsidR="00F55ABA">
        <w:rPr>
          <w:rFonts w:ascii="Arial" w:hAnsi="Arial" w:cs="Arial"/>
          <w:color w:val="FF0000"/>
          <w:sz w:val="20"/>
          <w:szCs w:val="20"/>
        </w:rPr>
        <w:t>s</w:t>
      </w:r>
      <w:r w:rsidRPr="00636144">
        <w:rPr>
          <w:rFonts w:ascii="Arial" w:hAnsi="Arial" w:cs="Arial"/>
          <w:color w:val="FF0000"/>
          <w:sz w:val="20"/>
          <w:szCs w:val="20"/>
        </w:rPr>
        <w:t>; na segunda, o Estado, principal instituição da política na Modernidade</w:t>
      </w:r>
      <w:r w:rsidR="00636144" w:rsidRPr="00636144">
        <w:rPr>
          <w:rFonts w:ascii="Arial" w:hAnsi="Arial" w:cs="Arial"/>
          <w:color w:val="FF0000"/>
          <w:sz w:val="20"/>
          <w:szCs w:val="20"/>
        </w:rPr>
        <w:t xml:space="preserve"> é definido como o monopolizador da infração. </w:t>
      </w:r>
      <w:r w:rsidR="00636144" w:rsidRPr="00636144">
        <w:rPr>
          <w:rFonts w:ascii="Arial" w:hAnsi="Arial" w:cs="Arial"/>
          <w:b/>
          <w:color w:val="FF0000"/>
          <w:sz w:val="20"/>
          <w:szCs w:val="20"/>
        </w:rPr>
        <w:t>(0,25 ponto)</w:t>
      </w:r>
    </w:p>
    <w:p w:rsidR="00E3010F" w:rsidRDefault="00E3010F" w:rsidP="00411E7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11E7A" w:rsidRDefault="00411E7A" w:rsidP="00411E7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(0,5 ponto) (fácil)</w:t>
      </w:r>
      <w:r w:rsidR="00E3010F">
        <w:rPr>
          <w:rFonts w:ascii="Arial" w:hAnsi="Arial" w:cs="Arial"/>
          <w:sz w:val="20"/>
          <w:szCs w:val="20"/>
        </w:rPr>
        <w:t xml:space="preserve"> No texto </w:t>
      </w:r>
      <w:proofErr w:type="gramStart"/>
      <w:r w:rsidR="00E3010F">
        <w:rPr>
          <w:rFonts w:ascii="Arial" w:hAnsi="Arial" w:cs="Arial"/>
          <w:sz w:val="20"/>
          <w:szCs w:val="20"/>
        </w:rPr>
        <w:t>2</w:t>
      </w:r>
      <w:proofErr w:type="gramEnd"/>
      <w:r w:rsidR="00E3010F">
        <w:rPr>
          <w:rFonts w:ascii="Arial" w:hAnsi="Arial" w:cs="Arial"/>
          <w:sz w:val="20"/>
          <w:szCs w:val="20"/>
        </w:rPr>
        <w:t>, o psicanalista Sigmund Freud reinterpreta o famoso conceito de Estado do sociólogo Max Weber. Defina Estado para Weber.</w:t>
      </w:r>
      <w:r w:rsidR="00F55ABA">
        <w:rPr>
          <w:rFonts w:ascii="Arial" w:hAnsi="Arial" w:cs="Arial"/>
          <w:sz w:val="20"/>
          <w:szCs w:val="20"/>
        </w:rPr>
        <w:t xml:space="preserve"> </w:t>
      </w:r>
      <w:r w:rsidR="00F55ABA" w:rsidRPr="00F55ABA">
        <w:rPr>
          <w:rFonts w:ascii="Arial" w:hAnsi="Arial" w:cs="Arial"/>
          <w:b/>
          <w:sz w:val="20"/>
          <w:szCs w:val="20"/>
        </w:rPr>
        <w:t>(</w:t>
      </w:r>
      <w:proofErr w:type="gramStart"/>
      <w:r w:rsidR="00F55ABA" w:rsidRPr="00F55ABA">
        <w:rPr>
          <w:rFonts w:ascii="Arial" w:hAnsi="Arial" w:cs="Arial"/>
          <w:b/>
          <w:sz w:val="20"/>
          <w:szCs w:val="20"/>
        </w:rPr>
        <w:t>2</w:t>
      </w:r>
      <w:proofErr w:type="gramEnd"/>
      <w:r w:rsidR="00F55ABA" w:rsidRPr="00F55ABA">
        <w:rPr>
          <w:rFonts w:ascii="Arial" w:hAnsi="Arial" w:cs="Arial"/>
          <w:b/>
          <w:sz w:val="20"/>
          <w:szCs w:val="20"/>
        </w:rPr>
        <w:t xml:space="preserve"> linhas)</w:t>
      </w:r>
    </w:p>
    <w:p w:rsidR="00E3010F" w:rsidRPr="00E3010F" w:rsidRDefault="00E3010F" w:rsidP="00411E7A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3010F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010F">
        <w:rPr>
          <w:rFonts w:ascii="Arial" w:hAnsi="Arial" w:cs="Arial"/>
          <w:color w:val="FF0000"/>
          <w:sz w:val="20"/>
          <w:szCs w:val="20"/>
        </w:rPr>
        <w:t xml:space="preserve"> Para Weber, o Estado é a instituição detentora do monopólio do uso legítimo da violência física (do direito e da força), e não de atos infratores.</w:t>
      </w:r>
    </w:p>
    <w:p w:rsidR="00411E7A" w:rsidRDefault="00411E7A" w:rsidP="00411E7A">
      <w:pPr>
        <w:pStyle w:val="SemEspaamento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411E7A" w:rsidRDefault="00411E7A" w:rsidP="00411E7A">
      <w:pPr>
        <w:pStyle w:val="SemEspaamento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2A5458" w:rsidRPr="002A5458" w:rsidRDefault="00AE2D35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Q2</w:t>
      </w:r>
      <w:r w:rsidR="002E3D28" w:rsidRPr="00E35F98">
        <w:rPr>
          <w:rFonts w:ascii="Arial" w:hAnsi="Arial" w:cs="Arial"/>
          <w:sz w:val="20"/>
          <w:szCs w:val="20"/>
        </w:rPr>
        <w:t xml:space="preserve">) </w:t>
      </w:r>
      <w:r w:rsidR="006A0DF7" w:rsidRPr="002A5458">
        <w:rPr>
          <w:rFonts w:ascii="Arial" w:hAnsi="Arial" w:cs="Arial"/>
          <w:sz w:val="20"/>
          <w:szCs w:val="20"/>
        </w:rPr>
        <w:t>(</w:t>
      </w:r>
      <w:r w:rsidR="006A0DF7">
        <w:rPr>
          <w:rFonts w:ascii="Arial" w:hAnsi="Arial" w:cs="Arial"/>
          <w:sz w:val="20"/>
          <w:szCs w:val="20"/>
        </w:rPr>
        <w:t>Autoral</w:t>
      </w:r>
      <w:r w:rsidR="006A0DF7" w:rsidRPr="002A5458">
        <w:rPr>
          <w:rFonts w:ascii="Arial" w:hAnsi="Arial" w:cs="Arial"/>
          <w:sz w:val="20"/>
          <w:szCs w:val="20"/>
        </w:rPr>
        <w:t xml:space="preserve">) </w:t>
      </w:r>
      <w:r w:rsidR="002E3D28" w:rsidRPr="00E35F98">
        <w:rPr>
          <w:rFonts w:ascii="Arial" w:hAnsi="Arial" w:cs="Arial"/>
          <w:sz w:val="20"/>
          <w:szCs w:val="20"/>
        </w:rPr>
        <w:t>(1,0 ponto)</w:t>
      </w:r>
      <w:r w:rsidR="002E3D28">
        <w:rPr>
          <w:rFonts w:ascii="Arial" w:hAnsi="Arial" w:cs="Arial"/>
          <w:sz w:val="20"/>
          <w:szCs w:val="20"/>
        </w:rPr>
        <w:t xml:space="preserve"> </w:t>
      </w:r>
      <w:r w:rsidR="006A0DF7">
        <w:rPr>
          <w:rFonts w:ascii="Arial" w:hAnsi="Arial" w:cs="Arial"/>
          <w:sz w:val="20"/>
          <w:szCs w:val="20"/>
        </w:rPr>
        <w:t xml:space="preserve">(Conceitos Fundamentais de Filosofia Política) </w:t>
      </w:r>
      <w:r w:rsidR="002E3D28">
        <w:rPr>
          <w:rFonts w:ascii="Arial" w:hAnsi="Arial" w:cs="Arial"/>
          <w:sz w:val="20"/>
          <w:szCs w:val="20"/>
        </w:rPr>
        <w:t>(</w:t>
      </w:r>
      <w:r w:rsidR="006A0DF7">
        <w:rPr>
          <w:rFonts w:ascii="Arial" w:hAnsi="Arial" w:cs="Arial"/>
          <w:sz w:val="20"/>
          <w:szCs w:val="20"/>
        </w:rPr>
        <w:t>médio</w:t>
      </w:r>
      <w:r w:rsidR="002E3D28">
        <w:rPr>
          <w:rFonts w:ascii="Arial" w:hAnsi="Arial" w:cs="Arial"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2A5458" w:rsidRPr="002A5458">
        <w:rPr>
          <w:rFonts w:ascii="Arial" w:hAnsi="Arial" w:cs="Arial"/>
          <w:sz w:val="20"/>
          <w:szCs w:val="20"/>
        </w:rPr>
        <w:t xml:space="preserve">Leia o texto para responder </w:t>
      </w:r>
      <w:r w:rsidR="00BD580F">
        <w:rPr>
          <w:rFonts w:ascii="Arial" w:hAnsi="Arial" w:cs="Arial"/>
          <w:sz w:val="20"/>
          <w:szCs w:val="20"/>
        </w:rPr>
        <w:t>a</w:t>
      </w:r>
      <w:r w:rsidR="002A5458" w:rsidRPr="002A5458">
        <w:rPr>
          <w:rFonts w:ascii="Arial" w:hAnsi="Arial" w:cs="Arial"/>
          <w:sz w:val="20"/>
          <w:szCs w:val="20"/>
        </w:rPr>
        <w:t xml:space="preserve"> questão.</w:t>
      </w:r>
    </w:p>
    <w:p w:rsidR="002A5458" w:rsidRPr="002A5458" w:rsidRDefault="002A5458" w:rsidP="002A545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A5458" w:rsidRPr="002A5458" w:rsidRDefault="002A5458" w:rsidP="002A545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5458">
        <w:rPr>
          <w:rFonts w:ascii="Arial" w:hAnsi="Arial" w:cs="Arial"/>
          <w:sz w:val="20"/>
          <w:szCs w:val="20"/>
        </w:rPr>
        <w:t xml:space="preserve">Assim diz o filósofo francês Gérard Lebrun: Se, numa democracia, um partido tem o peso político, é porque tem força para mobilizar certo número de eleitores. Se um sindicato tem peso político, é porque tem força para deflagrar uma greve. Assim, força não significa necessariamente a posse de meios violentos de coerção, mas de meios que me permitam influir no comportamento de outra pessoa. À força não é sempre (ou melhor, é </w:t>
      </w:r>
      <w:proofErr w:type="spellStart"/>
      <w:r w:rsidRPr="002A5458">
        <w:rPr>
          <w:rFonts w:ascii="Arial" w:hAnsi="Arial" w:cs="Arial"/>
          <w:sz w:val="20"/>
          <w:szCs w:val="20"/>
        </w:rPr>
        <w:t>rarissimamente</w:t>
      </w:r>
      <w:proofErr w:type="spellEnd"/>
      <w:r w:rsidRPr="002A5458">
        <w:rPr>
          <w:rFonts w:ascii="Arial" w:hAnsi="Arial" w:cs="Arial"/>
          <w:sz w:val="20"/>
          <w:szCs w:val="20"/>
        </w:rPr>
        <w:t xml:space="preserve">) um revólver apontado para alguém; pode ser o charme de um ser amado, quando me extorque alguma decisão (uma relação amorosa é, </w:t>
      </w:r>
      <w:proofErr w:type="gramStart"/>
      <w:r w:rsidRPr="002A5458">
        <w:rPr>
          <w:rFonts w:ascii="Arial" w:hAnsi="Arial" w:cs="Arial"/>
          <w:sz w:val="20"/>
          <w:szCs w:val="20"/>
        </w:rPr>
        <w:t>antes de mais nada</w:t>
      </w:r>
      <w:proofErr w:type="gramEnd"/>
      <w:r w:rsidRPr="002A5458">
        <w:rPr>
          <w:rFonts w:ascii="Arial" w:hAnsi="Arial" w:cs="Arial"/>
          <w:sz w:val="20"/>
          <w:szCs w:val="20"/>
        </w:rPr>
        <w:t xml:space="preserve">, uma relação de força; conferir as Ligações perigosas, de </w:t>
      </w:r>
      <w:proofErr w:type="spellStart"/>
      <w:r w:rsidRPr="002A5458">
        <w:rPr>
          <w:rFonts w:ascii="Arial" w:hAnsi="Arial" w:cs="Arial"/>
          <w:sz w:val="20"/>
          <w:szCs w:val="20"/>
        </w:rPr>
        <w:t>Lactos</w:t>
      </w:r>
      <w:proofErr w:type="spellEnd"/>
      <w:r w:rsidRPr="002A5458">
        <w:rPr>
          <w:rFonts w:ascii="Arial" w:hAnsi="Arial" w:cs="Arial"/>
          <w:sz w:val="20"/>
          <w:szCs w:val="20"/>
        </w:rPr>
        <w:t>).</w:t>
      </w:r>
      <w:r w:rsidR="00636144">
        <w:rPr>
          <w:rFonts w:ascii="Arial" w:hAnsi="Arial" w:cs="Arial"/>
          <w:sz w:val="20"/>
          <w:szCs w:val="20"/>
        </w:rPr>
        <w:t xml:space="preserve"> </w:t>
      </w:r>
      <w:r w:rsidRPr="002A5458">
        <w:rPr>
          <w:rFonts w:ascii="Arial" w:hAnsi="Arial" w:cs="Arial"/>
          <w:sz w:val="20"/>
          <w:szCs w:val="20"/>
        </w:rPr>
        <w:t>Em suma, a força é a canalização da potência, é a sua determinação. E é graça a ela que se pode definir a potência na ordem nas relações sociais ou, mais especificamente, políticas.</w:t>
      </w:r>
    </w:p>
    <w:p w:rsidR="002A5458" w:rsidRPr="002A5458" w:rsidRDefault="002A5458" w:rsidP="002A545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A5458" w:rsidRPr="006A0DF7" w:rsidRDefault="002A5458" w:rsidP="006A0DF7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6A0DF7">
        <w:rPr>
          <w:rFonts w:ascii="Arial" w:hAnsi="Arial" w:cs="Arial"/>
          <w:b/>
          <w:sz w:val="20"/>
          <w:szCs w:val="20"/>
        </w:rPr>
        <w:t>Fonte: LEBRUN, Gérard. O que é o poder. São Paulo: Brasiliense, 1981. (</w:t>
      </w:r>
      <w:proofErr w:type="gramStart"/>
      <w:r w:rsidR="006A0DF7">
        <w:rPr>
          <w:rFonts w:ascii="Arial" w:hAnsi="Arial" w:cs="Arial"/>
          <w:b/>
          <w:sz w:val="20"/>
          <w:szCs w:val="20"/>
        </w:rPr>
        <w:t>C</w:t>
      </w:r>
      <w:r w:rsidRPr="006A0DF7">
        <w:rPr>
          <w:rFonts w:ascii="Arial" w:hAnsi="Arial" w:cs="Arial"/>
          <w:b/>
          <w:sz w:val="20"/>
          <w:szCs w:val="20"/>
        </w:rPr>
        <w:t>oleção Primeiros</w:t>
      </w:r>
      <w:proofErr w:type="gramEnd"/>
      <w:r w:rsidRPr="006A0DF7">
        <w:rPr>
          <w:rFonts w:ascii="Arial" w:hAnsi="Arial" w:cs="Arial"/>
          <w:b/>
          <w:sz w:val="20"/>
          <w:szCs w:val="20"/>
        </w:rPr>
        <w:t xml:space="preserve"> Passos)</w:t>
      </w:r>
    </w:p>
    <w:p w:rsidR="002A5458" w:rsidRPr="002A5458" w:rsidRDefault="002A5458" w:rsidP="002A545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A0DF7" w:rsidRDefault="002A5458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A5458">
        <w:rPr>
          <w:rFonts w:ascii="Arial" w:hAnsi="Arial" w:cs="Arial"/>
          <w:sz w:val="20"/>
          <w:szCs w:val="20"/>
        </w:rPr>
        <w:t>Do exposto pelo filósofo Gérard Lebrun,</w:t>
      </w:r>
      <w:r w:rsidR="006A0DF7">
        <w:rPr>
          <w:rFonts w:ascii="Arial" w:hAnsi="Arial" w:cs="Arial"/>
          <w:sz w:val="20"/>
          <w:szCs w:val="20"/>
        </w:rPr>
        <w:t xml:space="preserve"> e da temática suscitada</w:t>
      </w:r>
      <w:r w:rsidR="00636144">
        <w:rPr>
          <w:rFonts w:ascii="Arial" w:hAnsi="Arial" w:cs="Arial"/>
          <w:sz w:val="20"/>
          <w:szCs w:val="20"/>
        </w:rPr>
        <w:t xml:space="preserve"> por seu trecho, </w:t>
      </w:r>
      <w:r w:rsidR="006A0DF7">
        <w:rPr>
          <w:rFonts w:ascii="Arial" w:hAnsi="Arial" w:cs="Arial"/>
          <w:sz w:val="20"/>
          <w:szCs w:val="20"/>
        </w:rPr>
        <w:t>explique</w:t>
      </w:r>
      <w:r w:rsidR="00636144">
        <w:rPr>
          <w:rFonts w:ascii="Arial" w:hAnsi="Arial" w:cs="Arial"/>
          <w:sz w:val="20"/>
          <w:szCs w:val="20"/>
        </w:rPr>
        <w:t>,</w:t>
      </w:r>
      <w:r w:rsidR="006A0DF7">
        <w:rPr>
          <w:rFonts w:ascii="Arial" w:hAnsi="Arial" w:cs="Arial"/>
          <w:sz w:val="20"/>
          <w:szCs w:val="20"/>
        </w:rPr>
        <w:t xml:space="preserve"> </w:t>
      </w:r>
      <w:r w:rsidR="00BD580F">
        <w:rPr>
          <w:rFonts w:ascii="Arial" w:hAnsi="Arial" w:cs="Arial"/>
          <w:sz w:val="20"/>
          <w:szCs w:val="20"/>
        </w:rPr>
        <w:t>no âmbito</w:t>
      </w:r>
      <w:r w:rsidR="006A0DF7">
        <w:rPr>
          <w:rFonts w:ascii="Arial" w:hAnsi="Arial" w:cs="Arial"/>
          <w:sz w:val="20"/>
          <w:szCs w:val="20"/>
        </w:rPr>
        <w:t xml:space="preserve"> das relações sociais, o conceito de poder/força, diferenciando-o da ideia weberiana de dominação.</w:t>
      </w:r>
      <w:r w:rsidR="00AE2D35">
        <w:rPr>
          <w:rFonts w:ascii="Arial" w:hAnsi="Arial" w:cs="Arial"/>
          <w:sz w:val="20"/>
          <w:szCs w:val="20"/>
        </w:rPr>
        <w:t xml:space="preserve"> </w:t>
      </w:r>
      <w:r w:rsidR="00AE2D35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636144">
        <w:rPr>
          <w:rFonts w:ascii="Arial" w:hAnsi="Arial" w:cs="Arial"/>
          <w:b/>
          <w:sz w:val="20"/>
          <w:szCs w:val="20"/>
        </w:rPr>
        <w:t>4</w:t>
      </w:r>
      <w:proofErr w:type="gramEnd"/>
      <w:r w:rsidR="00AE2D35" w:rsidRPr="00AE2D35">
        <w:rPr>
          <w:rFonts w:ascii="Arial" w:hAnsi="Arial" w:cs="Arial"/>
          <w:b/>
          <w:sz w:val="20"/>
          <w:szCs w:val="20"/>
        </w:rPr>
        <w:t xml:space="preserve"> linhas)</w:t>
      </w:r>
    </w:p>
    <w:p w:rsidR="002E3D28" w:rsidRPr="00E35F98" w:rsidRDefault="002E3D28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6A0DF7">
        <w:rPr>
          <w:rFonts w:ascii="Arial" w:hAnsi="Arial" w:cs="Arial"/>
          <w:color w:val="FF0000"/>
          <w:sz w:val="20"/>
          <w:szCs w:val="20"/>
        </w:rPr>
        <w:t>Do ponto de vista da sociologia política, poder nada mais é do que a capacidade/probabilidade de determinar o comportamento do outro. A força nada mais é que seu instrumento/potência</w:t>
      </w:r>
      <w:r w:rsidR="00AE2D35">
        <w:rPr>
          <w:rFonts w:ascii="Arial" w:hAnsi="Arial" w:cs="Arial"/>
          <w:color w:val="FF0000"/>
          <w:sz w:val="20"/>
          <w:szCs w:val="20"/>
        </w:rPr>
        <w:t>/determinação.</w:t>
      </w:r>
      <w:r w:rsidRPr="003C03BE">
        <w:rPr>
          <w:rFonts w:ascii="Arial" w:hAnsi="Arial" w:cs="Arial"/>
          <w:color w:val="FF0000"/>
          <w:sz w:val="20"/>
          <w:szCs w:val="20"/>
        </w:rPr>
        <w:t xml:space="preserve"> 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(0,5 ponto)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Weber diferencia poder e dominação, também trabalhando </w:t>
      </w:r>
      <w:r w:rsidR="00DB4ACC">
        <w:rPr>
          <w:rFonts w:ascii="Arial" w:hAnsi="Arial" w:cs="Arial"/>
          <w:color w:val="FF0000"/>
          <w:sz w:val="20"/>
          <w:szCs w:val="20"/>
        </w:rPr>
        <w:t>com a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 perspectiva sociopolítica, através da ideia de estabilidade, regularidade da obediência. Dominação só ocorre quando o dominado internaliza o comportamento como se fosse seu, legitima o poder/vontade do outro que é </w:t>
      </w:r>
      <w:proofErr w:type="gramStart"/>
      <w:r w:rsidR="00AE2D35">
        <w:rPr>
          <w:rFonts w:ascii="Arial" w:hAnsi="Arial" w:cs="Arial"/>
          <w:color w:val="FF0000"/>
          <w:sz w:val="20"/>
          <w:szCs w:val="20"/>
        </w:rPr>
        <w:t>exercida</w:t>
      </w:r>
      <w:r w:rsidR="00DB4ACC">
        <w:rPr>
          <w:rFonts w:ascii="Arial" w:hAnsi="Arial" w:cs="Arial"/>
          <w:color w:val="FF0000"/>
          <w:sz w:val="20"/>
          <w:szCs w:val="20"/>
        </w:rPr>
        <w:t>(</w:t>
      </w:r>
      <w:proofErr w:type="gramEnd"/>
      <w:r w:rsidR="00DB4ACC">
        <w:rPr>
          <w:rFonts w:ascii="Arial" w:hAnsi="Arial" w:cs="Arial"/>
          <w:color w:val="FF0000"/>
          <w:sz w:val="20"/>
          <w:szCs w:val="20"/>
        </w:rPr>
        <w:t>o)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 sobre si. </w:t>
      </w:r>
      <w:r w:rsidRPr="007C5F2F">
        <w:rPr>
          <w:rFonts w:ascii="Arial" w:hAnsi="Arial" w:cs="Arial"/>
          <w:b/>
          <w:bCs/>
          <w:color w:val="FF0000"/>
          <w:sz w:val="20"/>
          <w:szCs w:val="20"/>
        </w:rPr>
        <w:t>(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0,5 ponto).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2E3D28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E3D28" w:rsidRPr="00D94864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lastRenderedPageBreak/>
        <w:t>[</w:t>
      </w:r>
      <w:proofErr w:type="gramStart"/>
      <w:r>
        <w:rPr>
          <w:rFonts w:ascii="Arial" w:hAnsi="Arial" w:cs="Arial"/>
          <w:sz w:val="20"/>
          <w:szCs w:val="20"/>
        </w:rPr>
        <w:t>4</w:t>
      </w:r>
      <w:proofErr w:type="gramEnd"/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T1.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ENEM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DB4ACC">
        <w:rPr>
          <w:rFonts w:ascii="Arial" w:hAnsi="Arial" w:cs="Arial"/>
          <w:sz w:val="20"/>
          <w:szCs w:val="20"/>
        </w:rPr>
        <w:t>Povo, Nação,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E0F39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>ácil</w:t>
      </w:r>
      <w:proofErr w:type="gramStart"/>
      <w:r>
        <w:rPr>
          <w:rFonts w:ascii="Arial" w:hAnsi="Arial" w:cs="Arial"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sz w:val="20"/>
          <w:szCs w:val="20"/>
        </w:rPr>
        <w:t>O princípio básico do Estado de direito é o da eliminação do arbítrio no exercício dos poderes públicos, com a consequente garantia de direitos dos indivíduos perante esses poderes. Estado de direito significa que nenhum indivíduo, presidente ou cidadão comum está acima da lei. Os governos democráticos exercem a autoridade por meio da lei e estão eles próprios sujeitos aos constrangimentos impostos pela lei.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Pr="002E3D28" w:rsidRDefault="002E3D28" w:rsidP="002E3D28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CANOTILHO.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2E3D28">
        <w:rPr>
          <w:rFonts w:ascii="Arial" w:hAnsi="Arial" w:cs="Arial"/>
          <w:b/>
          <w:sz w:val="20"/>
          <w:szCs w:val="20"/>
        </w:rPr>
        <w:t>J.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2E3D28">
        <w:rPr>
          <w:rFonts w:ascii="Arial" w:hAnsi="Arial" w:cs="Arial"/>
          <w:b/>
          <w:sz w:val="20"/>
          <w:szCs w:val="20"/>
        </w:rPr>
        <w:t xml:space="preserve">J. G. Estado de direito. Lisboa: </w:t>
      </w:r>
      <w:proofErr w:type="spellStart"/>
      <w:r w:rsidRPr="002E3D28">
        <w:rPr>
          <w:rFonts w:ascii="Arial" w:hAnsi="Arial" w:cs="Arial"/>
          <w:b/>
          <w:sz w:val="20"/>
          <w:szCs w:val="20"/>
        </w:rPr>
        <w:t>Gradiva</w:t>
      </w:r>
      <w:proofErr w:type="spellEnd"/>
      <w:r w:rsidRPr="002E3D28">
        <w:rPr>
          <w:rFonts w:ascii="Arial" w:hAnsi="Arial" w:cs="Arial"/>
          <w:b/>
          <w:sz w:val="20"/>
          <w:szCs w:val="20"/>
        </w:rPr>
        <w:t>, 1999 (adaptado).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sz w:val="20"/>
          <w:szCs w:val="20"/>
        </w:rPr>
        <w:t>Nas sociedades contemporâneas, consiste em violação do princípio básico enunciado no texto: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2E3D28">
        <w:rPr>
          <w:rFonts w:ascii="Arial" w:hAnsi="Arial" w:cs="Arial"/>
          <w:b/>
          <w:color w:val="FF0000"/>
          <w:sz w:val="20"/>
          <w:szCs w:val="20"/>
        </w:rPr>
        <w:t>A) Supressão de eleições de representantes políticos.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2E3D28">
        <w:rPr>
          <w:rFonts w:ascii="Arial" w:hAnsi="Arial" w:cs="Arial"/>
          <w:sz w:val="20"/>
          <w:szCs w:val="20"/>
        </w:rPr>
        <w:t>Intervenção em áreas de vulnerabilidade pela igreja.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2E3D28">
        <w:rPr>
          <w:rFonts w:ascii="Arial" w:hAnsi="Arial" w:cs="Arial"/>
          <w:sz w:val="20"/>
          <w:szCs w:val="20"/>
        </w:rPr>
        <w:t>Disseminação de projetos sociais em universidades.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2E3D28">
        <w:rPr>
          <w:rFonts w:ascii="Arial" w:hAnsi="Arial" w:cs="Arial"/>
          <w:sz w:val="20"/>
          <w:szCs w:val="20"/>
        </w:rPr>
        <w:t>Ampliação dos processos de concentração de renda.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2E3D28">
        <w:rPr>
          <w:rFonts w:ascii="Arial" w:hAnsi="Arial" w:cs="Arial"/>
          <w:sz w:val="20"/>
          <w:szCs w:val="20"/>
        </w:rPr>
        <w:t>Regulamentação das relações de trabalho pelo Legislativo.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T2.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UFPR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Povo, Nação e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E0F39">
        <w:rPr>
          <w:rFonts w:ascii="Arial" w:hAnsi="Arial" w:cs="Arial"/>
          <w:sz w:val="20"/>
          <w:szCs w:val="20"/>
        </w:rPr>
        <w:t>m</w:t>
      </w:r>
      <w:r w:rsidR="00C7444D">
        <w:rPr>
          <w:rFonts w:ascii="Arial" w:hAnsi="Arial" w:cs="Arial"/>
          <w:sz w:val="20"/>
          <w:szCs w:val="20"/>
        </w:rPr>
        <w:t>édio</w:t>
      </w:r>
      <w:proofErr w:type="gramStart"/>
      <w:r>
        <w:rPr>
          <w:rFonts w:ascii="Arial" w:hAnsi="Arial" w:cs="Arial"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2D1C">
        <w:rPr>
          <w:rFonts w:ascii="Arial" w:hAnsi="Arial" w:cs="Arial"/>
          <w:sz w:val="20"/>
          <w:szCs w:val="20"/>
        </w:rPr>
        <w:t xml:space="preserve">Muitas vezes usamos as palavras sociedade, povo, nação e país como sinônimos; mas essas palavras, apesar de terem sentidos bem parecidos, não significam exatamente </w:t>
      </w:r>
      <w:proofErr w:type="gramStart"/>
      <w:r w:rsidRPr="001D2D1C">
        <w:rPr>
          <w:rFonts w:ascii="Arial" w:hAnsi="Arial" w:cs="Arial"/>
          <w:sz w:val="20"/>
          <w:szCs w:val="20"/>
        </w:rPr>
        <w:t>a</w:t>
      </w:r>
      <w:proofErr w:type="gramEnd"/>
      <w:r w:rsidRPr="001D2D1C">
        <w:rPr>
          <w:rFonts w:ascii="Arial" w:hAnsi="Arial" w:cs="Arial"/>
          <w:sz w:val="20"/>
          <w:szCs w:val="20"/>
        </w:rPr>
        <w:t xml:space="preserve"> mesma coisa.</w:t>
      </w: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D2D1C" w:rsidRPr="001D2D1C" w:rsidRDefault="001D2D1C" w:rsidP="001D2D1C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D2D1C">
        <w:rPr>
          <w:rFonts w:ascii="Arial" w:hAnsi="Arial" w:cs="Arial"/>
          <w:b/>
          <w:sz w:val="20"/>
          <w:szCs w:val="20"/>
        </w:rPr>
        <w:t>(VESENTINI, J. W</w:t>
      </w:r>
      <w:proofErr w:type="gramStart"/>
      <w:r w:rsidRPr="001D2D1C">
        <w:rPr>
          <w:rFonts w:ascii="Arial" w:hAnsi="Arial" w:cs="Arial"/>
          <w:b/>
          <w:sz w:val="20"/>
          <w:szCs w:val="20"/>
        </w:rPr>
        <w:t>.;</w:t>
      </w:r>
      <w:proofErr w:type="gramEnd"/>
      <w:r w:rsidRPr="001D2D1C">
        <w:rPr>
          <w:rFonts w:ascii="Arial" w:hAnsi="Arial" w:cs="Arial"/>
          <w:b/>
          <w:sz w:val="20"/>
          <w:szCs w:val="20"/>
        </w:rPr>
        <w:t xml:space="preserve"> VLACH, V. Geografia crítica: o espaço social e o espaço brasileiro. 30. Ed. São Paulo: Ática, 2004, v. 2, p. 2.)</w:t>
      </w:r>
    </w:p>
    <w:p w:rsid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2D1C">
        <w:rPr>
          <w:rFonts w:ascii="Arial" w:hAnsi="Arial" w:cs="Arial"/>
          <w:sz w:val="20"/>
          <w:szCs w:val="20"/>
        </w:rPr>
        <w:t>Sobre o tema, assinale a alternativa correta.</w:t>
      </w: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2D1C">
        <w:rPr>
          <w:rFonts w:ascii="Arial" w:hAnsi="Arial" w:cs="Arial"/>
          <w:b/>
          <w:sz w:val="20"/>
          <w:szCs w:val="20"/>
        </w:rPr>
        <w:t>A)</w:t>
      </w:r>
      <w:r w:rsidRPr="001D2D1C">
        <w:rPr>
          <w:rFonts w:ascii="Arial" w:hAnsi="Arial" w:cs="Arial"/>
          <w:sz w:val="20"/>
          <w:szCs w:val="20"/>
        </w:rPr>
        <w:t xml:space="preserve"> Povo é um agrupamento de pessoas que se organizam sob a forma de Estado para defender um território e seus recursos. </w:t>
      </w: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2D1C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1D2D1C">
        <w:rPr>
          <w:rFonts w:ascii="Arial" w:hAnsi="Arial" w:cs="Arial"/>
          <w:sz w:val="20"/>
          <w:szCs w:val="20"/>
        </w:rPr>
        <w:t xml:space="preserve">Nação é um grupo de pessoas que apresenta homogeneidade de características físicas e que partilha de uma história comum. </w:t>
      </w: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2D1C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1D2D1C">
        <w:rPr>
          <w:rFonts w:ascii="Arial" w:hAnsi="Arial" w:cs="Arial"/>
          <w:sz w:val="20"/>
          <w:szCs w:val="20"/>
        </w:rPr>
        <w:t>País é o espaço econômico organizado por um governo ou por uma associação de governos, como ocorre no exemplo da União Europeia.</w:t>
      </w:r>
    </w:p>
    <w:p w:rsidR="001D2D1C" w:rsidRPr="001D2D1C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D) </w:t>
      </w:r>
      <w:r w:rsidRPr="001D2D1C">
        <w:rPr>
          <w:rFonts w:ascii="Arial" w:hAnsi="Arial" w:cs="Arial"/>
          <w:b/>
          <w:color w:val="FF0000"/>
          <w:sz w:val="20"/>
          <w:szCs w:val="20"/>
        </w:rPr>
        <w:t xml:space="preserve">Sociedade é um agrupamento de indivíduos que vivem juntos num certo espaço e que se relacionam de acordo com determinadas regras, como se vê na sociedade das formigas, das abelhas e na sociedade humana. </w:t>
      </w:r>
    </w:p>
    <w:p w:rsidR="002E3D28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2D1C">
        <w:rPr>
          <w:rFonts w:ascii="Arial" w:hAnsi="Arial" w:cs="Arial"/>
          <w:b/>
          <w:sz w:val="20"/>
          <w:szCs w:val="20"/>
        </w:rPr>
        <w:lastRenderedPageBreak/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1D2D1C">
        <w:rPr>
          <w:rFonts w:ascii="Arial" w:hAnsi="Arial" w:cs="Arial"/>
          <w:sz w:val="20"/>
          <w:szCs w:val="20"/>
        </w:rPr>
        <w:t>Países com unidade territorial e organização econômica estável são aqueles que representam um único povo, na medida em que a homogeneidade cultural evita pressões separatistas e conflitos internos.</w:t>
      </w:r>
    </w:p>
    <w:p w:rsidR="00C7444D" w:rsidRDefault="00C7444D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UFPR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Povo, Nação e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E0F39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ifícil</w:t>
      </w:r>
      <w:proofErr w:type="gramStart"/>
      <w:r>
        <w:rPr>
          <w:rFonts w:ascii="Arial" w:hAnsi="Arial" w:cs="Arial"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444D">
        <w:rPr>
          <w:rFonts w:ascii="Arial" w:hAnsi="Arial" w:cs="Arial"/>
          <w:sz w:val="20"/>
          <w:szCs w:val="20"/>
        </w:rPr>
        <w:t xml:space="preserve">A formação do Estado moderno, entre os séculos XII/ XIII e XVIII/XIX, consistiu em um longo e complexo processo que levou à normatização das relações de força por meio do exercício monopolístico do poder pelo soberano. </w:t>
      </w:r>
    </w:p>
    <w:p w:rsid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444D" w:rsidRP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444D">
        <w:rPr>
          <w:rFonts w:ascii="Arial" w:hAnsi="Arial" w:cs="Arial"/>
          <w:sz w:val="20"/>
          <w:szCs w:val="20"/>
        </w:rPr>
        <w:t xml:space="preserve">Todos os enunciados abaixo sobre a formação do Estado estão corretos, </w:t>
      </w:r>
      <w:r w:rsidRPr="00C7444D">
        <w:rPr>
          <w:rFonts w:ascii="Arial" w:hAnsi="Arial" w:cs="Arial"/>
          <w:b/>
          <w:sz w:val="20"/>
          <w:szCs w:val="20"/>
        </w:rPr>
        <w:t>EXCETO</w:t>
      </w:r>
      <w:r w:rsidRPr="00C7444D">
        <w:rPr>
          <w:rFonts w:ascii="Arial" w:hAnsi="Arial" w:cs="Arial"/>
          <w:sz w:val="20"/>
          <w:szCs w:val="20"/>
        </w:rPr>
        <w:t>:</w:t>
      </w:r>
    </w:p>
    <w:p w:rsid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444D" w:rsidRP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444D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A</w:t>
      </w:r>
      <w:r w:rsidRPr="00C7444D">
        <w:rPr>
          <w:rFonts w:ascii="Arial" w:hAnsi="Arial" w:cs="Arial"/>
          <w:sz w:val="20"/>
          <w:szCs w:val="20"/>
        </w:rPr>
        <w:t>lém do desenvolvimento do Estado territorial institucional, a formação do Estado moderno envolve</w:t>
      </w:r>
      <w:r>
        <w:rPr>
          <w:rFonts w:ascii="Arial" w:hAnsi="Arial" w:cs="Arial"/>
          <w:sz w:val="20"/>
          <w:szCs w:val="20"/>
        </w:rPr>
        <w:t>u a passagem do poder personifi</w:t>
      </w:r>
      <w:r w:rsidRPr="00C7444D">
        <w:rPr>
          <w:rFonts w:ascii="Arial" w:hAnsi="Arial" w:cs="Arial"/>
          <w:sz w:val="20"/>
          <w:szCs w:val="20"/>
        </w:rPr>
        <w:t>cado do príncipe para o primado dos esquemas universalistas e abstratos da norma jurídica, que mais tarde daria origem ao Estado de Direito.</w:t>
      </w:r>
    </w:p>
    <w:p w:rsidR="00C7444D" w:rsidRP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444D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O</w:t>
      </w:r>
      <w:r w:rsidRPr="00C7444D">
        <w:rPr>
          <w:rFonts w:ascii="Arial" w:hAnsi="Arial" w:cs="Arial"/>
          <w:sz w:val="20"/>
          <w:szCs w:val="20"/>
        </w:rPr>
        <w:t xml:space="preserve"> processo de formação do Estado foi marcado pela tensão entre, de um lado, a expropriação dos poderes privados locais; e, de outro, a necessidade do soberano de recorrer às categorias ou camadas sociais para dispor de fundos para criar e manter seu quadro administrativo e um exército permanente.</w:t>
      </w:r>
    </w:p>
    <w:p w:rsidR="00C7444D" w:rsidRPr="00B91B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B91B4D">
        <w:rPr>
          <w:rFonts w:ascii="Arial" w:hAnsi="Arial" w:cs="Arial"/>
          <w:b/>
          <w:color w:val="FF0000"/>
          <w:sz w:val="20"/>
          <w:szCs w:val="20"/>
        </w:rPr>
        <w:t>C) Além da distinção entre o espaço público e o privado, a formação do Estado implicou em substituir gradualmente a supremacia da dimensão individual do senhor feudal e do príncipe pelo princípio das categorias sociais como núcleos da sociedade civil, novos interlocutores do soberano.</w:t>
      </w:r>
    </w:p>
    <w:p w:rsidR="00C7444D" w:rsidRP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444D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C7444D">
        <w:rPr>
          <w:rFonts w:ascii="Arial" w:hAnsi="Arial" w:cs="Arial"/>
          <w:sz w:val="20"/>
          <w:szCs w:val="20"/>
        </w:rPr>
        <w:t>a delimitação de um espaço das relações sociais, gerenciado de forma exclusivamente política, tornou-se possível graças à conquista, pelo príncipe, do apoio da esfera financeira à luta contra os privilégios, inclusive fiscais, da aristocracia.</w:t>
      </w:r>
    </w:p>
    <w:p w:rsidR="00C7444D" w:rsidRDefault="00C7444D" w:rsidP="00C744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444D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C7444D">
        <w:rPr>
          <w:rFonts w:ascii="Arial" w:hAnsi="Arial" w:cs="Arial"/>
          <w:sz w:val="20"/>
          <w:szCs w:val="20"/>
        </w:rPr>
        <w:t>a distinção entre o mundo espiritual e o mundano, sobre a qual se assentava o primado da Igreja e de sua concepção universalista da república cristã, acabou por fundamentar a supremacia da política.</w:t>
      </w:r>
    </w:p>
    <w:p w:rsidR="001D2D1C" w:rsidRPr="002E3D28" w:rsidRDefault="001D2D1C" w:rsidP="001D2D1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T4.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ENEM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Conceitos Fundamentais de Filosofia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5E0F39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édio)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6840220" cy="2053162"/>
            <wp:effectExtent l="19050" t="0" r="0" b="0"/>
            <wp:docPr id="31" name="Imagem 31" descr="https://d23vy2bv3rsfba.cloudfront.net/questoes_imagens/0_6d5ce794699942389cab3d891e70fccd_10324584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d23vy2bv3rsfba.cloudfront.net/questoes_imagens/0_6d5ce794699942389cab3d891e70fccd_10324584.jp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053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sz w:val="20"/>
          <w:szCs w:val="20"/>
        </w:rPr>
        <w:lastRenderedPageBreak/>
        <w:t xml:space="preserve">A charge ilustra um anseio presente na sociedade contemporânea, que se caracteriza </w:t>
      </w:r>
      <w:proofErr w:type="gramStart"/>
      <w:r w:rsidRPr="002E3D28">
        <w:rPr>
          <w:rFonts w:ascii="Arial" w:hAnsi="Arial" w:cs="Arial"/>
          <w:sz w:val="20"/>
          <w:szCs w:val="20"/>
        </w:rPr>
        <w:t>pela</w:t>
      </w:r>
      <w:proofErr w:type="gramEnd"/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A)</w:t>
      </w:r>
      <w:r w:rsidRPr="002E3D28">
        <w:rPr>
          <w:rFonts w:ascii="Arial" w:hAnsi="Arial" w:cs="Arial"/>
          <w:sz w:val="20"/>
          <w:szCs w:val="20"/>
        </w:rPr>
        <w:t xml:space="preserve"> situação de revolta individual.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B)</w:t>
      </w:r>
      <w:r w:rsidRPr="002E3D28">
        <w:rPr>
          <w:rFonts w:ascii="Arial" w:hAnsi="Arial" w:cs="Arial"/>
          <w:sz w:val="20"/>
          <w:szCs w:val="20"/>
        </w:rPr>
        <w:t xml:space="preserve"> satisfação de desejos pessoais.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2E3D28">
        <w:rPr>
          <w:rFonts w:ascii="Arial" w:hAnsi="Arial" w:cs="Arial"/>
          <w:b/>
          <w:color w:val="FF0000"/>
          <w:sz w:val="20"/>
          <w:szCs w:val="20"/>
        </w:rPr>
        <w:t>C) participação em ações decisórias.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D)</w:t>
      </w:r>
      <w:r w:rsidRPr="002E3D28">
        <w:rPr>
          <w:rFonts w:ascii="Arial" w:hAnsi="Arial" w:cs="Arial"/>
          <w:sz w:val="20"/>
          <w:szCs w:val="20"/>
        </w:rPr>
        <w:t xml:space="preserve"> permanência em passividade social.</w:t>
      </w:r>
    </w:p>
    <w:p w:rsidR="002E3D28" w:rsidRP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E3D28">
        <w:rPr>
          <w:rFonts w:ascii="Arial" w:hAnsi="Arial" w:cs="Arial"/>
          <w:b/>
          <w:sz w:val="20"/>
          <w:szCs w:val="20"/>
        </w:rPr>
        <w:t>E)</w:t>
      </w:r>
      <w:r w:rsidRPr="002E3D28">
        <w:rPr>
          <w:rFonts w:ascii="Arial" w:hAnsi="Arial" w:cs="Arial"/>
          <w:sz w:val="20"/>
          <w:szCs w:val="20"/>
        </w:rPr>
        <w:t xml:space="preserve"> conivência em interesses partidários.</w:t>
      </w:r>
    </w:p>
    <w:p w:rsidR="003B26C8" w:rsidRPr="002E3D28" w:rsidRDefault="003B26C8" w:rsidP="002E3D28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12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6B5A" w:rsidRDefault="00286B5A" w:rsidP="000E21C3">
      <w:pPr>
        <w:spacing w:after="0" w:line="240" w:lineRule="auto"/>
      </w:pPr>
      <w:r>
        <w:separator/>
      </w:r>
    </w:p>
  </w:endnote>
  <w:endnote w:type="continuationSeparator" w:id="0">
    <w:p w:rsidR="00286B5A" w:rsidRDefault="00286B5A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6B5A" w:rsidRDefault="00286B5A" w:rsidP="000E21C3">
      <w:pPr>
        <w:spacing w:after="0" w:line="240" w:lineRule="auto"/>
      </w:pPr>
      <w:r>
        <w:separator/>
      </w:r>
    </w:p>
  </w:footnote>
  <w:footnote w:type="continuationSeparator" w:id="0">
    <w:p w:rsidR="00286B5A" w:rsidRDefault="00286B5A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44D" w:rsidRDefault="00C7444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C7444D">
    <w:pPr>
      <w:pStyle w:val="Cabealho"/>
      <w:rPr>
        <w:noProof/>
      </w:rPr>
    </w:pPr>
  </w:p>
  <w:p w:rsidR="00C7444D" w:rsidRDefault="00383AD5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C7444D" w:rsidRPr="003B26C8" w:rsidRDefault="00C7444D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Default="00C7444D">
    <w:pPr>
      <w:pStyle w:val="Cabealho"/>
    </w:pPr>
  </w:p>
  <w:p w:rsidR="00C7444D" w:rsidRPr="00853353" w:rsidRDefault="00C7444D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648F8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44C9"/>
    <w:rsid w:val="0010705F"/>
    <w:rsid w:val="00120434"/>
    <w:rsid w:val="001272AD"/>
    <w:rsid w:val="00133DDC"/>
    <w:rsid w:val="00146A38"/>
    <w:rsid w:val="00147F14"/>
    <w:rsid w:val="00151FAD"/>
    <w:rsid w:val="00171E8A"/>
    <w:rsid w:val="00173084"/>
    <w:rsid w:val="00173DD0"/>
    <w:rsid w:val="00176694"/>
    <w:rsid w:val="001C0795"/>
    <w:rsid w:val="001D2D1C"/>
    <w:rsid w:val="001D2F7F"/>
    <w:rsid w:val="001E53F2"/>
    <w:rsid w:val="0020515E"/>
    <w:rsid w:val="002120E1"/>
    <w:rsid w:val="0021364A"/>
    <w:rsid w:val="002172F0"/>
    <w:rsid w:val="002262A9"/>
    <w:rsid w:val="00234C98"/>
    <w:rsid w:val="00247658"/>
    <w:rsid w:val="0025112F"/>
    <w:rsid w:val="00260985"/>
    <w:rsid w:val="00262E00"/>
    <w:rsid w:val="00271C9F"/>
    <w:rsid w:val="00284766"/>
    <w:rsid w:val="002866C1"/>
    <w:rsid w:val="00286B5A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3AD5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39FA"/>
    <w:rsid w:val="00615964"/>
    <w:rsid w:val="0061765D"/>
    <w:rsid w:val="00620F1F"/>
    <w:rsid w:val="00623512"/>
    <w:rsid w:val="00632667"/>
    <w:rsid w:val="00634062"/>
    <w:rsid w:val="00636144"/>
    <w:rsid w:val="00655B83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D199F"/>
    <w:rsid w:val="006E469D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B2BA5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685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60440"/>
    <w:rsid w:val="009620D5"/>
    <w:rsid w:val="009771A2"/>
    <w:rsid w:val="00991DD0"/>
    <w:rsid w:val="00996122"/>
    <w:rsid w:val="009A0703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31F3"/>
    <w:rsid w:val="00A87772"/>
    <w:rsid w:val="00AA3B26"/>
    <w:rsid w:val="00AC3C34"/>
    <w:rsid w:val="00AE2D35"/>
    <w:rsid w:val="00AF01E9"/>
    <w:rsid w:val="00AF5110"/>
    <w:rsid w:val="00AF6C3F"/>
    <w:rsid w:val="00B10982"/>
    <w:rsid w:val="00B3566A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D0C0F"/>
    <w:rsid w:val="00BD179F"/>
    <w:rsid w:val="00BD580F"/>
    <w:rsid w:val="00BE1A4E"/>
    <w:rsid w:val="00BE50CD"/>
    <w:rsid w:val="00BF574E"/>
    <w:rsid w:val="00BF693C"/>
    <w:rsid w:val="00C011EB"/>
    <w:rsid w:val="00C23C8A"/>
    <w:rsid w:val="00C4183D"/>
    <w:rsid w:val="00C43585"/>
    <w:rsid w:val="00C53EDA"/>
    <w:rsid w:val="00C7444D"/>
    <w:rsid w:val="00C757FB"/>
    <w:rsid w:val="00C91990"/>
    <w:rsid w:val="00CA41D7"/>
    <w:rsid w:val="00CB4F32"/>
    <w:rsid w:val="00CD19AE"/>
    <w:rsid w:val="00CD2662"/>
    <w:rsid w:val="00CE2E31"/>
    <w:rsid w:val="00CE329D"/>
    <w:rsid w:val="00CE5612"/>
    <w:rsid w:val="00D020BC"/>
    <w:rsid w:val="00D03A03"/>
    <w:rsid w:val="00D111BE"/>
    <w:rsid w:val="00D12570"/>
    <w:rsid w:val="00D1473A"/>
    <w:rsid w:val="00D1661C"/>
    <w:rsid w:val="00D24C3B"/>
    <w:rsid w:val="00D373D8"/>
    <w:rsid w:val="00D504A0"/>
    <w:rsid w:val="00D558EA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4ACC"/>
    <w:rsid w:val="00DC35DD"/>
    <w:rsid w:val="00DF365D"/>
    <w:rsid w:val="00DF682E"/>
    <w:rsid w:val="00E00D9E"/>
    <w:rsid w:val="00E1254D"/>
    <w:rsid w:val="00E169F1"/>
    <w:rsid w:val="00E21148"/>
    <w:rsid w:val="00E23037"/>
    <w:rsid w:val="00E3010F"/>
    <w:rsid w:val="00E465A7"/>
    <w:rsid w:val="00E55612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55ABA"/>
    <w:rsid w:val="00F57903"/>
    <w:rsid w:val="00F70825"/>
    <w:rsid w:val="00F838B5"/>
    <w:rsid w:val="00F84ACA"/>
    <w:rsid w:val="00F868D0"/>
    <w:rsid w:val="00F9104A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.bp.blogspot.com/-XljOA1KI0Jo/WQK4FraWruI/AAAAAAAA0-M/aAR7usa_JY41kS7kvn3jYZa5IrmpZ47mgCLcB/s1600/Aristoteles.jp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723B1-7897-4248-976B-4BC2EF173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5</Pages>
  <Words>1109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9</cp:revision>
  <cp:lastPrinted>2024-02-16T17:18:00Z</cp:lastPrinted>
  <dcterms:created xsi:type="dcterms:W3CDTF">2024-02-17T20:01:00Z</dcterms:created>
  <dcterms:modified xsi:type="dcterms:W3CDTF">2024-08-13T12:51:00Z</dcterms:modified>
</cp:coreProperties>
</file>