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C18" w:rsidRDefault="00EC5C18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 w:rsidRPr="00B068C7">
        <w:rPr>
          <w:rFonts w:ascii="Arial" w:hAnsi="Arial" w:cs="Arial"/>
          <w:b/>
          <w:sz w:val="24"/>
          <w:szCs w:val="24"/>
        </w:rPr>
        <w:t xml:space="preserve">PROVA DE </w:t>
      </w:r>
      <w:r>
        <w:rPr>
          <w:rFonts w:ascii="Arial" w:hAnsi="Arial" w:cs="Arial"/>
          <w:b/>
          <w:sz w:val="24"/>
          <w:szCs w:val="24"/>
        </w:rPr>
        <w:t>IF SOCIABILIDADES CONTEMPORÂNEAS</w:t>
      </w:r>
    </w:p>
    <w:p w:rsidR="00EC5C18" w:rsidRPr="00B068C7" w:rsidRDefault="00EC5C18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</w:p>
    <w:p w:rsidR="00EC5C18" w:rsidRPr="00B068C7" w:rsidRDefault="001A1CF0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ETAPA: 2</w:t>
      </w:r>
      <w:r w:rsidR="00122CC0">
        <w:rPr>
          <w:rFonts w:ascii="Arial" w:hAnsi="Arial" w:cs="Arial"/>
          <w:b/>
          <w:sz w:val="24"/>
          <w:szCs w:val="24"/>
        </w:rPr>
        <w:t>ª / PERÍODO: 4</w:t>
      </w:r>
      <w:r w:rsidR="00EC5C18" w:rsidRPr="00B068C7">
        <w:rPr>
          <w:rFonts w:ascii="Arial" w:hAnsi="Arial" w:cs="Arial"/>
          <w:b/>
          <w:sz w:val="24"/>
          <w:szCs w:val="24"/>
        </w:rPr>
        <w:t xml:space="preserve">º / SÉRIE: </w:t>
      </w:r>
      <w:r w:rsidR="00EC5C18">
        <w:rPr>
          <w:rFonts w:ascii="Arial" w:hAnsi="Arial" w:cs="Arial"/>
          <w:b/>
          <w:sz w:val="24"/>
          <w:szCs w:val="24"/>
        </w:rPr>
        <w:t>2</w:t>
      </w:r>
      <w:r w:rsidR="00EC5C18" w:rsidRPr="00B068C7">
        <w:rPr>
          <w:rFonts w:ascii="Arial" w:hAnsi="Arial" w:cs="Arial"/>
          <w:b/>
          <w:sz w:val="24"/>
          <w:szCs w:val="24"/>
        </w:rPr>
        <w:t>ª</w:t>
      </w:r>
    </w:p>
    <w:p w:rsidR="00EC5C18" w:rsidRDefault="00EC5C18" w:rsidP="00EC5C1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EC5C18" w:rsidRPr="00B068C7" w:rsidRDefault="00EC5C18" w:rsidP="00EC5C1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[TESTES]</w:t>
      </w:r>
    </w:p>
    <w:p w:rsidR="001E6A92" w:rsidRPr="00D94864" w:rsidRDefault="001E6A92" w:rsidP="001E6A9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A1CF0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T1.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AB47EF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855651">
        <w:rPr>
          <w:rFonts w:ascii="Arial" w:hAnsi="Arial" w:cs="Arial"/>
          <w:b/>
          <w:sz w:val="20"/>
          <w:szCs w:val="20"/>
        </w:rPr>
        <w:t>(</w:t>
      </w:r>
      <w:r>
        <w:rPr>
          <w:rFonts w:ascii="Arial" w:hAnsi="Arial" w:cs="Arial"/>
          <w:b/>
          <w:sz w:val="20"/>
          <w:szCs w:val="20"/>
        </w:rPr>
        <w:t>UECE – Modificado</w:t>
      </w:r>
      <w:r w:rsidRPr="00855651">
        <w:rPr>
          <w:rFonts w:ascii="Arial" w:hAnsi="Arial" w:cs="Arial"/>
          <w:b/>
          <w:sz w:val="20"/>
          <w:szCs w:val="20"/>
        </w:rPr>
        <w:t>) (</w:t>
      </w:r>
      <w:r>
        <w:rPr>
          <w:rFonts w:ascii="Arial" w:hAnsi="Arial" w:cs="Arial"/>
          <w:b/>
          <w:sz w:val="20"/>
          <w:szCs w:val="20"/>
        </w:rPr>
        <w:t>Cidadania e Movimentos Sociais</w:t>
      </w:r>
      <w:r w:rsidRPr="00855651">
        <w:rPr>
          <w:rFonts w:ascii="Arial" w:hAnsi="Arial" w:cs="Arial"/>
          <w:b/>
          <w:sz w:val="20"/>
          <w:szCs w:val="20"/>
        </w:rPr>
        <w:t>) (</w:t>
      </w:r>
      <w:r>
        <w:rPr>
          <w:rFonts w:ascii="Arial" w:hAnsi="Arial" w:cs="Arial"/>
          <w:b/>
          <w:sz w:val="20"/>
          <w:szCs w:val="20"/>
        </w:rPr>
        <w:t>médio</w:t>
      </w:r>
      <w:r w:rsidRPr="00855651">
        <w:rPr>
          <w:rFonts w:ascii="Arial" w:hAnsi="Arial" w:cs="Arial"/>
          <w:b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Pr="002D6399">
        <w:rPr>
          <w:rFonts w:ascii="Arial" w:hAnsi="Arial" w:cs="Arial"/>
          <w:sz w:val="20"/>
          <w:szCs w:val="20"/>
        </w:rPr>
        <w:t xml:space="preserve">Atente para o seguinte enunciado sobre cidadania: </w:t>
      </w:r>
      <w:proofErr w:type="gramStart"/>
    </w:p>
    <w:p w:rsidR="001A1CF0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  <w:proofErr w:type="gramEnd"/>
    </w:p>
    <w:p w:rsidR="001A1CF0" w:rsidRPr="002D6399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2D6399">
        <w:rPr>
          <w:rFonts w:ascii="Arial" w:hAnsi="Arial" w:cs="Arial"/>
          <w:sz w:val="20"/>
          <w:szCs w:val="20"/>
        </w:rPr>
        <w:t>“A cidadania é um status concedido àqueles que são membros integrais de uma comunidade. Todos aqueles que possuem o status são iguais com respeito aos direitos e obrigações pertinentes ao status. Não há nenhum princípio universal que determine o que estes direitos e obrigações serão, mas as sociedades nas quais a cidadania é uma instituição em desenvolvimento criam uma imagem de uma cidadania ideal em relação à qual o sucesso pode ser medido e em relação à qual a aspiração pode ser dirigida”.</w:t>
      </w:r>
    </w:p>
    <w:p w:rsidR="001A1CF0" w:rsidRPr="002D6399" w:rsidRDefault="001A1CF0" w:rsidP="001A1CF0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2D6399">
        <w:rPr>
          <w:rFonts w:ascii="Arial" w:hAnsi="Arial" w:cs="Arial"/>
          <w:b/>
          <w:sz w:val="16"/>
          <w:szCs w:val="20"/>
        </w:rPr>
        <w:t>MAR</w:t>
      </w:r>
      <w:r>
        <w:rPr>
          <w:rFonts w:ascii="Arial" w:hAnsi="Arial" w:cs="Arial"/>
          <w:b/>
          <w:sz w:val="16"/>
          <w:szCs w:val="20"/>
        </w:rPr>
        <w:t>S</w:t>
      </w:r>
      <w:r w:rsidRPr="002D6399">
        <w:rPr>
          <w:rFonts w:ascii="Arial" w:hAnsi="Arial" w:cs="Arial"/>
          <w:b/>
          <w:sz w:val="16"/>
          <w:szCs w:val="20"/>
        </w:rPr>
        <w:t xml:space="preserve">HALL, T. H. Cidadania, Classe Social e Status. Rio de Janeiro: </w:t>
      </w:r>
      <w:proofErr w:type="spellStart"/>
      <w:r w:rsidRPr="002D6399">
        <w:rPr>
          <w:rFonts w:ascii="Arial" w:hAnsi="Arial" w:cs="Arial"/>
          <w:b/>
          <w:sz w:val="16"/>
          <w:szCs w:val="20"/>
        </w:rPr>
        <w:t>Zahar</w:t>
      </w:r>
      <w:proofErr w:type="spellEnd"/>
      <w:r w:rsidRPr="002D6399">
        <w:rPr>
          <w:rFonts w:ascii="Arial" w:hAnsi="Arial" w:cs="Arial"/>
          <w:b/>
          <w:sz w:val="16"/>
          <w:szCs w:val="20"/>
        </w:rPr>
        <w:t>, 1967.</w:t>
      </w:r>
    </w:p>
    <w:p w:rsidR="001A1CF0" w:rsidRPr="002D6399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A1CF0" w:rsidRPr="002D6399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2D6399">
        <w:rPr>
          <w:rFonts w:ascii="Arial" w:hAnsi="Arial" w:cs="Arial"/>
          <w:sz w:val="20"/>
          <w:szCs w:val="20"/>
        </w:rPr>
        <w:t xml:space="preserve">Partindo dessa concepção de cidadania, é correto afirmar </w:t>
      </w:r>
      <w:proofErr w:type="gramStart"/>
      <w:r w:rsidRPr="002D6399">
        <w:rPr>
          <w:rFonts w:ascii="Arial" w:hAnsi="Arial" w:cs="Arial"/>
          <w:sz w:val="20"/>
          <w:szCs w:val="20"/>
        </w:rPr>
        <w:t>que</w:t>
      </w:r>
      <w:proofErr w:type="gramEnd"/>
    </w:p>
    <w:p w:rsidR="001A1CF0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A1CF0" w:rsidRPr="002D6399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2D6399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2D6399">
        <w:rPr>
          <w:rFonts w:ascii="Arial" w:hAnsi="Arial" w:cs="Arial"/>
          <w:sz w:val="20"/>
          <w:szCs w:val="20"/>
        </w:rPr>
        <w:t>o status de cidadão somente é concedido para aqueles que agem dentro das leis e votam a cada dois anos nos cargos eletivos.</w:t>
      </w:r>
    </w:p>
    <w:p w:rsidR="001A1CF0" w:rsidRPr="002D6399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2D6399">
        <w:rPr>
          <w:rFonts w:ascii="Arial" w:hAnsi="Arial" w:cs="Arial"/>
          <w:b/>
          <w:sz w:val="20"/>
          <w:szCs w:val="20"/>
        </w:rPr>
        <w:t>B)</w:t>
      </w:r>
      <w:r w:rsidRPr="002D6399">
        <w:rPr>
          <w:rFonts w:ascii="Arial" w:hAnsi="Arial" w:cs="Arial"/>
          <w:sz w:val="20"/>
          <w:szCs w:val="20"/>
        </w:rPr>
        <w:t xml:space="preserve"> o sucesso de uma vida cidadã está conectado com a medição de liberdade de expressão para os seus membros e estrangeiros.</w:t>
      </w:r>
    </w:p>
    <w:p w:rsidR="001A1CF0" w:rsidRPr="002D6399" w:rsidRDefault="001A1CF0" w:rsidP="001A1CF0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2D6399">
        <w:rPr>
          <w:rFonts w:ascii="Arial" w:hAnsi="Arial" w:cs="Arial"/>
          <w:b/>
          <w:color w:val="FF0000"/>
          <w:sz w:val="20"/>
          <w:szCs w:val="20"/>
        </w:rPr>
        <w:t>C)</w:t>
      </w:r>
      <w:r w:rsidRPr="002D6399">
        <w:rPr>
          <w:rFonts w:ascii="Arial" w:hAnsi="Arial" w:cs="Arial"/>
          <w:color w:val="FF0000"/>
          <w:sz w:val="20"/>
          <w:szCs w:val="20"/>
        </w:rPr>
        <w:t xml:space="preserve"> a cidadania deve tratar de modo homogêneo os membros de uma comunidade quando se refere a direitos e deveres.</w:t>
      </w:r>
    </w:p>
    <w:p w:rsidR="001A1CF0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2D6399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2D6399">
        <w:rPr>
          <w:rFonts w:ascii="Arial" w:hAnsi="Arial" w:cs="Arial"/>
          <w:sz w:val="20"/>
          <w:szCs w:val="20"/>
        </w:rPr>
        <w:t>uma cidadania ideal desenvolve nos seus cidadãos um senso de obrigação que é incompatível com o excesso de poder na justiça.</w:t>
      </w:r>
    </w:p>
    <w:p w:rsidR="001A1CF0" w:rsidRDefault="001A1CF0" w:rsidP="001A1CF0">
      <w:pPr>
        <w:pStyle w:val="SemEspaamento"/>
        <w:rPr>
          <w:rFonts w:ascii="Arial" w:hAnsi="Arial" w:cs="Arial"/>
          <w:sz w:val="20"/>
          <w:szCs w:val="20"/>
        </w:rPr>
      </w:pPr>
      <w:r w:rsidRPr="002D6399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2D6399">
        <w:rPr>
          <w:rFonts w:ascii="Arial" w:hAnsi="Arial" w:cs="Arial"/>
          <w:sz w:val="20"/>
          <w:szCs w:val="20"/>
        </w:rPr>
        <w:t>os direitos e obrigações inerentes ao status de cidadão são definidos por princípios universais, válidos em qualquer sociedade.</w:t>
      </w:r>
      <w:r>
        <w:rPr>
          <w:rFonts w:ascii="Arial" w:hAnsi="Arial" w:cs="Arial"/>
          <w:sz w:val="20"/>
          <w:szCs w:val="20"/>
        </w:rPr>
        <w:t xml:space="preserve"> </w:t>
      </w:r>
    </w:p>
    <w:p w:rsidR="006B4203" w:rsidRDefault="006B4203" w:rsidP="001A1CF0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1A1CF0" w:rsidRDefault="001A1CF0" w:rsidP="001A1CF0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T2.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AB47EF">
        <w:rPr>
          <w:rFonts w:ascii="Arial" w:hAnsi="Arial" w:cs="Arial"/>
          <w:b/>
          <w:sz w:val="20"/>
          <w:szCs w:val="20"/>
        </w:rPr>
        <w:t>(Sociabilidades Contemporâneas)</w:t>
      </w:r>
      <w:r w:rsidR="00AB47EF" w:rsidRPr="00855651"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>
        <w:rPr>
          <w:rFonts w:ascii="Arial" w:hAnsi="Arial" w:cs="Arial"/>
          <w:b/>
          <w:sz w:val="20"/>
          <w:szCs w:val="20"/>
        </w:rPr>
        <w:t>UFPR</w:t>
      </w:r>
      <w:r w:rsidRPr="00855651">
        <w:rPr>
          <w:rFonts w:ascii="Arial" w:hAnsi="Arial" w:cs="Arial"/>
          <w:b/>
          <w:sz w:val="20"/>
          <w:szCs w:val="20"/>
        </w:rPr>
        <w:t>) (</w:t>
      </w:r>
      <w:r>
        <w:rPr>
          <w:rFonts w:ascii="Arial" w:hAnsi="Arial" w:cs="Arial"/>
          <w:b/>
          <w:sz w:val="20"/>
          <w:szCs w:val="20"/>
        </w:rPr>
        <w:t>Cidadania e Movimentos Sociais)</w:t>
      </w:r>
      <w:r w:rsidRPr="00855651">
        <w:rPr>
          <w:rFonts w:ascii="Arial" w:hAnsi="Arial" w:cs="Arial"/>
          <w:b/>
          <w:sz w:val="20"/>
          <w:szCs w:val="20"/>
        </w:rPr>
        <w:t xml:space="preserve"> (</w:t>
      </w:r>
      <w:r>
        <w:rPr>
          <w:rFonts w:ascii="Arial" w:hAnsi="Arial" w:cs="Arial"/>
          <w:b/>
          <w:sz w:val="20"/>
          <w:szCs w:val="20"/>
        </w:rPr>
        <w:t>difícil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  <w:r w:rsidRPr="00B459A5">
        <w:rPr>
          <w:rFonts w:ascii="Arial" w:hAnsi="Arial" w:cs="Arial"/>
          <w:bCs/>
          <w:sz w:val="20"/>
          <w:szCs w:val="20"/>
        </w:rPr>
        <w:t xml:space="preserve">Os movimentos sociais, que remontam à história da Humanidade, passaram a ser reconhecidos como entes sociais e políticos nos últimos séculos. Como eles podem ser entendidos hoje? </w:t>
      </w:r>
    </w:p>
    <w:p w:rsidR="001A1CF0" w:rsidRDefault="001A1CF0" w:rsidP="001A1CF0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1A1CF0" w:rsidRPr="00B459A5" w:rsidRDefault="001A1CF0" w:rsidP="001A1CF0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B459A5">
        <w:rPr>
          <w:rFonts w:ascii="Arial" w:hAnsi="Arial" w:cs="Arial"/>
          <w:b/>
          <w:bCs/>
          <w:sz w:val="20"/>
          <w:szCs w:val="20"/>
        </w:rPr>
        <w:t>A)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459A5">
        <w:rPr>
          <w:rFonts w:ascii="Arial" w:hAnsi="Arial" w:cs="Arial"/>
          <w:bCs/>
          <w:sz w:val="20"/>
          <w:szCs w:val="20"/>
        </w:rPr>
        <w:t>Os movimentos sociais podem ser compreendidos a partir de duas acepções básicas: uma ampla, que se refere às lutas sociais dos homens, para a defesa de interesses coletivos amplos ou de grupos minoritários, conservação de privilégios, obtenção ou extensão de benefícios e bens coletivos, etc. A outra acepção se refere a movimentos sociais específicos, concretos, datados no tempo e localizados num espaço determinado.</w:t>
      </w:r>
    </w:p>
    <w:p w:rsidR="001A1CF0" w:rsidRPr="00B459A5" w:rsidRDefault="001A1CF0" w:rsidP="001A1CF0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B459A5">
        <w:rPr>
          <w:rFonts w:ascii="Arial" w:hAnsi="Arial" w:cs="Arial"/>
          <w:b/>
          <w:bCs/>
          <w:sz w:val="20"/>
          <w:szCs w:val="20"/>
        </w:rPr>
        <w:t>B)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459A5">
        <w:rPr>
          <w:rFonts w:ascii="Arial" w:hAnsi="Arial" w:cs="Arial"/>
          <w:bCs/>
          <w:sz w:val="20"/>
          <w:szCs w:val="20"/>
        </w:rPr>
        <w:t xml:space="preserve">De acordo com diferentes autores, os movimentos podem ser divididos entre reformistas e revolucionários; transformativos, reformativos e redentores; de classe, de status e expressivos; defensivos e contestatórios; </w:t>
      </w:r>
      <w:proofErr w:type="gramStart"/>
      <w:r w:rsidRPr="00B459A5">
        <w:rPr>
          <w:rFonts w:ascii="Arial" w:hAnsi="Arial" w:cs="Arial"/>
          <w:bCs/>
          <w:sz w:val="20"/>
          <w:szCs w:val="20"/>
        </w:rPr>
        <w:t>sindicais, comunitários</w:t>
      </w:r>
      <w:proofErr w:type="gramEnd"/>
      <w:r w:rsidRPr="00B459A5">
        <w:rPr>
          <w:rFonts w:ascii="Arial" w:hAnsi="Arial" w:cs="Arial"/>
          <w:bCs/>
          <w:sz w:val="20"/>
          <w:szCs w:val="20"/>
        </w:rPr>
        <w:t xml:space="preserve"> e cidadãos; reivindicatórios, democráticos e de situação dual de poder. </w:t>
      </w:r>
    </w:p>
    <w:p w:rsidR="001A1CF0" w:rsidRPr="00B459A5" w:rsidRDefault="001A1CF0" w:rsidP="001A1CF0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B459A5">
        <w:rPr>
          <w:rFonts w:ascii="Arial" w:hAnsi="Arial" w:cs="Arial"/>
          <w:b/>
          <w:bCs/>
          <w:sz w:val="20"/>
          <w:szCs w:val="20"/>
        </w:rPr>
        <w:t>C)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459A5">
        <w:rPr>
          <w:rFonts w:ascii="Arial" w:hAnsi="Arial" w:cs="Arial"/>
          <w:bCs/>
          <w:sz w:val="20"/>
          <w:szCs w:val="20"/>
        </w:rPr>
        <w:t xml:space="preserve">Os movimentos sociais podem ser classificados em sete grupos distintos: os ligados aos bens de consumo coletivo, os envolvidos na questão da terra, os relacionados com as condições gerais de vida, os motivados por desigualdades culturais, os dedicados à questão trabalhista, os voltados à defesa dos direitos humanos e os vinculados a problemas específicos. </w:t>
      </w:r>
    </w:p>
    <w:p w:rsidR="001A1CF0" w:rsidRPr="00B459A5" w:rsidRDefault="001A1CF0" w:rsidP="001A1CF0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B459A5">
        <w:rPr>
          <w:rFonts w:ascii="Arial" w:hAnsi="Arial" w:cs="Arial"/>
          <w:b/>
          <w:bCs/>
          <w:color w:val="FF0000"/>
          <w:sz w:val="20"/>
          <w:szCs w:val="20"/>
        </w:rPr>
        <w:t>D)</w:t>
      </w:r>
      <w:r w:rsidRPr="00B459A5">
        <w:rPr>
          <w:rFonts w:ascii="Arial" w:hAnsi="Arial" w:cs="Arial"/>
          <w:bCs/>
          <w:color w:val="FF0000"/>
          <w:sz w:val="20"/>
          <w:szCs w:val="20"/>
        </w:rPr>
        <w:t xml:space="preserve"> Os movimentos sociais são instrumentos e iniciativas humanas de manifestações e mobilizações sociais em busca da ampliação e/ou conquista de direitos sociais, culturais, políticos e econômicos, contidos nas duas ou nas três esferas sociais, que conformam uma nação: sociedade civil, Estado e mercado. </w:t>
      </w:r>
    </w:p>
    <w:p w:rsidR="001A1CF0" w:rsidRPr="00B459A5" w:rsidRDefault="001A1CF0" w:rsidP="001A1CF0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B459A5">
        <w:rPr>
          <w:rFonts w:ascii="Arial" w:hAnsi="Arial" w:cs="Arial"/>
          <w:b/>
          <w:bCs/>
          <w:sz w:val="20"/>
          <w:szCs w:val="20"/>
        </w:rPr>
        <w:t>E)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459A5">
        <w:rPr>
          <w:rFonts w:ascii="Arial" w:hAnsi="Arial" w:cs="Arial"/>
          <w:bCs/>
          <w:sz w:val="20"/>
          <w:szCs w:val="20"/>
        </w:rPr>
        <w:t>Os movimentos sociais têm uma concretude e, para viabilizar e operacionalizar suas pautas e agendas de ação</w:t>
      </w:r>
      <w:proofErr w:type="gramStart"/>
      <w:r w:rsidRPr="00B459A5">
        <w:rPr>
          <w:rFonts w:ascii="Arial" w:hAnsi="Arial" w:cs="Arial"/>
          <w:bCs/>
          <w:sz w:val="20"/>
          <w:szCs w:val="20"/>
        </w:rPr>
        <w:t>, apoiam-se</w:t>
      </w:r>
      <w:proofErr w:type="gramEnd"/>
      <w:r w:rsidRPr="00B459A5">
        <w:rPr>
          <w:rFonts w:ascii="Arial" w:hAnsi="Arial" w:cs="Arial"/>
          <w:bCs/>
          <w:sz w:val="20"/>
          <w:szCs w:val="20"/>
        </w:rPr>
        <w:t xml:space="preserve"> em instituições e em organizações da sociedade civil e, até, política. Muitas vezes, a proximidade dessa interação é tamanha, ou o conflito que permeia suas ações se regulamentou de tal forma, que o movimento social deixa de existir como movimento e se transforma em organização social.</w:t>
      </w:r>
    </w:p>
    <w:p w:rsidR="003F5859" w:rsidRDefault="003F5859" w:rsidP="001A1CF0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1A1CF0" w:rsidRPr="00B8166B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lastRenderedPageBreak/>
        <w:t xml:space="preserve">T3. </w:t>
      </w:r>
      <w:r w:rsidR="00AB47EF">
        <w:rPr>
          <w:rFonts w:ascii="Arial" w:hAnsi="Arial" w:cs="Arial"/>
          <w:b/>
          <w:sz w:val="20"/>
          <w:szCs w:val="20"/>
        </w:rPr>
        <w:t>(Sociabilidades Contemporâneas)</w:t>
      </w:r>
      <w:r w:rsidR="00AB47EF" w:rsidRPr="00855651"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>
        <w:rPr>
          <w:rFonts w:ascii="Arial" w:hAnsi="Arial" w:cs="Arial"/>
          <w:b/>
          <w:sz w:val="20"/>
          <w:szCs w:val="20"/>
        </w:rPr>
        <w:t>Autoral</w:t>
      </w:r>
      <w:r w:rsidRPr="00855651">
        <w:rPr>
          <w:rFonts w:ascii="Arial" w:hAnsi="Arial" w:cs="Arial"/>
          <w:b/>
          <w:sz w:val="20"/>
          <w:szCs w:val="20"/>
        </w:rPr>
        <w:t>) (</w:t>
      </w:r>
      <w:r>
        <w:rPr>
          <w:rFonts w:ascii="Arial" w:hAnsi="Arial" w:cs="Arial"/>
          <w:b/>
          <w:sz w:val="20"/>
          <w:szCs w:val="20"/>
        </w:rPr>
        <w:t>Cidadania e Movimentos Sociais)</w:t>
      </w:r>
      <w:r w:rsidRPr="00855651">
        <w:rPr>
          <w:rFonts w:ascii="Arial" w:hAnsi="Arial" w:cs="Arial"/>
          <w:b/>
          <w:sz w:val="20"/>
          <w:szCs w:val="20"/>
        </w:rPr>
        <w:t xml:space="preserve"> (</w:t>
      </w:r>
      <w:r>
        <w:rPr>
          <w:rFonts w:ascii="Arial" w:hAnsi="Arial" w:cs="Arial"/>
          <w:b/>
          <w:sz w:val="20"/>
          <w:szCs w:val="20"/>
        </w:rPr>
        <w:t>f</w:t>
      </w:r>
      <w:r w:rsidRPr="00855651">
        <w:rPr>
          <w:rFonts w:ascii="Arial" w:hAnsi="Arial" w:cs="Arial"/>
          <w:b/>
          <w:sz w:val="20"/>
          <w:szCs w:val="20"/>
        </w:rPr>
        <w:t>ácil</w:t>
      </w:r>
      <w:r>
        <w:rPr>
          <w:rFonts w:ascii="Arial" w:hAnsi="Arial" w:cs="Arial"/>
          <w:b/>
          <w:sz w:val="20"/>
          <w:szCs w:val="20"/>
        </w:rPr>
        <w:t xml:space="preserve">) </w:t>
      </w:r>
      <w:r w:rsidRPr="00B8166B">
        <w:rPr>
          <w:rFonts w:ascii="Arial" w:hAnsi="Arial" w:cs="Arial"/>
          <w:sz w:val="20"/>
          <w:szCs w:val="20"/>
        </w:rPr>
        <w:t xml:space="preserve">O sociólogo </w:t>
      </w:r>
      <w:proofErr w:type="spellStart"/>
      <w:r w:rsidRPr="00B8166B">
        <w:rPr>
          <w:rFonts w:ascii="Arial" w:hAnsi="Arial" w:cs="Arial"/>
          <w:sz w:val="20"/>
          <w:szCs w:val="20"/>
        </w:rPr>
        <w:t>Talcott</w:t>
      </w:r>
      <w:proofErr w:type="spellEnd"/>
      <w:r w:rsidRPr="00B8166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166B">
        <w:rPr>
          <w:rFonts w:ascii="Arial" w:hAnsi="Arial" w:cs="Arial"/>
          <w:sz w:val="20"/>
          <w:szCs w:val="20"/>
        </w:rPr>
        <w:t>Parsons</w:t>
      </w:r>
      <w:proofErr w:type="spellEnd"/>
      <w:r w:rsidRPr="00B8166B">
        <w:rPr>
          <w:rFonts w:ascii="Arial" w:hAnsi="Arial" w:cs="Arial"/>
          <w:sz w:val="20"/>
          <w:szCs w:val="20"/>
        </w:rPr>
        <w:t xml:space="preserve"> (1902-1979), um dos principais expoentes do funcionalismo estrutural, defendia que a sociedade é um sistema complexo composto por partes inter-relacionadas e interdependentes. Para ele, a coesão social é resultado do consenso e da manutenção da ordem, sendo o desvio (desordem) uma ameaça à estabilidade do sistema. Nessa perspectiva, o papel das instituições sociais é garantir a harmonia e o equilíbrio. </w:t>
      </w:r>
    </w:p>
    <w:p w:rsidR="001A1CF0" w:rsidRPr="00B8166B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A1CF0" w:rsidRPr="00B8166B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8166B">
        <w:rPr>
          <w:rFonts w:ascii="Arial" w:hAnsi="Arial" w:cs="Arial"/>
          <w:sz w:val="20"/>
          <w:szCs w:val="20"/>
        </w:rPr>
        <w:t xml:space="preserve">Considerando a teoria de </w:t>
      </w:r>
      <w:proofErr w:type="spellStart"/>
      <w:r w:rsidRPr="00B8166B">
        <w:rPr>
          <w:rFonts w:ascii="Arial" w:hAnsi="Arial" w:cs="Arial"/>
          <w:sz w:val="20"/>
          <w:szCs w:val="20"/>
        </w:rPr>
        <w:t>Talcott</w:t>
      </w:r>
      <w:proofErr w:type="spellEnd"/>
      <w:r w:rsidRPr="00B8166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166B">
        <w:rPr>
          <w:rFonts w:ascii="Arial" w:hAnsi="Arial" w:cs="Arial"/>
          <w:sz w:val="20"/>
          <w:szCs w:val="20"/>
        </w:rPr>
        <w:t>Parsons</w:t>
      </w:r>
      <w:proofErr w:type="spellEnd"/>
      <w:r w:rsidRPr="00B8166B">
        <w:rPr>
          <w:rFonts w:ascii="Arial" w:hAnsi="Arial" w:cs="Arial"/>
          <w:sz w:val="20"/>
          <w:szCs w:val="20"/>
        </w:rPr>
        <w:t>, assinale a alternativa que melhor descreve a visão funcionalista sobre os movimentos sociais.</w:t>
      </w:r>
    </w:p>
    <w:p w:rsidR="001A1CF0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A1CF0" w:rsidRPr="00B8166B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8166B">
        <w:rPr>
          <w:rFonts w:ascii="Arial" w:hAnsi="Arial" w:cs="Arial"/>
          <w:b/>
          <w:sz w:val="20"/>
          <w:szCs w:val="20"/>
        </w:rPr>
        <w:t>A)</w:t>
      </w:r>
      <w:r w:rsidRPr="00B8166B">
        <w:rPr>
          <w:rFonts w:ascii="Arial" w:hAnsi="Arial" w:cs="Arial"/>
          <w:sz w:val="20"/>
          <w:szCs w:val="20"/>
        </w:rPr>
        <w:t xml:space="preserve"> Os movimentos sociais são vistos como agentes de transformação radical, capazes de reestruturar completamente a sociedade a partir de conflitos de classe.</w:t>
      </w:r>
    </w:p>
    <w:p w:rsidR="001A1CF0" w:rsidRPr="00B8166B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8166B">
        <w:rPr>
          <w:rFonts w:ascii="Arial" w:hAnsi="Arial" w:cs="Arial"/>
          <w:b/>
          <w:sz w:val="20"/>
          <w:szCs w:val="20"/>
        </w:rPr>
        <w:t>B)</w:t>
      </w:r>
      <w:r w:rsidRPr="00B8166B">
        <w:rPr>
          <w:rFonts w:ascii="Arial" w:hAnsi="Arial" w:cs="Arial"/>
          <w:sz w:val="20"/>
          <w:szCs w:val="20"/>
        </w:rPr>
        <w:t xml:space="preserve"> Os movimentos sociais são considerados mecanismos naturais de adaptação, que a sociedade utiliza para se modernizar e evoluir de forma constante.</w:t>
      </w:r>
    </w:p>
    <w:p w:rsidR="001A1CF0" w:rsidRPr="00B8166B" w:rsidRDefault="001A1CF0" w:rsidP="001A1CF0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B8166B">
        <w:rPr>
          <w:rFonts w:ascii="Arial" w:hAnsi="Arial" w:cs="Arial"/>
          <w:b/>
          <w:color w:val="FF0000"/>
          <w:sz w:val="20"/>
          <w:szCs w:val="20"/>
        </w:rPr>
        <w:t>C)</w:t>
      </w:r>
      <w:r w:rsidRPr="00B8166B">
        <w:rPr>
          <w:rFonts w:ascii="Arial" w:hAnsi="Arial" w:cs="Arial"/>
          <w:color w:val="FF0000"/>
          <w:sz w:val="20"/>
          <w:szCs w:val="20"/>
        </w:rPr>
        <w:t xml:space="preserve"> Os movimentos sociais representam disfunções no sistema social, indicando uma falha na capacidade das instituições de manter o consenso e a estabilidade.</w:t>
      </w:r>
    </w:p>
    <w:p w:rsidR="001A1CF0" w:rsidRPr="00B8166B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8166B">
        <w:rPr>
          <w:rFonts w:ascii="Arial" w:hAnsi="Arial" w:cs="Arial"/>
          <w:b/>
          <w:sz w:val="20"/>
          <w:szCs w:val="20"/>
        </w:rPr>
        <w:t>D)</w:t>
      </w:r>
      <w:r w:rsidRPr="00B8166B">
        <w:rPr>
          <w:rFonts w:ascii="Arial" w:hAnsi="Arial" w:cs="Arial"/>
          <w:sz w:val="20"/>
          <w:szCs w:val="20"/>
        </w:rPr>
        <w:t xml:space="preserve"> Os movimentos sociais são interpretados como manifestações da luta por reconhecimento e identidade, características fundamentais para a integração social.</w:t>
      </w:r>
    </w:p>
    <w:p w:rsidR="001A1CF0" w:rsidRDefault="001A1CF0" w:rsidP="001A1CF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8166B">
        <w:rPr>
          <w:rFonts w:ascii="Arial" w:hAnsi="Arial" w:cs="Arial"/>
          <w:b/>
          <w:sz w:val="20"/>
          <w:szCs w:val="20"/>
        </w:rPr>
        <w:t>E)</w:t>
      </w:r>
      <w:r w:rsidRPr="00B8166B">
        <w:rPr>
          <w:rFonts w:ascii="Arial" w:hAnsi="Arial" w:cs="Arial"/>
          <w:sz w:val="20"/>
          <w:szCs w:val="20"/>
        </w:rPr>
        <w:t xml:space="preserve"> Os movimentos sociais, para </w:t>
      </w:r>
      <w:proofErr w:type="spellStart"/>
      <w:r w:rsidRPr="00B8166B">
        <w:rPr>
          <w:rFonts w:ascii="Arial" w:hAnsi="Arial" w:cs="Arial"/>
          <w:sz w:val="20"/>
          <w:szCs w:val="20"/>
        </w:rPr>
        <w:t>Parsons</w:t>
      </w:r>
      <w:proofErr w:type="spellEnd"/>
      <w:r w:rsidRPr="00B8166B">
        <w:rPr>
          <w:rFonts w:ascii="Arial" w:hAnsi="Arial" w:cs="Arial"/>
          <w:sz w:val="20"/>
          <w:szCs w:val="20"/>
        </w:rPr>
        <w:t>, não têm relevância sociológica, pois são eventos isolados e sem impacto significativo na estrutura social.</w:t>
      </w:r>
    </w:p>
    <w:p w:rsidR="00AF36EC" w:rsidRDefault="00AF36EC" w:rsidP="001A1CF0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0A2372" w:rsidRPr="000A2372" w:rsidRDefault="001E6A92" w:rsidP="000A2372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 xml:space="preserve">T4. </w:t>
      </w:r>
      <w:r w:rsidR="00AB47EF">
        <w:rPr>
          <w:rFonts w:ascii="Arial" w:hAnsi="Arial" w:cs="Arial"/>
          <w:b/>
          <w:sz w:val="20"/>
          <w:szCs w:val="20"/>
        </w:rPr>
        <w:t>(Sociabilidades Contemporâneas)</w:t>
      </w:r>
      <w:r w:rsidR="00AB47EF" w:rsidRPr="00855651">
        <w:rPr>
          <w:rFonts w:ascii="Arial" w:hAnsi="Arial" w:cs="Arial"/>
          <w:b/>
          <w:sz w:val="20"/>
          <w:szCs w:val="20"/>
        </w:rPr>
        <w:t xml:space="preserve"> </w:t>
      </w:r>
      <w:r w:rsidR="001A1CF0" w:rsidRPr="00855651">
        <w:rPr>
          <w:rFonts w:ascii="Arial" w:hAnsi="Arial" w:cs="Arial"/>
          <w:b/>
          <w:sz w:val="20"/>
          <w:szCs w:val="20"/>
        </w:rPr>
        <w:t>(</w:t>
      </w:r>
      <w:r w:rsidR="001A1CF0">
        <w:rPr>
          <w:rFonts w:ascii="Arial" w:hAnsi="Arial" w:cs="Arial"/>
          <w:b/>
          <w:sz w:val="20"/>
          <w:szCs w:val="20"/>
        </w:rPr>
        <w:t>APMBB</w:t>
      </w:r>
      <w:r w:rsidR="001A1CF0" w:rsidRPr="00855651">
        <w:rPr>
          <w:rFonts w:ascii="Arial" w:hAnsi="Arial" w:cs="Arial"/>
          <w:b/>
          <w:sz w:val="20"/>
          <w:szCs w:val="20"/>
        </w:rPr>
        <w:t>) (</w:t>
      </w:r>
      <w:r w:rsidR="001A1CF0">
        <w:rPr>
          <w:rFonts w:ascii="Arial" w:hAnsi="Arial" w:cs="Arial"/>
          <w:b/>
          <w:sz w:val="20"/>
          <w:szCs w:val="20"/>
        </w:rPr>
        <w:t>Cidadania e Movimentos Sociais) (médio</w:t>
      </w:r>
      <w:r w:rsidR="001A1CF0" w:rsidRPr="00855651">
        <w:rPr>
          <w:rFonts w:ascii="Arial" w:hAnsi="Arial" w:cs="Arial"/>
          <w:b/>
          <w:sz w:val="20"/>
          <w:szCs w:val="20"/>
        </w:rPr>
        <w:t xml:space="preserve">) </w:t>
      </w:r>
      <w:r w:rsidR="000A2372" w:rsidRPr="000A2372">
        <w:rPr>
          <w:rFonts w:ascii="Arial" w:hAnsi="Arial" w:cs="Arial"/>
          <w:noProof/>
          <w:sz w:val="20"/>
          <w:szCs w:val="20"/>
        </w:rPr>
        <w:t>Os movimentos sociais revelam ações presentes nas sociedades democráticas e são expressão da organização e luta da sociedade civil. Atuam coletivamente na afirmação de direitos e na resistência à exclusão social.</w:t>
      </w:r>
    </w:p>
    <w:p w:rsidR="000A2372" w:rsidRPr="000A2372" w:rsidRDefault="000A2372" w:rsidP="000A2372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0A2372" w:rsidRPr="000A2372" w:rsidRDefault="000A2372" w:rsidP="000A2372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0A2372">
        <w:rPr>
          <w:rFonts w:ascii="Arial" w:hAnsi="Arial" w:cs="Arial"/>
          <w:noProof/>
          <w:sz w:val="20"/>
          <w:szCs w:val="20"/>
        </w:rPr>
        <w:t>Considerando a afirmação acima, é correto dizer que os movimentos sociais</w:t>
      </w:r>
    </w:p>
    <w:p w:rsidR="000A2372" w:rsidRPr="000A2372" w:rsidRDefault="000A2372" w:rsidP="000A2372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0A2372" w:rsidRPr="000A2372" w:rsidRDefault="000A2372" w:rsidP="000A2372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0A2372">
        <w:rPr>
          <w:rFonts w:ascii="Arial" w:hAnsi="Arial" w:cs="Arial"/>
          <w:b/>
          <w:noProof/>
          <w:sz w:val="20"/>
          <w:szCs w:val="20"/>
        </w:rPr>
        <w:t>A)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0A2372">
        <w:rPr>
          <w:rFonts w:ascii="Arial" w:hAnsi="Arial" w:cs="Arial"/>
          <w:noProof/>
          <w:sz w:val="20"/>
          <w:szCs w:val="20"/>
        </w:rPr>
        <w:t>foram criados pelo Estado como meio de colaborar com a administração dos governos e de suas propostas políticas.</w:t>
      </w:r>
    </w:p>
    <w:p w:rsidR="000A2372" w:rsidRPr="000A2372" w:rsidRDefault="000A2372" w:rsidP="000A2372">
      <w:pPr>
        <w:pStyle w:val="SemEspaamento"/>
        <w:jc w:val="both"/>
        <w:rPr>
          <w:rFonts w:ascii="Arial" w:hAnsi="Arial" w:cs="Arial"/>
          <w:noProof/>
          <w:color w:val="FF0000"/>
          <w:sz w:val="20"/>
          <w:szCs w:val="20"/>
        </w:rPr>
      </w:pPr>
      <w:r w:rsidRPr="000A2372">
        <w:rPr>
          <w:rFonts w:ascii="Arial" w:hAnsi="Arial" w:cs="Arial"/>
          <w:b/>
          <w:noProof/>
          <w:color w:val="FF0000"/>
          <w:sz w:val="20"/>
          <w:szCs w:val="20"/>
        </w:rPr>
        <w:t>B)</w:t>
      </w:r>
      <w:r w:rsidRPr="000A2372">
        <w:rPr>
          <w:rFonts w:ascii="Arial" w:hAnsi="Arial" w:cs="Arial"/>
          <w:noProof/>
          <w:color w:val="FF0000"/>
          <w:sz w:val="20"/>
          <w:szCs w:val="20"/>
        </w:rPr>
        <w:t xml:space="preserve"> </w:t>
      </w:r>
      <w:r w:rsidRPr="000A2372">
        <w:rPr>
          <w:rFonts w:ascii="Arial" w:hAnsi="Arial" w:cs="Arial"/>
          <w:noProof/>
          <w:color w:val="FF0000"/>
          <w:sz w:val="20"/>
          <w:szCs w:val="20"/>
        </w:rPr>
        <w:t>são importantes para a sociedade civil porque, por meio deles, direitos de cidadania são conquistados e a democracia é fortalecida.</w:t>
      </w:r>
    </w:p>
    <w:p w:rsidR="000A2372" w:rsidRPr="000A2372" w:rsidRDefault="000A2372" w:rsidP="000A2372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0A2372">
        <w:rPr>
          <w:rFonts w:ascii="Arial" w:hAnsi="Arial" w:cs="Arial"/>
          <w:b/>
          <w:noProof/>
          <w:sz w:val="20"/>
          <w:szCs w:val="20"/>
        </w:rPr>
        <w:t>C)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0A2372">
        <w:rPr>
          <w:rFonts w:ascii="Arial" w:hAnsi="Arial" w:cs="Arial"/>
          <w:noProof/>
          <w:sz w:val="20"/>
          <w:szCs w:val="20"/>
        </w:rPr>
        <w:t>são exemplos de protestos que promovem a desordem social e põem em risco os direitos e a cidadania conquistados historicamente pela sociedade.</w:t>
      </w:r>
    </w:p>
    <w:p w:rsidR="001A1CF0" w:rsidRDefault="000A2372" w:rsidP="000A2372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0A2372">
        <w:rPr>
          <w:rFonts w:ascii="Arial" w:hAnsi="Arial" w:cs="Arial"/>
          <w:b/>
          <w:noProof/>
          <w:sz w:val="20"/>
          <w:szCs w:val="20"/>
        </w:rPr>
        <w:t>D)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0A2372">
        <w:rPr>
          <w:rFonts w:ascii="Arial" w:hAnsi="Arial" w:cs="Arial"/>
          <w:noProof/>
          <w:sz w:val="20"/>
          <w:szCs w:val="20"/>
        </w:rPr>
        <w:t>ao se constituírem, atuam aleatoriamente, sem foco nem direção, apenas movidos pela ideia da mobilização.</w:t>
      </w:r>
    </w:p>
    <w:p w:rsidR="000A2372" w:rsidRDefault="000A2372" w:rsidP="000A2372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0A2372">
        <w:rPr>
          <w:rFonts w:ascii="Arial" w:hAnsi="Arial" w:cs="Arial"/>
          <w:b/>
          <w:sz w:val="20"/>
          <w:szCs w:val="20"/>
        </w:rPr>
        <w:t>E)</w:t>
      </w:r>
      <w:r w:rsidRPr="000A2372">
        <w:rPr>
          <w:rFonts w:ascii="Arial" w:hAnsi="Arial" w:cs="Arial"/>
          <w:sz w:val="20"/>
          <w:szCs w:val="20"/>
        </w:rPr>
        <w:t xml:space="preserve"> Os movimentos sociais </w:t>
      </w:r>
      <w:proofErr w:type="gramStart"/>
      <w:r w:rsidRPr="000A2372">
        <w:rPr>
          <w:rFonts w:ascii="Arial" w:hAnsi="Arial" w:cs="Arial"/>
          <w:sz w:val="20"/>
          <w:szCs w:val="20"/>
        </w:rPr>
        <w:t>limitam-se</w:t>
      </w:r>
      <w:proofErr w:type="gramEnd"/>
      <w:r w:rsidRPr="000A2372">
        <w:rPr>
          <w:rFonts w:ascii="Arial" w:hAnsi="Arial" w:cs="Arial"/>
          <w:sz w:val="20"/>
          <w:szCs w:val="20"/>
        </w:rPr>
        <w:t xml:space="preserve"> a ações de caráter puramente cultural e simbólico, desvinculadas das demandas políticas ou econômicas da sociedade civil.</w:t>
      </w:r>
    </w:p>
    <w:p w:rsidR="00AA0429" w:rsidRDefault="00AA0429" w:rsidP="001A1CF0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0A2372" w:rsidRPr="007159FC" w:rsidRDefault="001A1CF0" w:rsidP="000A2372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T5</w:t>
      </w:r>
      <w:r w:rsidRPr="00855651">
        <w:rPr>
          <w:rFonts w:ascii="Arial" w:hAnsi="Arial" w:cs="Arial"/>
          <w:b/>
          <w:sz w:val="20"/>
          <w:szCs w:val="20"/>
        </w:rPr>
        <w:t xml:space="preserve">. </w:t>
      </w:r>
      <w:r w:rsidR="00AB47EF">
        <w:rPr>
          <w:rFonts w:ascii="Arial" w:hAnsi="Arial" w:cs="Arial"/>
          <w:b/>
          <w:sz w:val="20"/>
          <w:szCs w:val="20"/>
        </w:rPr>
        <w:t>(Sociabilidades Contemporâneas)</w:t>
      </w:r>
      <w:r w:rsidR="00AB47EF" w:rsidRPr="007159FC">
        <w:rPr>
          <w:rFonts w:ascii="Arial" w:hAnsi="Arial" w:cs="Arial"/>
          <w:b/>
          <w:sz w:val="20"/>
          <w:szCs w:val="20"/>
        </w:rPr>
        <w:t xml:space="preserve"> </w:t>
      </w:r>
      <w:r w:rsidR="000A2372" w:rsidRPr="007159FC">
        <w:rPr>
          <w:rFonts w:ascii="Arial" w:hAnsi="Arial" w:cs="Arial"/>
          <w:b/>
          <w:sz w:val="20"/>
          <w:szCs w:val="20"/>
        </w:rPr>
        <w:t>(Autoral) (Teorias Políticas e Estado Moderno: Liberalismo, Marxismo e Anarquismo) (difícil</w:t>
      </w:r>
      <w:proofErr w:type="gramStart"/>
      <w:r w:rsidR="000A2372" w:rsidRPr="007159FC">
        <w:rPr>
          <w:rFonts w:ascii="Arial" w:hAnsi="Arial" w:cs="Arial"/>
          <w:b/>
          <w:sz w:val="20"/>
          <w:szCs w:val="20"/>
        </w:rPr>
        <w:t>)</w:t>
      </w:r>
      <w:proofErr w:type="gramEnd"/>
      <w:r w:rsidR="000A2372" w:rsidRPr="007159FC">
        <w:rPr>
          <w:rFonts w:ascii="Arial" w:hAnsi="Arial" w:cs="Arial"/>
          <w:b/>
          <w:sz w:val="20"/>
          <w:szCs w:val="20"/>
        </w:rPr>
        <w:t xml:space="preserve"> </w:t>
      </w:r>
    </w:p>
    <w:p w:rsidR="000A2372" w:rsidRPr="007159FC" w:rsidRDefault="000A2372" w:rsidP="000A237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</w:rPr>
      </w:pPr>
      <w:r w:rsidRPr="007159FC">
        <w:rPr>
          <w:rFonts w:ascii="Arial" w:eastAsia="Times New Roman" w:hAnsi="Arial" w:cs="Arial"/>
          <w:b/>
          <w:sz w:val="20"/>
          <w:szCs w:val="20"/>
        </w:rPr>
        <w:t>Um Só</w:t>
      </w:r>
    </w:p>
    <w:p w:rsidR="000A2372" w:rsidRPr="007159FC" w:rsidRDefault="000A2372" w:rsidP="000A237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</w:rPr>
      </w:pPr>
      <w:r w:rsidRPr="007159FC">
        <w:rPr>
          <w:rFonts w:ascii="Arial" w:eastAsia="Times New Roman" w:hAnsi="Arial" w:cs="Arial"/>
          <w:b/>
          <w:sz w:val="20"/>
          <w:szCs w:val="20"/>
        </w:rPr>
        <w:t xml:space="preserve">Artista: </w:t>
      </w:r>
      <w:proofErr w:type="spellStart"/>
      <w:r w:rsidRPr="007159FC">
        <w:rPr>
          <w:rFonts w:ascii="Arial" w:eastAsia="Times New Roman" w:hAnsi="Arial" w:cs="Arial"/>
          <w:b/>
          <w:sz w:val="20"/>
          <w:szCs w:val="20"/>
        </w:rPr>
        <w:t>Tribalhistas</w:t>
      </w:r>
      <w:proofErr w:type="spellEnd"/>
    </w:p>
    <w:p w:rsidR="000A2372" w:rsidRPr="007159FC" w:rsidRDefault="000A2372" w:rsidP="000A2372">
      <w:pPr>
        <w:shd w:val="clear" w:color="auto" w:fill="FFFFFF"/>
        <w:spacing w:after="96" w:line="240" w:lineRule="auto"/>
        <w:rPr>
          <w:rFonts w:ascii="Arial" w:eastAsia="Times New Roman" w:hAnsi="Arial" w:cs="Arial"/>
          <w:sz w:val="20"/>
          <w:szCs w:val="20"/>
        </w:rPr>
      </w:pPr>
    </w:p>
    <w:p w:rsidR="000A2372" w:rsidRPr="007159FC" w:rsidRDefault="000A2372" w:rsidP="000A237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159FC">
        <w:rPr>
          <w:rFonts w:ascii="Arial" w:eastAsia="Times New Roman" w:hAnsi="Arial" w:cs="Arial"/>
          <w:sz w:val="20"/>
          <w:szCs w:val="20"/>
        </w:rPr>
        <w:t>Somos comunistas</w:t>
      </w:r>
      <w:r w:rsidRPr="007159FC">
        <w:rPr>
          <w:rFonts w:ascii="Arial" w:eastAsia="Times New Roman" w:hAnsi="Arial" w:cs="Arial"/>
          <w:sz w:val="20"/>
          <w:szCs w:val="20"/>
        </w:rPr>
        <w:br/>
        <w:t>E capitalistas</w:t>
      </w:r>
      <w:r w:rsidRPr="007159FC">
        <w:rPr>
          <w:rFonts w:ascii="Arial" w:eastAsia="Times New Roman" w:hAnsi="Arial" w:cs="Arial"/>
          <w:sz w:val="20"/>
          <w:szCs w:val="20"/>
        </w:rPr>
        <w:br/>
        <w:t>Somos anarquistas</w:t>
      </w:r>
      <w:r w:rsidRPr="007159FC">
        <w:rPr>
          <w:rFonts w:ascii="Arial" w:eastAsia="Times New Roman" w:hAnsi="Arial" w:cs="Arial"/>
          <w:sz w:val="20"/>
          <w:szCs w:val="20"/>
        </w:rPr>
        <w:br/>
        <w:t>Somos o patrão</w:t>
      </w:r>
      <w:r w:rsidRPr="007159FC">
        <w:rPr>
          <w:rFonts w:ascii="Arial" w:eastAsia="Times New Roman" w:hAnsi="Arial" w:cs="Arial"/>
          <w:sz w:val="20"/>
          <w:szCs w:val="20"/>
        </w:rPr>
        <w:br/>
        <w:t>Somos a justiça</w:t>
      </w:r>
      <w:r w:rsidRPr="007159FC">
        <w:rPr>
          <w:rFonts w:ascii="Arial" w:eastAsia="Times New Roman" w:hAnsi="Arial" w:cs="Arial"/>
          <w:sz w:val="20"/>
          <w:szCs w:val="20"/>
        </w:rPr>
        <w:br/>
        <w:t>Somos o ladrão</w:t>
      </w:r>
      <w:r w:rsidRPr="007159FC">
        <w:rPr>
          <w:rFonts w:ascii="Arial" w:eastAsia="Times New Roman" w:hAnsi="Arial" w:cs="Arial"/>
          <w:sz w:val="20"/>
          <w:szCs w:val="20"/>
        </w:rPr>
        <w:br/>
        <w:t>Somos da quadrilha</w:t>
      </w:r>
      <w:r w:rsidRPr="007159FC">
        <w:rPr>
          <w:rFonts w:ascii="Arial" w:eastAsia="Times New Roman" w:hAnsi="Arial" w:cs="Arial"/>
          <w:sz w:val="20"/>
          <w:szCs w:val="20"/>
        </w:rPr>
        <w:br/>
        <w:t>Viva São João</w:t>
      </w:r>
    </w:p>
    <w:p w:rsidR="000A2372" w:rsidRPr="007159FC" w:rsidRDefault="000A2372" w:rsidP="000A237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0A2372" w:rsidRPr="007159FC" w:rsidRDefault="000A2372" w:rsidP="000A237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159FC">
        <w:rPr>
          <w:rFonts w:ascii="Arial" w:eastAsia="Times New Roman" w:hAnsi="Arial" w:cs="Arial"/>
          <w:sz w:val="20"/>
          <w:szCs w:val="20"/>
        </w:rPr>
        <w:t>Somos todos eles da ralé, da real</w:t>
      </w:r>
      <w:r w:rsidR="004D64D3">
        <w:rPr>
          <w:rFonts w:ascii="Arial" w:eastAsia="Times New Roman" w:hAnsi="Arial" w:cs="Arial"/>
          <w:sz w:val="20"/>
          <w:szCs w:val="20"/>
        </w:rPr>
        <w:t>eza</w:t>
      </w:r>
      <w:r w:rsidR="004D64D3">
        <w:rPr>
          <w:rFonts w:ascii="Arial" w:eastAsia="Times New Roman" w:hAnsi="Arial" w:cs="Arial"/>
          <w:sz w:val="20"/>
          <w:szCs w:val="20"/>
        </w:rPr>
        <w:br/>
        <w:t>Somos um só</w:t>
      </w:r>
      <w:r w:rsidR="004D64D3">
        <w:rPr>
          <w:rFonts w:ascii="Arial" w:eastAsia="Times New Roman" w:hAnsi="Arial" w:cs="Arial"/>
          <w:sz w:val="20"/>
          <w:szCs w:val="20"/>
        </w:rPr>
        <w:br/>
        <w:t>Um só</w:t>
      </w:r>
      <w:r w:rsidR="004D64D3">
        <w:rPr>
          <w:rFonts w:ascii="Arial" w:eastAsia="Times New Roman" w:hAnsi="Arial" w:cs="Arial"/>
          <w:sz w:val="20"/>
          <w:szCs w:val="20"/>
        </w:rPr>
        <w:br/>
      </w:r>
      <w:r w:rsidR="004D64D3">
        <w:rPr>
          <w:rFonts w:ascii="Arial" w:eastAsia="Times New Roman" w:hAnsi="Arial" w:cs="Arial"/>
          <w:sz w:val="20"/>
          <w:szCs w:val="20"/>
        </w:rPr>
        <w:lastRenderedPageBreak/>
        <w:t xml:space="preserve">Um, dois, </w:t>
      </w:r>
      <w:r w:rsidRPr="007159FC">
        <w:rPr>
          <w:rFonts w:ascii="Arial" w:eastAsia="Times New Roman" w:hAnsi="Arial" w:cs="Arial"/>
          <w:sz w:val="20"/>
          <w:szCs w:val="20"/>
        </w:rPr>
        <w:t>três</w:t>
      </w:r>
      <w:r w:rsidRPr="007159FC">
        <w:rPr>
          <w:rFonts w:ascii="Arial" w:eastAsia="Times New Roman" w:hAnsi="Arial" w:cs="Arial"/>
          <w:sz w:val="20"/>
          <w:szCs w:val="20"/>
        </w:rPr>
        <w:br/>
        <w:t>Somos muitos</w:t>
      </w:r>
      <w:r w:rsidRPr="007159FC">
        <w:rPr>
          <w:rFonts w:ascii="Arial" w:eastAsia="Times New Roman" w:hAnsi="Arial" w:cs="Arial"/>
          <w:sz w:val="20"/>
          <w:szCs w:val="20"/>
        </w:rPr>
        <w:br/>
        <w:t>Quando juntos</w:t>
      </w:r>
      <w:r w:rsidRPr="007159FC">
        <w:rPr>
          <w:rFonts w:ascii="Arial" w:eastAsia="Times New Roman" w:hAnsi="Arial" w:cs="Arial"/>
          <w:sz w:val="20"/>
          <w:szCs w:val="20"/>
        </w:rPr>
        <w:br/>
        <w:t>Somos um só</w:t>
      </w:r>
      <w:r w:rsidRPr="007159FC">
        <w:rPr>
          <w:rFonts w:ascii="Arial" w:eastAsia="Times New Roman" w:hAnsi="Arial" w:cs="Arial"/>
          <w:sz w:val="20"/>
          <w:szCs w:val="20"/>
        </w:rPr>
        <w:br/>
        <w:t xml:space="preserve">Um </w:t>
      </w:r>
      <w:proofErr w:type="gramStart"/>
      <w:r w:rsidRPr="007159FC">
        <w:rPr>
          <w:rFonts w:ascii="Arial" w:eastAsia="Times New Roman" w:hAnsi="Arial" w:cs="Arial"/>
          <w:sz w:val="20"/>
          <w:szCs w:val="20"/>
        </w:rPr>
        <w:t>só</w:t>
      </w:r>
      <w:proofErr w:type="gramEnd"/>
    </w:p>
    <w:p w:rsidR="000A2372" w:rsidRPr="007159FC" w:rsidRDefault="000A2372" w:rsidP="000A237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0A2372" w:rsidRPr="007159FC" w:rsidRDefault="000A2372" w:rsidP="000A237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159FC">
        <w:rPr>
          <w:rFonts w:ascii="Arial" w:eastAsia="Times New Roman" w:hAnsi="Arial" w:cs="Arial"/>
          <w:sz w:val="20"/>
          <w:szCs w:val="20"/>
        </w:rPr>
        <w:t>Somos democratas</w:t>
      </w:r>
      <w:r w:rsidRPr="007159FC">
        <w:rPr>
          <w:rFonts w:ascii="Arial" w:eastAsia="Times New Roman" w:hAnsi="Arial" w:cs="Arial"/>
          <w:sz w:val="20"/>
          <w:szCs w:val="20"/>
        </w:rPr>
        <w:br/>
        <w:t>Somos os primatas</w:t>
      </w:r>
      <w:r w:rsidRPr="007159FC">
        <w:rPr>
          <w:rFonts w:ascii="Arial" w:eastAsia="Times New Roman" w:hAnsi="Arial" w:cs="Arial"/>
          <w:sz w:val="20"/>
          <w:szCs w:val="20"/>
        </w:rPr>
        <w:br/>
        <w:t>Somos vira-latas</w:t>
      </w:r>
      <w:r w:rsidRPr="007159FC">
        <w:rPr>
          <w:rFonts w:ascii="Arial" w:eastAsia="Times New Roman" w:hAnsi="Arial" w:cs="Arial"/>
          <w:sz w:val="20"/>
          <w:szCs w:val="20"/>
        </w:rPr>
        <w:br/>
        <w:t>Temos pedigree</w:t>
      </w:r>
      <w:r w:rsidRPr="007159FC">
        <w:rPr>
          <w:rFonts w:ascii="Arial" w:eastAsia="Times New Roman" w:hAnsi="Arial" w:cs="Arial"/>
          <w:sz w:val="20"/>
          <w:szCs w:val="20"/>
        </w:rPr>
        <w:br/>
        <w:t>Somos da sucata</w:t>
      </w:r>
    </w:p>
    <w:p w:rsidR="000A2372" w:rsidRPr="007159FC" w:rsidRDefault="000A2372" w:rsidP="000A237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159FC">
        <w:rPr>
          <w:rFonts w:ascii="Arial" w:eastAsia="Times New Roman" w:hAnsi="Arial" w:cs="Arial"/>
          <w:sz w:val="20"/>
          <w:szCs w:val="20"/>
        </w:rPr>
        <w:t>E você aí</w:t>
      </w:r>
      <w:r w:rsidRPr="007159FC">
        <w:rPr>
          <w:rFonts w:ascii="Arial" w:eastAsia="Times New Roman" w:hAnsi="Arial" w:cs="Arial"/>
          <w:sz w:val="20"/>
          <w:szCs w:val="20"/>
        </w:rPr>
        <w:br/>
        <w:t>Somos os piratas</w:t>
      </w:r>
      <w:r w:rsidRPr="007159FC">
        <w:rPr>
          <w:rFonts w:ascii="Arial" w:eastAsia="Times New Roman" w:hAnsi="Arial" w:cs="Arial"/>
          <w:sz w:val="20"/>
          <w:szCs w:val="20"/>
        </w:rPr>
        <w:br/>
      </w:r>
      <w:proofErr w:type="spellStart"/>
      <w:r w:rsidRPr="007159FC">
        <w:rPr>
          <w:rFonts w:ascii="Arial" w:eastAsia="Times New Roman" w:hAnsi="Arial" w:cs="Arial"/>
          <w:sz w:val="20"/>
          <w:szCs w:val="20"/>
        </w:rPr>
        <w:t>Guarani-tupis</w:t>
      </w:r>
      <w:proofErr w:type="spellEnd"/>
    </w:p>
    <w:p w:rsidR="000A2372" w:rsidRPr="007159FC" w:rsidRDefault="000A2372" w:rsidP="000A237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0A2372" w:rsidRPr="007159FC" w:rsidRDefault="000A2372" w:rsidP="000A237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159FC">
        <w:rPr>
          <w:rFonts w:ascii="Arial" w:eastAsia="Times New Roman" w:hAnsi="Arial" w:cs="Arial"/>
          <w:sz w:val="20"/>
          <w:szCs w:val="20"/>
        </w:rPr>
        <w:t>Somos todos eles da ralé, da realeza</w:t>
      </w:r>
      <w:r w:rsidRPr="007159FC">
        <w:rPr>
          <w:rFonts w:ascii="Arial" w:eastAsia="Times New Roman" w:hAnsi="Arial" w:cs="Arial"/>
          <w:sz w:val="20"/>
          <w:szCs w:val="20"/>
        </w:rPr>
        <w:br/>
        <w:t>Somos um só</w:t>
      </w:r>
      <w:r w:rsidRPr="007159FC">
        <w:rPr>
          <w:rFonts w:ascii="Arial" w:eastAsia="Times New Roman" w:hAnsi="Arial" w:cs="Arial"/>
          <w:sz w:val="20"/>
          <w:szCs w:val="20"/>
        </w:rPr>
        <w:br/>
        <w:t>Um só</w:t>
      </w:r>
      <w:r w:rsidRPr="007159FC">
        <w:rPr>
          <w:rFonts w:ascii="Arial" w:eastAsia="Times New Roman" w:hAnsi="Arial" w:cs="Arial"/>
          <w:sz w:val="20"/>
          <w:szCs w:val="20"/>
        </w:rPr>
        <w:br/>
        <w:t>Um, dois, três</w:t>
      </w:r>
      <w:r w:rsidRPr="007159FC">
        <w:rPr>
          <w:rFonts w:ascii="Arial" w:eastAsia="Times New Roman" w:hAnsi="Arial" w:cs="Arial"/>
          <w:sz w:val="20"/>
          <w:szCs w:val="20"/>
        </w:rPr>
        <w:br/>
        <w:t>Quando juntos</w:t>
      </w:r>
      <w:r w:rsidRPr="007159FC">
        <w:rPr>
          <w:rFonts w:ascii="Arial" w:eastAsia="Times New Roman" w:hAnsi="Arial" w:cs="Arial"/>
          <w:sz w:val="20"/>
          <w:szCs w:val="20"/>
        </w:rPr>
        <w:br/>
        <w:t>Somos muitos</w:t>
      </w:r>
      <w:r w:rsidRPr="007159FC">
        <w:rPr>
          <w:rFonts w:ascii="Arial" w:eastAsia="Times New Roman" w:hAnsi="Arial" w:cs="Arial"/>
          <w:sz w:val="20"/>
          <w:szCs w:val="20"/>
        </w:rPr>
        <w:br/>
        <w:t>Somos um só</w:t>
      </w:r>
      <w:r w:rsidRPr="007159FC">
        <w:rPr>
          <w:rFonts w:ascii="Arial" w:eastAsia="Times New Roman" w:hAnsi="Arial" w:cs="Arial"/>
          <w:sz w:val="20"/>
          <w:szCs w:val="20"/>
        </w:rPr>
        <w:br/>
        <w:t xml:space="preserve">Um </w:t>
      </w:r>
      <w:proofErr w:type="gramStart"/>
      <w:r w:rsidRPr="007159FC">
        <w:rPr>
          <w:rFonts w:ascii="Arial" w:eastAsia="Times New Roman" w:hAnsi="Arial" w:cs="Arial"/>
          <w:sz w:val="20"/>
          <w:szCs w:val="20"/>
        </w:rPr>
        <w:t>só</w:t>
      </w:r>
      <w:proofErr w:type="gramEnd"/>
    </w:p>
    <w:p w:rsidR="000A2372" w:rsidRPr="007159FC" w:rsidRDefault="000A2372" w:rsidP="000A237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0A2372" w:rsidRPr="007159FC" w:rsidRDefault="000A2372" w:rsidP="000A237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159FC">
        <w:rPr>
          <w:rFonts w:ascii="Arial" w:eastAsia="Times New Roman" w:hAnsi="Arial" w:cs="Arial"/>
          <w:sz w:val="20"/>
          <w:szCs w:val="20"/>
        </w:rPr>
        <w:t>Maré me fere</w:t>
      </w:r>
      <w:r w:rsidRPr="007159FC">
        <w:rPr>
          <w:rFonts w:ascii="Arial" w:eastAsia="Times New Roman" w:hAnsi="Arial" w:cs="Arial"/>
          <w:sz w:val="20"/>
          <w:szCs w:val="20"/>
        </w:rPr>
        <w:br/>
        <w:t>Maré me fere</w:t>
      </w:r>
      <w:r w:rsidRPr="007159FC">
        <w:rPr>
          <w:rFonts w:ascii="Arial" w:eastAsia="Times New Roman" w:hAnsi="Arial" w:cs="Arial"/>
          <w:sz w:val="20"/>
          <w:szCs w:val="20"/>
        </w:rPr>
        <w:br/>
        <w:t>Maré me banha</w:t>
      </w:r>
    </w:p>
    <w:p w:rsidR="000A2372" w:rsidRPr="007159FC" w:rsidRDefault="000A2372" w:rsidP="000A237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159FC">
        <w:rPr>
          <w:rFonts w:ascii="Arial" w:eastAsia="Times New Roman" w:hAnsi="Arial" w:cs="Arial"/>
          <w:sz w:val="20"/>
          <w:szCs w:val="20"/>
        </w:rPr>
        <w:t>Maré me leve</w:t>
      </w:r>
      <w:r w:rsidRPr="007159FC">
        <w:rPr>
          <w:rFonts w:ascii="Arial" w:eastAsia="Times New Roman" w:hAnsi="Arial" w:cs="Arial"/>
          <w:sz w:val="20"/>
          <w:szCs w:val="20"/>
        </w:rPr>
        <w:br/>
        <w:t>Maré me leve</w:t>
      </w:r>
      <w:r w:rsidRPr="007159FC">
        <w:rPr>
          <w:rFonts w:ascii="Arial" w:eastAsia="Times New Roman" w:hAnsi="Arial" w:cs="Arial"/>
          <w:sz w:val="20"/>
          <w:szCs w:val="20"/>
        </w:rPr>
        <w:br/>
        <w:t>Maré me ganha</w:t>
      </w:r>
    </w:p>
    <w:p w:rsidR="000A2372" w:rsidRPr="007159FC" w:rsidRDefault="000A2372" w:rsidP="000A237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159FC">
        <w:rPr>
          <w:rFonts w:ascii="Arial" w:eastAsia="Times New Roman" w:hAnsi="Arial" w:cs="Arial"/>
          <w:sz w:val="20"/>
          <w:szCs w:val="20"/>
        </w:rPr>
        <w:t>Maré me fere</w:t>
      </w:r>
      <w:r w:rsidRPr="007159FC">
        <w:rPr>
          <w:rFonts w:ascii="Arial" w:eastAsia="Times New Roman" w:hAnsi="Arial" w:cs="Arial"/>
          <w:sz w:val="20"/>
          <w:szCs w:val="20"/>
        </w:rPr>
        <w:br/>
        <w:t>Maré me fere</w:t>
      </w:r>
      <w:r w:rsidRPr="007159FC">
        <w:rPr>
          <w:rFonts w:ascii="Arial" w:eastAsia="Times New Roman" w:hAnsi="Arial" w:cs="Arial"/>
          <w:sz w:val="20"/>
          <w:szCs w:val="20"/>
        </w:rPr>
        <w:br/>
        <w:t>Maré me fere</w:t>
      </w:r>
    </w:p>
    <w:p w:rsidR="000A2372" w:rsidRPr="007159FC" w:rsidRDefault="000A2372" w:rsidP="000A237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159FC">
        <w:rPr>
          <w:rFonts w:ascii="Arial" w:eastAsia="Times New Roman" w:hAnsi="Arial" w:cs="Arial"/>
          <w:sz w:val="20"/>
          <w:szCs w:val="20"/>
        </w:rPr>
        <w:t>Maré me ganha</w:t>
      </w:r>
      <w:r w:rsidRPr="007159FC">
        <w:rPr>
          <w:rFonts w:ascii="Arial" w:eastAsia="Times New Roman" w:hAnsi="Arial" w:cs="Arial"/>
          <w:sz w:val="20"/>
          <w:szCs w:val="20"/>
        </w:rPr>
        <w:br/>
        <w:t>Maré me ganha</w:t>
      </w:r>
      <w:r w:rsidRPr="007159FC">
        <w:rPr>
          <w:rFonts w:ascii="Arial" w:eastAsia="Times New Roman" w:hAnsi="Arial" w:cs="Arial"/>
          <w:sz w:val="20"/>
          <w:szCs w:val="20"/>
        </w:rPr>
        <w:br/>
        <w:t>Maré me banha</w:t>
      </w:r>
    </w:p>
    <w:p w:rsidR="000A2372" w:rsidRPr="007159FC" w:rsidRDefault="000A2372" w:rsidP="000A2372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0A2372" w:rsidRPr="007159FC" w:rsidRDefault="000A2372" w:rsidP="000A2372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159FC">
        <w:rPr>
          <w:rFonts w:ascii="Arial" w:hAnsi="Arial" w:cs="Arial"/>
          <w:sz w:val="20"/>
          <w:szCs w:val="20"/>
        </w:rPr>
        <w:t xml:space="preserve">A letra da música, ao justapor identidades ideológicas e sociais contrastantes, propõe uma visão complexa e paradoxal sobre o coletivo "Somos um só". </w:t>
      </w:r>
    </w:p>
    <w:p w:rsidR="000A2372" w:rsidRPr="007159FC" w:rsidRDefault="000A2372" w:rsidP="000A2372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0A2372" w:rsidRPr="007159FC" w:rsidRDefault="000A2372" w:rsidP="000A2372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159FC">
        <w:rPr>
          <w:rFonts w:ascii="Arial" w:hAnsi="Arial" w:cs="Arial"/>
          <w:sz w:val="20"/>
          <w:szCs w:val="20"/>
        </w:rPr>
        <w:t>Considerando os eixos temáticos solicitados, qual interpretação a seguir melhor capta a estratégia lírica da canção?</w:t>
      </w:r>
    </w:p>
    <w:p w:rsidR="000A2372" w:rsidRPr="007159FC" w:rsidRDefault="000A2372" w:rsidP="000A2372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0A2372" w:rsidRPr="007159FC" w:rsidRDefault="000A2372" w:rsidP="000A2372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159FC">
        <w:rPr>
          <w:rFonts w:ascii="Arial" w:hAnsi="Arial" w:cs="Arial"/>
          <w:b/>
          <w:sz w:val="20"/>
          <w:szCs w:val="20"/>
        </w:rPr>
        <w:t>A)</w:t>
      </w:r>
      <w:r w:rsidRPr="007159FC">
        <w:rPr>
          <w:rFonts w:ascii="Arial" w:hAnsi="Arial" w:cs="Arial"/>
          <w:sz w:val="20"/>
          <w:szCs w:val="20"/>
        </w:rPr>
        <w:t xml:space="preserve"> O texto estabelece uma aliança ideológica clara entre comunistas e anarquistas, reforçando a luta de classes contra o capitalista e o patrão, figuras que são diretamente associadas à ideia de 'piratas' e 'sucata'.</w:t>
      </w:r>
    </w:p>
    <w:p w:rsidR="000A2372" w:rsidRPr="007159FC" w:rsidRDefault="000A2372" w:rsidP="000A2372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159FC">
        <w:rPr>
          <w:rFonts w:ascii="Arial" w:hAnsi="Arial" w:cs="Arial"/>
          <w:b/>
          <w:sz w:val="20"/>
          <w:szCs w:val="20"/>
        </w:rPr>
        <w:t>B)</w:t>
      </w:r>
      <w:r w:rsidRPr="007159FC">
        <w:rPr>
          <w:rFonts w:ascii="Arial" w:hAnsi="Arial" w:cs="Arial"/>
          <w:sz w:val="20"/>
          <w:szCs w:val="20"/>
        </w:rPr>
        <w:t xml:space="preserve"> O foco da canção é denunciar a hipocrisia dos "democratas", que são acusados de serem "piratas" e de terem "pedigree" falso, ao passo que a convivência entre comunistas, capitalistas e anarquistas é apresentada como a verdadeira realidade social brasileira.</w:t>
      </w:r>
    </w:p>
    <w:p w:rsidR="000A2372" w:rsidRPr="007159FC" w:rsidRDefault="000A2372" w:rsidP="000A2372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159FC">
        <w:rPr>
          <w:rFonts w:ascii="Arial" w:hAnsi="Arial" w:cs="Arial"/>
          <w:b/>
          <w:sz w:val="20"/>
          <w:szCs w:val="20"/>
        </w:rPr>
        <w:t>C)</w:t>
      </w:r>
      <w:r w:rsidRPr="007159FC">
        <w:rPr>
          <w:rFonts w:ascii="Arial" w:hAnsi="Arial" w:cs="Arial"/>
          <w:sz w:val="20"/>
          <w:szCs w:val="20"/>
        </w:rPr>
        <w:t xml:space="preserve"> A principal crítica da música é direcionada ao capitalismo, o qual é explicitamente associado ao "ladrão" e à "sucata", enquanto o comunismo e o anarquismo são apresentados como alternativas de libertação, com os "democratas" representando a ineficácia política intermediária.</w:t>
      </w:r>
    </w:p>
    <w:p w:rsidR="000A2372" w:rsidRPr="007159FC" w:rsidRDefault="000A2372" w:rsidP="000A2372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159FC">
        <w:rPr>
          <w:rFonts w:ascii="Arial" w:hAnsi="Arial" w:cs="Arial"/>
          <w:b/>
          <w:sz w:val="20"/>
          <w:szCs w:val="20"/>
        </w:rPr>
        <w:t>D)</w:t>
      </w:r>
      <w:r w:rsidRPr="007159FC">
        <w:rPr>
          <w:rFonts w:ascii="Arial" w:hAnsi="Arial" w:cs="Arial"/>
          <w:sz w:val="20"/>
          <w:szCs w:val="20"/>
        </w:rPr>
        <w:t xml:space="preserve"> A justaposição de identidades serve exclusivamente para descrever a amplitude das classes sociais de uma nação, do mais rico ao mais pobre ("ralé, da realeza"), sem carregar um propósito de crítica política ou comentário ideológico.</w:t>
      </w:r>
    </w:p>
    <w:p w:rsidR="000A2372" w:rsidRPr="001E6A92" w:rsidRDefault="000A2372" w:rsidP="000A2372">
      <w:pPr>
        <w:spacing w:after="0" w:line="240" w:lineRule="auto"/>
        <w:jc w:val="both"/>
      </w:pPr>
      <w:r w:rsidRPr="00BF039C">
        <w:rPr>
          <w:rFonts w:ascii="Arial" w:hAnsi="Arial" w:cs="Arial"/>
          <w:b/>
          <w:color w:val="FF0000"/>
          <w:sz w:val="20"/>
          <w:szCs w:val="20"/>
        </w:rPr>
        <w:lastRenderedPageBreak/>
        <w:t>E)</w:t>
      </w:r>
      <w:r w:rsidRPr="00BF039C">
        <w:rPr>
          <w:rFonts w:ascii="Arial" w:hAnsi="Arial" w:cs="Arial"/>
          <w:color w:val="FF0000"/>
          <w:sz w:val="20"/>
          <w:szCs w:val="20"/>
        </w:rPr>
        <w:t xml:space="preserve"> A canção adota uma estratégia de inclusão radical, na qual o "nós" absorve e neutraliza todas as contradições ideológicas e sociais, colocando todos os rótulos (comunistas, capitalistas, anarquistas, patrão, ladrão, ralé) no mesmo plano. A menção aos "democratas" junto a termos como "primatas" e "vira-latas" reforça essa diluição de hierarquias políticas e ideológicas em prol do coletivo "Somos um só".</w:t>
      </w:r>
    </w:p>
    <w:p w:rsidR="00C629EC" w:rsidRPr="00F7517D" w:rsidRDefault="00C629EC" w:rsidP="00F7517D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</w:p>
    <w:p w:rsidR="006B064E" w:rsidRPr="006B064E" w:rsidRDefault="005137A0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T6</w:t>
      </w:r>
      <w:r w:rsidRPr="00855651">
        <w:rPr>
          <w:rFonts w:ascii="Arial" w:hAnsi="Arial" w:cs="Arial"/>
          <w:b/>
          <w:sz w:val="20"/>
          <w:szCs w:val="20"/>
        </w:rPr>
        <w:t xml:space="preserve">. </w:t>
      </w:r>
      <w:r w:rsidR="00AB47EF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="006B064E">
        <w:rPr>
          <w:rFonts w:ascii="Arial" w:hAnsi="Arial" w:cs="Arial"/>
          <w:b/>
          <w:sz w:val="20"/>
          <w:szCs w:val="20"/>
        </w:rPr>
        <w:t>(UNICENTRO) (Poder e Dominação: Bourdieu e a Dominação Simbólica) (fácil)</w:t>
      </w:r>
      <w:r w:rsidR="006B064E" w:rsidRPr="006B064E">
        <w:rPr>
          <w:rFonts w:ascii="Arial" w:hAnsi="Arial" w:cs="Arial"/>
          <w:sz w:val="20"/>
          <w:szCs w:val="20"/>
        </w:rPr>
        <w:t xml:space="preserve"> Leia o texto a seguir.</w:t>
      </w: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064E">
        <w:rPr>
          <w:rFonts w:ascii="Arial" w:hAnsi="Arial" w:cs="Arial"/>
          <w:sz w:val="20"/>
          <w:szCs w:val="20"/>
        </w:rPr>
        <w:t xml:space="preserve"> Pierre Bourdieu redefine a famosa concepção de Estado moderno de Max Weber ao afirmar que o Estado é o “detentor do monopólio da violência simbólica legítima”.</w:t>
      </w:r>
    </w:p>
    <w:p w:rsidR="006B064E" w:rsidRPr="006B064E" w:rsidRDefault="006B064E" w:rsidP="006B064E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6B064E">
        <w:rPr>
          <w:rFonts w:ascii="Arial" w:hAnsi="Arial" w:cs="Arial"/>
          <w:b/>
          <w:sz w:val="16"/>
          <w:szCs w:val="20"/>
        </w:rPr>
        <w:t>(BOURDIEU, Pierre. O poder simbólico. Rio de Janeiro: Bertrand Brasil, 2002, p. 146.</w:t>
      </w:r>
      <w:proofErr w:type="gramStart"/>
      <w:r w:rsidRPr="006B064E">
        <w:rPr>
          <w:rFonts w:ascii="Arial" w:hAnsi="Arial" w:cs="Arial"/>
          <w:b/>
          <w:sz w:val="16"/>
          <w:szCs w:val="20"/>
        </w:rPr>
        <w:t>)</w:t>
      </w:r>
      <w:proofErr w:type="gramEnd"/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064E">
        <w:rPr>
          <w:rFonts w:ascii="Arial" w:hAnsi="Arial" w:cs="Arial"/>
          <w:sz w:val="20"/>
          <w:szCs w:val="20"/>
        </w:rPr>
        <w:t xml:space="preserve"> </w:t>
      </w: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064E">
        <w:rPr>
          <w:rFonts w:ascii="Arial" w:hAnsi="Arial" w:cs="Arial"/>
          <w:sz w:val="20"/>
          <w:szCs w:val="20"/>
        </w:rPr>
        <w:t>Weber caracterizava o Estado moderno pelo fato de ser o detentor do monopólio legítimo do uso da força física.</w:t>
      </w:r>
      <w:r w:rsidR="00FB2324">
        <w:rPr>
          <w:rFonts w:ascii="Arial" w:hAnsi="Arial" w:cs="Arial"/>
          <w:sz w:val="20"/>
          <w:szCs w:val="20"/>
        </w:rPr>
        <w:t xml:space="preserve"> </w:t>
      </w:r>
      <w:r w:rsidRPr="006B064E">
        <w:rPr>
          <w:rFonts w:ascii="Arial" w:hAnsi="Arial" w:cs="Arial"/>
          <w:sz w:val="20"/>
          <w:szCs w:val="20"/>
        </w:rPr>
        <w:t>Assinale a alternativa que identifica o fenômeno de formação do Estado moderno, sintetizada na definição de Bourdieu.</w:t>
      </w: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6B064E">
        <w:rPr>
          <w:rFonts w:ascii="Arial" w:hAnsi="Arial" w:cs="Arial"/>
          <w:b/>
          <w:sz w:val="20"/>
          <w:szCs w:val="20"/>
        </w:rPr>
        <w:t xml:space="preserve">A) </w:t>
      </w:r>
      <w:r w:rsidRPr="006B064E">
        <w:rPr>
          <w:rFonts w:ascii="Arial" w:hAnsi="Arial" w:cs="Arial"/>
          <w:sz w:val="20"/>
          <w:szCs w:val="20"/>
        </w:rPr>
        <w:t>A formação de um campo econômico, que tem o poder de determinar o sistema monetário de um país.</w:t>
      </w: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064E">
        <w:rPr>
          <w:rFonts w:ascii="Arial" w:hAnsi="Arial" w:cs="Arial"/>
          <w:b/>
          <w:sz w:val="20"/>
          <w:szCs w:val="20"/>
        </w:rPr>
        <w:t>B)</w:t>
      </w:r>
      <w:r w:rsidRPr="006B064E">
        <w:rPr>
          <w:rFonts w:ascii="Arial" w:hAnsi="Arial" w:cs="Arial"/>
          <w:sz w:val="20"/>
          <w:szCs w:val="20"/>
        </w:rPr>
        <w:t xml:space="preserve"> A formação de um campo educacional, que tem o poder de instruir e preparar para o convívio em sociedade os cidadãos de um país.</w:t>
      </w: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6B064E">
        <w:rPr>
          <w:rFonts w:ascii="Arial" w:hAnsi="Arial" w:cs="Arial"/>
          <w:b/>
          <w:color w:val="FF0000"/>
          <w:sz w:val="20"/>
          <w:szCs w:val="20"/>
        </w:rPr>
        <w:t>C)</w:t>
      </w:r>
      <w:r w:rsidRPr="006B064E">
        <w:rPr>
          <w:rFonts w:ascii="Arial" w:hAnsi="Arial" w:cs="Arial"/>
          <w:color w:val="FF0000"/>
          <w:sz w:val="20"/>
          <w:szCs w:val="20"/>
        </w:rPr>
        <w:t xml:space="preserve"> A formação de um campo jurídico, que tem o poder de determinar as leis e os demais códigos jurídicos de um país.</w:t>
      </w: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064E">
        <w:rPr>
          <w:rFonts w:ascii="Arial" w:hAnsi="Arial" w:cs="Arial"/>
          <w:b/>
          <w:sz w:val="20"/>
          <w:szCs w:val="20"/>
        </w:rPr>
        <w:t>D)</w:t>
      </w:r>
      <w:r w:rsidRPr="006B064E">
        <w:rPr>
          <w:rFonts w:ascii="Arial" w:hAnsi="Arial" w:cs="Arial"/>
          <w:sz w:val="20"/>
          <w:szCs w:val="20"/>
        </w:rPr>
        <w:t xml:space="preserve"> A formação de um campo político, que tem o poder de determinar o sistema eleitoral de um país</w:t>
      </w:r>
      <w:r>
        <w:rPr>
          <w:rFonts w:ascii="Arial" w:hAnsi="Arial" w:cs="Arial"/>
          <w:sz w:val="20"/>
          <w:szCs w:val="20"/>
        </w:rPr>
        <w:t>.</w:t>
      </w:r>
    </w:p>
    <w:p w:rsidR="00F00E95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064E">
        <w:rPr>
          <w:rFonts w:ascii="Arial" w:hAnsi="Arial" w:cs="Arial"/>
          <w:b/>
          <w:sz w:val="20"/>
          <w:szCs w:val="20"/>
        </w:rPr>
        <w:t>E)</w:t>
      </w:r>
      <w:r w:rsidRPr="006B064E">
        <w:rPr>
          <w:rFonts w:ascii="Arial" w:hAnsi="Arial" w:cs="Arial"/>
          <w:sz w:val="20"/>
          <w:szCs w:val="20"/>
        </w:rPr>
        <w:t xml:space="preserve"> A formação de um campo religioso, que tem o poder de definir as crenças e o exercício dos rituais religiosos de um país.</w:t>
      </w:r>
    </w:p>
    <w:p w:rsidR="006F4D1D" w:rsidRDefault="006F4D1D" w:rsidP="006F4D1D">
      <w:pPr>
        <w:pStyle w:val="SemEspaamento"/>
        <w:jc w:val="both"/>
        <w:rPr>
          <w:rFonts w:eastAsiaTheme="minorEastAsia"/>
          <w:lang w:eastAsia="pt-BR"/>
        </w:rPr>
      </w:pPr>
    </w:p>
    <w:p w:rsidR="007C0217" w:rsidRPr="007C0217" w:rsidRDefault="006F4D1D" w:rsidP="007C0217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T7</w:t>
      </w:r>
      <w:r w:rsidRPr="00855651">
        <w:rPr>
          <w:rFonts w:ascii="Arial" w:hAnsi="Arial" w:cs="Arial"/>
          <w:b/>
          <w:sz w:val="20"/>
          <w:szCs w:val="20"/>
        </w:rPr>
        <w:t xml:space="preserve">. </w:t>
      </w:r>
      <w:r w:rsidR="00AB47EF">
        <w:rPr>
          <w:rFonts w:ascii="Arial" w:hAnsi="Arial" w:cs="Arial"/>
          <w:b/>
          <w:sz w:val="20"/>
          <w:szCs w:val="20"/>
        </w:rPr>
        <w:t>(Sociabilidades Contemporâneas)</w:t>
      </w:r>
      <w:r w:rsidR="00AB47EF" w:rsidRPr="00855651"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7C0217">
        <w:rPr>
          <w:rFonts w:ascii="Arial" w:hAnsi="Arial" w:cs="Arial"/>
          <w:b/>
          <w:sz w:val="20"/>
          <w:szCs w:val="20"/>
        </w:rPr>
        <w:t>Autoral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7C0217">
        <w:rPr>
          <w:rFonts w:ascii="Arial" w:hAnsi="Arial" w:cs="Arial"/>
          <w:b/>
          <w:sz w:val="20"/>
          <w:szCs w:val="20"/>
        </w:rPr>
        <w:t>Teorias Políticas e Estado Moderno:</w:t>
      </w:r>
      <w:r w:rsidRPr="00855651">
        <w:rPr>
          <w:rFonts w:ascii="Arial" w:hAnsi="Arial" w:cs="Arial"/>
          <w:b/>
          <w:sz w:val="20"/>
          <w:szCs w:val="20"/>
        </w:rPr>
        <w:t xml:space="preserve"> </w:t>
      </w:r>
      <w:r w:rsidR="007C0217">
        <w:rPr>
          <w:rFonts w:ascii="Arial" w:hAnsi="Arial" w:cs="Arial"/>
          <w:b/>
          <w:sz w:val="20"/>
          <w:szCs w:val="20"/>
        </w:rPr>
        <w:t>Os Contratualistas</w:t>
      </w:r>
      <w:r>
        <w:rPr>
          <w:rFonts w:ascii="Arial" w:hAnsi="Arial" w:cs="Arial"/>
          <w:b/>
          <w:sz w:val="20"/>
          <w:szCs w:val="20"/>
        </w:rPr>
        <w:t xml:space="preserve">) (médio) </w:t>
      </w:r>
      <w:r w:rsidR="007C0217" w:rsidRPr="007C0217">
        <w:rPr>
          <w:rFonts w:ascii="Arial" w:hAnsi="Arial" w:cs="Arial"/>
          <w:sz w:val="20"/>
          <w:szCs w:val="20"/>
        </w:rPr>
        <w:t>Sobre as teorias contratualistas de Thomas Hobbes, John Locke e Jean-Jacques Rousseau, que buscam explicar a origem do Estado e da sociedade civil a partir de um "estado de natureza" e um "contrato social", é CORRETO afirmar que:</w:t>
      </w:r>
    </w:p>
    <w:p w:rsidR="007C0217" w:rsidRDefault="007C0217" w:rsidP="007C021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C0217" w:rsidRPr="007C0217" w:rsidRDefault="007C0217" w:rsidP="007C0217">
      <w:pPr>
        <w:pStyle w:val="SemEspaamen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01)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7C0217">
        <w:rPr>
          <w:rFonts w:ascii="Arial" w:hAnsi="Arial" w:cs="Arial"/>
          <w:sz w:val="20"/>
          <w:szCs w:val="20"/>
        </w:rPr>
        <w:t>Thomas Hobbes defendia que, no estado de natureza, os seres humanos vivem em constante "guerra de todos contra todos" (</w:t>
      </w:r>
      <w:proofErr w:type="spellStart"/>
      <w:r w:rsidRPr="007C0217">
        <w:rPr>
          <w:rFonts w:ascii="Arial" w:hAnsi="Arial" w:cs="Arial"/>
          <w:sz w:val="20"/>
          <w:szCs w:val="20"/>
        </w:rPr>
        <w:t>bellum</w:t>
      </w:r>
      <w:proofErr w:type="spellEnd"/>
      <w:r w:rsidRPr="007C021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0217">
        <w:rPr>
          <w:rFonts w:ascii="Arial" w:hAnsi="Arial" w:cs="Arial"/>
          <w:sz w:val="20"/>
          <w:szCs w:val="20"/>
        </w:rPr>
        <w:t>omnium</w:t>
      </w:r>
      <w:proofErr w:type="spellEnd"/>
      <w:r w:rsidRPr="007C0217">
        <w:rPr>
          <w:rFonts w:ascii="Arial" w:hAnsi="Arial" w:cs="Arial"/>
          <w:sz w:val="20"/>
          <w:szCs w:val="20"/>
        </w:rPr>
        <w:t xml:space="preserve"> contra </w:t>
      </w:r>
      <w:proofErr w:type="spellStart"/>
      <w:r w:rsidRPr="007C0217">
        <w:rPr>
          <w:rFonts w:ascii="Arial" w:hAnsi="Arial" w:cs="Arial"/>
          <w:sz w:val="20"/>
          <w:szCs w:val="20"/>
        </w:rPr>
        <w:t>omnes</w:t>
      </w:r>
      <w:proofErr w:type="spellEnd"/>
      <w:r w:rsidRPr="007C0217">
        <w:rPr>
          <w:rFonts w:ascii="Arial" w:hAnsi="Arial" w:cs="Arial"/>
          <w:sz w:val="20"/>
          <w:szCs w:val="20"/>
        </w:rPr>
        <w:t>), e o contrato social é a transferência de todos os direitos individuais para um soberano absoluto (o Leviatã), com o objetivo de garantir a paz e a segurança.</w:t>
      </w:r>
    </w:p>
    <w:p w:rsidR="007C0217" w:rsidRPr="007C0217" w:rsidRDefault="007C0217" w:rsidP="007C0217">
      <w:pPr>
        <w:pStyle w:val="SemEspaamen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02)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7C0217">
        <w:rPr>
          <w:rFonts w:ascii="Arial" w:hAnsi="Arial" w:cs="Arial"/>
          <w:sz w:val="20"/>
          <w:szCs w:val="20"/>
        </w:rPr>
        <w:t xml:space="preserve">Para John Locke, os indivíduos no estado de natureza já possuem direitos naturais, como vida, liberdade e propriedade. O contrato social surge para preservar e </w:t>
      </w:r>
      <w:proofErr w:type="gramStart"/>
      <w:r w:rsidRPr="007C0217">
        <w:rPr>
          <w:rFonts w:ascii="Arial" w:hAnsi="Arial" w:cs="Arial"/>
          <w:sz w:val="20"/>
          <w:szCs w:val="20"/>
        </w:rPr>
        <w:t>proteger esses direitos, e o poder do governo é</w:t>
      </w:r>
      <w:proofErr w:type="gramEnd"/>
      <w:r w:rsidRPr="007C0217">
        <w:rPr>
          <w:rFonts w:ascii="Arial" w:hAnsi="Arial" w:cs="Arial"/>
          <w:sz w:val="20"/>
          <w:szCs w:val="20"/>
        </w:rPr>
        <w:t xml:space="preserve"> limitado, podendo ser destituído se não cumprir sua função.</w:t>
      </w:r>
    </w:p>
    <w:p w:rsidR="007C0217" w:rsidRPr="007C0217" w:rsidRDefault="007C0217" w:rsidP="007C0217">
      <w:pPr>
        <w:pStyle w:val="SemEspaamen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04)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7C0217">
        <w:rPr>
          <w:rFonts w:ascii="Arial" w:hAnsi="Arial" w:cs="Arial"/>
          <w:sz w:val="20"/>
          <w:szCs w:val="20"/>
        </w:rPr>
        <w:t xml:space="preserve">Jean-Jacques Rousseau argumentava que o ser humano é "naturalmente bom" (bom selvagem), mas é corrompido pela sociedade e pela propriedade privada. O contrato social, para ele, busca estabelecer uma forma de associação onde os indivíduos, ao se unirem, obedeçam apenas a si </w:t>
      </w:r>
      <w:proofErr w:type="gramStart"/>
      <w:r w:rsidRPr="007C0217">
        <w:rPr>
          <w:rFonts w:ascii="Arial" w:hAnsi="Arial" w:cs="Arial"/>
          <w:sz w:val="20"/>
          <w:szCs w:val="20"/>
        </w:rPr>
        <w:t>mesmos</w:t>
      </w:r>
      <w:proofErr w:type="gramEnd"/>
      <w:r w:rsidRPr="007C0217">
        <w:rPr>
          <w:rFonts w:ascii="Arial" w:hAnsi="Arial" w:cs="Arial"/>
          <w:sz w:val="20"/>
          <w:szCs w:val="20"/>
        </w:rPr>
        <w:t xml:space="preserve"> através da vontade geral.</w:t>
      </w:r>
    </w:p>
    <w:p w:rsidR="007C0217" w:rsidRPr="007C0217" w:rsidRDefault="007C0217" w:rsidP="007C0217">
      <w:pPr>
        <w:pStyle w:val="SemEspaamen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08)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7C0217">
        <w:rPr>
          <w:rFonts w:ascii="Arial" w:hAnsi="Arial" w:cs="Arial"/>
          <w:sz w:val="20"/>
          <w:szCs w:val="20"/>
        </w:rPr>
        <w:t>A principal diferença entre Hobbes e Locke reside no fato de que, para Hobbes, o estado de natureza é pacífico e o contrato social instaura a guerra, enquanto para Locke, o estado de natureza é de conflito generalizado e o Estado é a solução.</w:t>
      </w:r>
    </w:p>
    <w:p w:rsidR="007C0217" w:rsidRDefault="005C0354" w:rsidP="005C0354">
      <w:pPr>
        <w:pStyle w:val="SemEspaamento"/>
        <w:jc w:val="both"/>
        <w:rPr>
          <w:rFonts w:ascii="Arial" w:hAnsi="Arial" w:cs="Arial"/>
          <w:sz w:val="20"/>
          <w:szCs w:val="20"/>
        </w:rPr>
      </w:pPr>
      <w:proofErr w:type="gramStart"/>
      <w:r w:rsidRPr="005C0354">
        <w:rPr>
          <w:rFonts w:ascii="Arial" w:hAnsi="Arial" w:cs="Arial"/>
          <w:sz w:val="20"/>
          <w:szCs w:val="20"/>
        </w:rPr>
        <w:t>16)</w:t>
      </w:r>
      <w:proofErr w:type="gramEnd"/>
      <w:r w:rsidRPr="005C0354">
        <w:rPr>
          <w:rFonts w:ascii="Arial" w:hAnsi="Arial" w:cs="Arial"/>
          <w:sz w:val="20"/>
          <w:szCs w:val="20"/>
        </w:rPr>
        <w:t xml:space="preserve"> John Locke defendia a separação dos poderes do Estado em Legislativo (supremo</w:t>
      </w:r>
      <w:r>
        <w:rPr>
          <w:rFonts w:ascii="Arial" w:hAnsi="Arial" w:cs="Arial"/>
          <w:sz w:val="20"/>
          <w:szCs w:val="20"/>
        </w:rPr>
        <w:t xml:space="preserve">) e Executivo, estabelecendo um </w:t>
      </w:r>
      <w:r w:rsidRPr="005C0354">
        <w:rPr>
          <w:rFonts w:ascii="Arial" w:hAnsi="Arial" w:cs="Arial"/>
          <w:sz w:val="20"/>
          <w:szCs w:val="20"/>
        </w:rPr>
        <w:t>princípio que influenciou profundamente o constitucionalismo moderno e a defesa de um governo civil responsável.</w:t>
      </w:r>
    </w:p>
    <w:p w:rsidR="005C0354" w:rsidRDefault="005C0354" w:rsidP="005C0354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C0217" w:rsidRPr="007C0217" w:rsidRDefault="007C0217" w:rsidP="005C0354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C0217">
        <w:rPr>
          <w:rFonts w:ascii="Arial" w:hAnsi="Arial" w:cs="Arial"/>
          <w:sz w:val="20"/>
          <w:szCs w:val="20"/>
        </w:rPr>
        <w:t>A soma das proposições corretas é:</w:t>
      </w:r>
    </w:p>
    <w:p w:rsidR="007C0217" w:rsidRDefault="007C0217" w:rsidP="007C021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C0217" w:rsidRPr="007C0217" w:rsidRDefault="007C0217" w:rsidP="007C021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C0217">
        <w:rPr>
          <w:rFonts w:ascii="Arial" w:hAnsi="Arial" w:cs="Arial"/>
          <w:b/>
          <w:sz w:val="20"/>
          <w:szCs w:val="20"/>
        </w:rPr>
        <w:t>A)</w:t>
      </w:r>
      <w:r w:rsidRPr="007C0217">
        <w:rPr>
          <w:rFonts w:ascii="Arial" w:hAnsi="Arial" w:cs="Arial"/>
          <w:sz w:val="20"/>
          <w:szCs w:val="20"/>
        </w:rPr>
        <w:t xml:space="preserve"> 15</w:t>
      </w:r>
    </w:p>
    <w:p w:rsidR="007C0217" w:rsidRPr="007C0217" w:rsidRDefault="007C0217" w:rsidP="007C0217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7C0217">
        <w:rPr>
          <w:rFonts w:ascii="Arial" w:hAnsi="Arial" w:cs="Arial"/>
          <w:b/>
          <w:color w:val="FF0000"/>
          <w:sz w:val="20"/>
          <w:szCs w:val="20"/>
        </w:rPr>
        <w:t>B)</w:t>
      </w:r>
      <w:r w:rsidRPr="007C0217">
        <w:rPr>
          <w:rFonts w:ascii="Arial" w:hAnsi="Arial" w:cs="Arial"/>
          <w:color w:val="FF0000"/>
          <w:sz w:val="20"/>
          <w:szCs w:val="20"/>
        </w:rPr>
        <w:t xml:space="preserve"> 23</w:t>
      </w:r>
    </w:p>
    <w:p w:rsidR="007C0217" w:rsidRPr="007C0217" w:rsidRDefault="007C0217" w:rsidP="007C021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C0217">
        <w:rPr>
          <w:rFonts w:ascii="Arial" w:hAnsi="Arial" w:cs="Arial"/>
          <w:b/>
          <w:sz w:val="20"/>
          <w:szCs w:val="20"/>
        </w:rPr>
        <w:t>C)</w:t>
      </w:r>
      <w:r w:rsidRPr="007C0217">
        <w:rPr>
          <w:rFonts w:ascii="Arial" w:hAnsi="Arial" w:cs="Arial"/>
          <w:sz w:val="20"/>
          <w:szCs w:val="20"/>
        </w:rPr>
        <w:t xml:space="preserve"> 27</w:t>
      </w:r>
    </w:p>
    <w:p w:rsidR="007C0217" w:rsidRPr="007C0217" w:rsidRDefault="007C0217" w:rsidP="007C021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C0217">
        <w:rPr>
          <w:rFonts w:ascii="Arial" w:hAnsi="Arial" w:cs="Arial"/>
          <w:b/>
          <w:sz w:val="20"/>
          <w:szCs w:val="20"/>
        </w:rPr>
        <w:t>D)</w:t>
      </w:r>
      <w:r w:rsidRPr="007C0217">
        <w:rPr>
          <w:rFonts w:ascii="Arial" w:hAnsi="Arial" w:cs="Arial"/>
          <w:sz w:val="20"/>
          <w:szCs w:val="20"/>
        </w:rPr>
        <w:t xml:space="preserve"> 19</w:t>
      </w:r>
    </w:p>
    <w:p w:rsidR="006F4D1D" w:rsidRDefault="007C0217" w:rsidP="007C021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7C0217">
        <w:rPr>
          <w:rFonts w:ascii="Arial" w:hAnsi="Arial" w:cs="Arial"/>
          <w:b/>
          <w:sz w:val="20"/>
          <w:szCs w:val="20"/>
        </w:rPr>
        <w:t>E)</w:t>
      </w:r>
      <w:r w:rsidRPr="007C0217">
        <w:rPr>
          <w:rFonts w:ascii="Arial" w:hAnsi="Arial" w:cs="Arial"/>
          <w:sz w:val="20"/>
          <w:szCs w:val="20"/>
        </w:rPr>
        <w:t xml:space="preserve"> 21</w:t>
      </w:r>
    </w:p>
    <w:p w:rsidR="00622688" w:rsidRDefault="00622688" w:rsidP="000C56E2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5C0354" w:rsidRDefault="005C0354" w:rsidP="000C56E2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622688" w:rsidRDefault="006F4D1D" w:rsidP="000C56E2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T8</w:t>
      </w:r>
      <w:r w:rsidRPr="00855651">
        <w:rPr>
          <w:rFonts w:ascii="Arial" w:hAnsi="Arial" w:cs="Arial"/>
          <w:b/>
          <w:sz w:val="20"/>
          <w:szCs w:val="20"/>
        </w:rPr>
        <w:t xml:space="preserve">. </w:t>
      </w:r>
      <w:r w:rsidR="00AB47EF">
        <w:rPr>
          <w:rFonts w:ascii="Arial" w:hAnsi="Arial" w:cs="Arial"/>
          <w:b/>
          <w:sz w:val="20"/>
          <w:szCs w:val="20"/>
        </w:rPr>
        <w:t>(Sociabilidades Contemporâneas)</w:t>
      </w:r>
      <w:r w:rsidR="00AB47EF" w:rsidRPr="00855651"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0C56E2">
        <w:rPr>
          <w:rFonts w:ascii="Arial" w:hAnsi="Arial" w:cs="Arial"/>
          <w:b/>
          <w:sz w:val="20"/>
          <w:szCs w:val="20"/>
        </w:rPr>
        <w:t>UEL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0C56E2">
        <w:rPr>
          <w:rFonts w:ascii="Arial" w:hAnsi="Arial" w:cs="Arial"/>
          <w:b/>
          <w:sz w:val="20"/>
          <w:szCs w:val="20"/>
        </w:rPr>
        <w:t>Poder e Dominação</w:t>
      </w:r>
      <w:r>
        <w:rPr>
          <w:rFonts w:ascii="Arial" w:hAnsi="Arial" w:cs="Arial"/>
          <w:b/>
          <w:sz w:val="20"/>
          <w:szCs w:val="20"/>
        </w:rPr>
        <w:t>:</w:t>
      </w:r>
      <w:r w:rsidRPr="00855651">
        <w:rPr>
          <w:rFonts w:ascii="Arial" w:hAnsi="Arial" w:cs="Arial"/>
          <w:b/>
          <w:sz w:val="20"/>
          <w:szCs w:val="20"/>
        </w:rPr>
        <w:t xml:space="preserve"> </w:t>
      </w:r>
      <w:r w:rsidR="000C56E2">
        <w:rPr>
          <w:rFonts w:ascii="Arial" w:hAnsi="Arial" w:cs="Arial"/>
          <w:b/>
          <w:sz w:val="20"/>
          <w:szCs w:val="20"/>
        </w:rPr>
        <w:t>Estado e Dominação em Max Weber</w:t>
      </w:r>
      <w:r>
        <w:rPr>
          <w:rFonts w:ascii="Arial" w:hAnsi="Arial" w:cs="Arial"/>
          <w:b/>
          <w:sz w:val="20"/>
          <w:szCs w:val="20"/>
        </w:rPr>
        <w:t>) (médio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</w:p>
    <w:p w:rsidR="000C56E2" w:rsidRPr="000C56E2" w:rsidRDefault="000C56E2" w:rsidP="000C56E2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0C56E2">
        <w:rPr>
          <w:rFonts w:ascii="Arial" w:hAnsi="Arial" w:cs="Arial"/>
          <w:sz w:val="20"/>
          <w:szCs w:val="20"/>
        </w:rPr>
        <w:t>O desenvolvimento da civilização e de seus modos de produção fez aumentar o poder bélico entre os homens, generalizando no planeta a atitude de permanente violência. No mundo contemporâneo, a formação dos Estados nacionais fez dos exércitos instituições de defesa de fronteiras e fator estratégico de permanente disputa entre nações. Nos armamentos militares se concentra o grande potencial de destruição da humanidade. Cada Estado, em nome da autodefesa e dos interesses do cidadão comum, desenvolve mecanismos de controle cada vez mais potentes e ostensivos. O uso da força pelo Estado transforma-se em recurso cotidianamente utilizado no combate à violência e à criminalidade.</w:t>
      </w:r>
    </w:p>
    <w:p w:rsidR="000C56E2" w:rsidRPr="00622688" w:rsidRDefault="000C56E2" w:rsidP="00622688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622688">
        <w:rPr>
          <w:rFonts w:ascii="Arial" w:hAnsi="Arial" w:cs="Arial"/>
          <w:b/>
          <w:sz w:val="16"/>
          <w:szCs w:val="16"/>
        </w:rPr>
        <w:t>(Adaptado de: COSTA, C. Sociologia: introdução à ciência da sociedade. São Paulo: Moderna, 1997. p.283-285.</w:t>
      </w:r>
      <w:proofErr w:type="gramStart"/>
      <w:r w:rsidRPr="00622688">
        <w:rPr>
          <w:rFonts w:ascii="Arial" w:hAnsi="Arial" w:cs="Arial"/>
          <w:b/>
          <w:sz w:val="16"/>
          <w:szCs w:val="16"/>
        </w:rPr>
        <w:t>)</w:t>
      </w:r>
      <w:proofErr w:type="gramEnd"/>
    </w:p>
    <w:p w:rsidR="000C56E2" w:rsidRPr="000C56E2" w:rsidRDefault="000C56E2" w:rsidP="000C56E2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0C56E2" w:rsidRPr="000C56E2" w:rsidRDefault="000C56E2" w:rsidP="000C56E2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0C56E2">
        <w:rPr>
          <w:rFonts w:ascii="Arial" w:hAnsi="Arial" w:cs="Arial"/>
          <w:sz w:val="20"/>
          <w:szCs w:val="20"/>
        </w:rPr>
        <w:t>Assinale a alternativa que apresenta, corretamente, a concepção sociológica weberiana sobre o uso da força pelo Estado contemporâneo.</w:t>
      </w:r>
    </w:p>
    <w:p w:rsidR="000C56E2" w:rsidRPr="000C56E2" w:rsidRDefault="000C56E2" w:rsidP="000C56E2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0C56E2" w:rsidRPr="000C56E2" w:rsidRDefault="00622688" w:rsidP="000C56E2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22688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="000C56E2" w:rsidRPr="000C56E2">
        <w:rPr>
          <w:rFonts w:ascii="Arial" w:hAnsi="Arial" w:cs="Arial"/>
          <w:sz w:val="20"/>
          <w:szCs w:val="20"/>
        </w:rPr>
        <w:t xml:space="preserve">A força militar contemporânea, por seu poder de persuasão e atributos </w:t>
      </w:r>
      <w:proofErr w:type="spellStart"/>
      <w:r w:rsidR="000C56E2" w:rsidRPr="000C56E2">
        <w:rPr>
          <w:rFonts w:ascii="Arial" w:hAnsi="Arial" w:cs="Arial"/>
          <w:sz w:val="20"/>
          <w:szCs w:val="20"/>
        </w:rPr>
        <w:t>personalísticos</w:t>
      </w:r>
      <w:proofErr w:type="spellEnd"/>
      <w:r w:rsidR="000C56E2" w:rsidRPr="000C56E2">
        <w:rPr>
          <w:rFonts w:ascii="Arial" w:hAnsi="Arial" w:cs="Arial"/>
          <w:sz w:val="20"/>
          <w:szCs w:val="20"/>
        </w:rPr>
        <w:t>, é um agente exemplar do tipo de dominação carismática.</w:t>
      </w:r>
    </w:p>
    <w:p w:rsidR="000C56E2" w:rsidRPr="00622688" w:rsidRDefault="00622688" w:rsidP="000C56E2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B) </w:t>
      </w:r>
      <w:r w:rsidR="000C56E2" w:rsidRPr="000C56E2">
        <w:rPr>
          <w:rFonts w:ascii="Arial" w:hAnsi="Arial" w:cs="Arial"/>
          <w:sz w:val="20"/>
          <w:szCs w:val="20"/>
        </w:rPr>
        <w:t>Na sociedade contemporânea, o poder compartilhado entre cidadãos e Estado, para o uso da força, define a dominação legítima do tipo racional-legal.</w:t>
      </w:r>
    </w:p>
    <w:p w:rsidR="000C56E2" w:rsidRPr="000C56E2" w:rsidRDefault="00622688" w:rsidP="000C56E2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22688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="000C56E2" w:rsidRPr="000C56E2">
        <w:rPr>
          <w:rFonts w:ascii="Arial" w:hAnsi="Arial" w:cs="Arial"/>
          <w:sz w:val="20"/>
          <w:szCs w:val="20"/>
        </w:rPr>
        <w:t>O Estado contemporâneo caracteriza-se pela fragmentação do poder de força, conforme o tipo ideal de dominação carismática, a exemplo do patriarca.</w:t>
      </w:r>
    </w:p>
    <w:p w:rsidR="000C56E2" w:rsidRPr="00622688" w:rsidRDefault="00622688" w:rsidP="000C56E2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622688">
        <w:rPr>
          <w:rFonts w:ascii="Arial" w:hAnsi="Arial" w:cs="Arial"/>
          <w:b/>
          <w:color w:val="FF0000"/>
          <w:sz w:val="20"/>
          <w:szCs w:val="20"/>
        </w:rPr>
        <w:t>D)</w:t>
      </w:r>
      <w:r w:rsidRPr="00622688">
        <w:rPr>
          <w:rFonts w:ascii="Arial" w:hAnsi="Arial" w:cs="Arial"/>
          <w:color w:val="FF0000"/>
          <w:sz w:val="20"/>
          <w:szCs w:val="20"/>
        </w:rPr>
        <w:t xml:space="preserve"> </w:t>
      </w:r>
      <w:r w:rsidR="000C56E2" w:rsidRPr="00622688">
        <w:rPr>
          <w:rFonts w:ascii="Arial" w:hAnsi="Arial" w:cs="Arial"/>
          <w:color w:val="FF0000"/>
          <w:sz w:val="20"/>
          <w:szCs w:val="20"/>
        </w:rPr>
        <w:t>O Estado contemporâneo define-se pelo direito de monopólio do uso da força, baseado na dominação legítima do tipo racional-legal.</w:t>
      </w:r>
    </w:p>
    <w:p w:rsidR="006F4D1D" w:rsidRPr="00622688" w:rsidRDefault="00622688" w:rsidP="000C56E2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22688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="000C56E2" w:rsidRPr="000C56E2">
        <w:rPr>
          <w:rFonts w:ascii="Arial" w:hAnsi="Arial" w:cs="Arial"/>
          <w:sz w:val="20"/>
          <w:szCs w:val="20"/>
        </w:rPr>
        <w:t>O tipo ideal de dominação tradicional é exercido com base na legitimidade e na legalidade do poder de uso democrático da força pelo Estado contemporâneo.</w:t>
      </w:r>
    </w:p>
    <w:p w:rsidR="00622688" w:rsidRDefault="00622688" w:rsidP="006F4D1D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6B064E" w:rsidRDefault="006F4D1D" w:rsidP="006B064E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T9</w:t>
      </w:r>
      <w:r w:rsidRPr="00855651">
        <w:rPr>
          <w:rFonts w:ascii="Arial" w:hAnsi="Arial" w:cs="Arial"/>
          <w:b/>
          <w:sz w:val="20"/>
          <w:szCs w:val="20"/>
        </w:rPr>
        <w:t xml:space="preserve">. </w:t>
      </w:r>
      <w:r w:rsidR="00AB47EF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="006B064E">
        <w:rPr>
          <w:rFonts w:ascii="Arial" w:hAnsi="Arial" w:cs="Arial"/>
          <w:b/>
          <w:sz w:val="20"/>
          <w:szCs w:val="20"/>
        </w:rPr>
        <w:t>(UNEMAT</w:t>
      </w:r>
      <w:r w:rsidR="00FB2324">
        <w:rPr>
          <w:rFonts w:ascii="Arial" w:hAnsi="Arial" w:cs="Arial"/>
          <w:b/>
          <w:sz w:val="20"/>
          <w:szCs w:val="20"/>
        </w:rPr>
        <w:t xml:space="preserve"> - Modificado</w:t>
      </w:r>
      <w:r w:rsidR="006B064E">
        <w:rPr>
          <w:rFonts w:ascii="Arial" w:hAnsi="Arial" w:cs="Arial"/>
          <w:b/>
          <w:sz w:val="20"/>
          <w:szCs w:val="20"/>
        </w:rPr>
        <w:t xml:space="preserve">) (Estado e Instituições Políticas: Democracia e Ditadura) (fácil) </w:t>
      </w: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064E">
        <w:rPr>
          <w:rFonts w:ascii="Arial" w:hAnsi="Arial" w:cs="Arial"/>
          <w:sz w:val="20"/>
          <w:szCs w:val="20"/>
        </w:rPr>
        <w:t>“A Democracia é, assim, reduzida a um regime político eficaz, baseado na ideia de cidadania organizada em partidos políticos, e se manifesta no processo eleitoral de escolha dos representantes, na rotatividade dos governantes e nas soluções para os problemas sociais”.</w:t>
      </w:r>
    </w:p>
    <w:p w:rsidR="006B064E" w:rsidRPr="006B064E" w:rsidRDefault="006B064E" w:rsidP="006B064E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6B064E">
        <w:rPr>
          <w:rFonts w:ascii="Arial" w:hAnsi="Arial" w:cs="Arial"/>
          <w:b/>
          <w:sz w:val="16"/>
          <w:szCs w:val="20"/>
        </w:rPr>
        <w:t xml:space="preserve">CHAUÍ, </w:t>
      </w:r>
      <w:proofErr w:type="spellStart"/>
      <w:r w:rsidRPr="006B064E">
        <w:rPr>
          <w:rFonts w:ascii="Arial" w:hAnsi="Arial" w:cs="Arial"/>
          <w:b/>
          <w:sz w:val="16"/>
          <w:szCs w:val="20"/>
        </w:rPr>
        <w:t>Marilene</w:t>
      </w:r>
      <w:proofErr w:type="spellEnd"/>
      <w:r w:rsidRPr="006B064E">
        <w:rPr>
          <w:rFonts w:ascii="Arial" w:hAnsi="Arial" w:cs="Arial"/>
          <w:b/>
          <w:sz w:val="16"/>
          <w:szCs w:val="20"/>
        </w:rPr>
        <w:t xml:space="preserve"> de Souza. Considerações sobre a democracia e os obstáculos a sua concretização. Polis. São Paulo, FFLCH, USP, 2005, p. 404.</w:t>
      </w: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064E">
        <w:rPr>
          <w:rFonts w:ascii="Arial" w:hAnsi="Arial" w:cs="Arial"/>
          <w:sz w:val="20"/>
          <w:szCs w:val="20"/>
        </w:rPr>
        <w:t xml:space="preserve"> A Constituição Cidadã, promulgada em 1988 afirma em seu artigo 1º que a República Federativa do Brasil, formada pela união indissolúvel dos Estados e Municípios e do Distrito Federal, constitui-se em Estado Democrático de Direito. Cabe ao cidadão escolher representantes através do voto. E em seu artigo 2º, dispõe sobre a corrente tripartite, ao prever que são poderes da União, independentes e harmônicos entre si, o Legislativo, o Executivo e o Judiciário. Cada uma das esferas se limita e se fiscaliza, através do sistema de freios e contrapesos.</w:t>
      </w:r>
    </w:p>
    <w:p w:rsidR="006B064E" w:rsidRPr="00FB2324" w:rsidRDefault="00FB2324" w:rsidP="00FB2324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FB2324">
        <w:rPr>
          <w:rFonts w:ascii="Arial" w:hAnsi="Arial" w:cs="Arial"/>
          <w:b/>
          <w:sz w:val="16"/>
          <w:szCs w:val="20"/>
        </w:rPr>
        <w:t>(BRASIL, 1988)</w:t>
      </w: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FB2324" w:rsidRDefault="006B064E" w:rsidP="00FB2324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064E">
        <w:rPr>
          <w:rFonts w:ascii="Arial" w:hAnsi="Arial" w:cs="Arial"/>
          <w:sz w:val="20"/>
          <w:szCs w:val="20"/>
        </w:rPr>
        <w:t xml:space="preserve">Em 2018, Steven </w:t>
      </w:r>
      <w:proofErr w:type="spellStart"/>
      <w:r w:rsidRPr="006B064E">
        <w:rPr>
          <w:rFonts w:ascii="Arial" w:hAnsi="Arial" w:cs="Arial"/>
          <w:sz w:val="20"/>
          <w:szCs w:val="20"/>
        </w:rPr>
        <w:t>Levitsky</w:t>
      </w:r>
      <w:proofErr w:type="spellEnd"/>
      <w:r w:rsidRPr="006B064E">
        <w:rPr>
          <w:rFonts w:ascii="Arial" w:hAnsi="Arial" w:cs="Arial"/>
          <w:sz w:val="20"/>
          <w:szCs w:val="20"/>
        </w:rPr>
        <w:t xml:space="preserve"> e Daniel </w:t>
      </w:r>
      <w:proofErr w:type="spellStart"/>
      <w:r w:rsidRPr="006B064E">
        <w:rPr>
          <w:rFonts w:ascii="Arial" w:hAnsi="Arial" w:cs="Arial"/>
          <w:sz w:val="20"/>
          <w:szCs w:val="20"/>
        </w:rPr>
        <w:t>Ziblatt</w:t>
      </w:r>
      <w:proofErr w:type="spellEnd"/>
      <w:r w:rsidRPr="006B064E">
        <w:rPr>
          <w:rFonts w:ascii="Arial" w:hAnsi="Arial" w:cs="Arial"/>
          <w:sz w:val="20"/>
          <w:szCs w:val="20"/>
        </w:rPr>
        <w:t>, dois cientistas políticos da Universidade de Harvard, publicaram Como as democracias morrem. O livro examina as condições e processos que podem levar ao declínio das democracias. Para os autores, a morte das democracias tende a não ser mais através de golpe militar, mas lentamente de forma gradual e sutil, por meio de processos legítimos, como as eleições. Os autocratas chegam ao poder atraindo atenção do eleitorado ao se colocarem avessos à política tradicional e com discursos antissistema que minam os princípios democráticos por dentro, enfraquecendo os órgãos de controle.</w:t>
      </w:r>
    </w:p>
    <w:p w:rsidR="006B064E" w:rsidRPr="00FB2324" w:rsidRDefault="006B064E" w:rsidP="00FB2324">
      <w:pPr>
        <w:pStyle w:val="SemEspaamento"/>
        <w:jc w:val="right"/>
        <w:rPr>
          <w:rFonts w:ascii="Arial" w:hAnsi="Arial" w:cs="Arial"/>
          <w:sz w:val="20"/>
          <w:szCs w:val="20"/>
        </w:rPr>
      </w:pPr>
      <w:r w:rsidRPr="00FB2324">
        <w:rPr>
          <w:rFonts w:ascii="Arial" w:hAnsi="Arial" w:cs="Arial"/>
          <w:b/>
          <w:sz w:val="16"/>
          <w:szCs w:val="16"/>
        </w:rPr>
        <w:t>DYER</w:t>
      </w:r>
      <w:proofErr w:type="gramStart"/>
      <w:r w:rsidRPr="00FB2324">
        <w:rPr>
          <w:rFonts w:ascii="Arial" w:hAnsi="Arial" w:cs="Arial"/>
          <w:b/>
          <w:sz w:val="16"/>
          <w:szCs w:val="16"/>
        </w:rPr>
        <w:t>, Caio</w:t>
      </w:r>
      <w:proofErr w:type="gramEnd"/>
      <w:r w:rsidRPr="00FB2324">
        <w:rPr>
          <w:rFonts w:ascii="Arial" w:hAnsi="Arial" w:cs="Arial"/>
          <w:b/>
          <w:sz w:val="16"/>
          <w:szCs w:val="16"/>
        </w:rPr>
        <w:t xml:space="preserve"> de Mesquita; SOTER, Eduardo Rodrigues. Resenha crítica do livro “Como as democracias morrem”, de Daniel </w:t>
      </w:r>
      <w:proofErr w:type="spellStart"/>
      <w:r w:rsidRPr="00FB2324">
        <w:rPr>
          <w:rFonts w:ascii="Arial" w:hAnsi="Arial" w:cs="Arial"/>
          <w:b/>
          <w:sz w:val="16"/>
          <w:szCs w:val="16"/>
        </w:rPr>
        <w:t>Ziblatt</w:t>
      </w:r>
      <w:proofErr w:type="spellEnd"/>
      <w:r w:rsidRPr="00FB2324">
        <w:rPr>
          <w:rFonts w:ascii="Arial" w:hAnsi="Arial" w:cs="Arial"/>
          <w:b/>
          <w:sz w:val="16"/>
          <w:szCs w:val="16"/>
        </w:rPr>
        <w:t xml:space="preserve"> e Steven </w:t>
      </w:r>
      <w:proofErr w:type="spellStart"/>
      <w:r w:rsidRPr="00FB2324">
        <w:rPr>
          <w:rFonts w:ascii="Arial" w:hAnsi="Arial" w:cs="Arial"/>
          <w:b/>
          <w:sz w:val="16"/>
          <w:szCs w:val="16"/>
        </w:rPr>
        <w:t>Levitsky</w:t>
      </w:r>
      <w:proofErr w:type="spellEnd"/>
      <w:r w:rsidRPr="00FB2324">
        <w:rPr>
          <w:rFonts w:ascii="Arial" w:hAnsi="Arial" w:cs="Arial"/>
          <w:b/>
          <w:sz w:val="16"/>
          <w:szCs w:val="16"/>
        </w:rPr>
        <w:t xml:space="preserve">. In: Revista Culturas Jurídicas. Vol. 5, n. 12, set./dez. </w:t>
      </w:r>
      <w:proofErr w:type="spellStart"/>
      <w:r w:rsidRPr="00FB2324">
        <w:rPr>
          <w:rFonts w:ascii="Arial" w:hAnsi="Arial" w:cs="Arial"/>
          <w:b/>
          <w:sz w:val="16"/>
          <w:szCs w:val="16"/>
        </w:rPr>
        <w:t>Niteroi</w:t>
      </w:r>
      <w:proofErr w:type="spellEnd"/>
      <w:r w:rsidRPr="00FB2324">
        <w:rPr>
          <w:rFonts w:ascii="Arial" w:hAnsi="Arial" w:cs="Arial"/>
          <w:b/>
          <w:sz w:val="16"/>
          <w:szCs w:val="16"/>
        </w:rPr>
        <w:t xml:space="preserve">, RJ: Universidade Federal Fluminense, 2018. Disponível em: </w:t>
      </w:r>
      <w:proofErr w:type="gramStart"/>
      <w:r w:rsidRPr="00FB2324">
        <w:rPr>
          <w:rFonts w:ascii="Arial" w:hAnsi="Arial" w:cs="Arial"/>
          <w:b/>
          <w:sz w:val="16"/>
          <w:szCs w:val="16"/>
        </w:rPr>
        <w:t>https</w:t>
      </w:r>
      <w:proofErr w:type="gramEnd"/>
      <w:r w:rsidRPr="00FB2324">
        <w:rPr>
          <w:rFonts w:ascii="Arial" w:hAnsi="Arial" w:cs="Arial"/>
          <w:b/>
          <w:sz w:val="16"/>
          <w:szCs w:val="16"/>
        </w:rPr>
        <w:t>://periodicos.uff.br/culturasjuridicas/article/view/ 45190/25956. Acesso em: 17 set. 2024.</w:t>
      </w: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064E">
        <w:rPr>
          <w:rFonts w:ascii="Arial" w:hAnsi="Arial" w:cs="Arial"/>
          <w:sz w:val="20"/>
          <w:szCs w:val="20"/>
        </w:rPr>
        <w:t>Dentre os traços que caracterizam um sistema democrático, qual deles pode levar ao declínio e colapso da democracia?</w:t>
      </w:r>
    </w:p>
    <w:p w:rsidR="006B064E" w:rsidRPr="006B064E" w:rsidRDefault="006B064E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6B064E" w:rsidRPr="00FB2324" w:rsidRDefault="00FB2324" w:rsidP="006B064E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FB2324">
        <w:rPr>
          <w:rFonts w:ascii="Arial" w:hAnsi="Arial" w:cs="Arial"/>
          <w:b/>
          <w:sz w:val="20"/>
          <w:szCs w:val="20"/>
        </w:rPr>
        <w:t>A</w:t>
      </w:r>
      <w:r w:rsidR="006B064E" w:rsidRPr="00FB2324">
        <w:rPr>
          <w:rFonts w:ascii="Arial" w:hAnsi="Arial" w:cs="Arial"/>
          <w:b/>
          <w:sz w:val="20"/>
          <w:szCs w:val="20"/>
        </w:rPr>
        <w:t xml:space="preserve">) </w:t>
      </w:r>
      <w:r w:rsidR="006B064E" w:rsidRPr="006B064E">
        <w:rPr>
          <w:rFonts w:ascii="Arial" w:hAnsi="Arial" w:cs="Arial"/>
          <w:sz w:val="20"/>
          <w:szCs w:val="20"/>
        </w:rPr>
        <w:t>Criação de direitos e ampliação dos direitos existentes.</w:t>
      </w:r>
    </w:p>
    <w:p w:rsidR="006B064E" w:rsidRPr="006B064E" w:rsidRDefault="00FB2324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FB2324">
        <w:rPr>
          <w:rFonts w:ascii="Arial" w:hAnsi="Arial" w:cs="Arial"/>
          <w:b/>
          <w:sz w:val="20"/>
          <w:szCs w:val="20"/>
        </w:rPr>
        <w:t>B</w:t>
      </w:r>
      <w:r w:rsidR="006B064E" w:rsidRPr="00FB2324">
        <w:rPr>
          <w:rFonts w:ascii="Arial" w:hAnsi="Arial" w:cs="Arial"/>
          <w:b/>
          <w:sz w:val="20"/>
          <w:szCs w:val="20"/>
        </w:rPr>
        <w:t>)</w:t>
      </w:r>
      <w:r w:rsidR="006B064E" w:rsidRPr="006B064E">
        <w:rPr>
          <w:rFonts w:ascii="Arial" w:hAnsi="Arial" w:cs="Arial"/>
          <w:sz w:val="20"/>
          <w:szCs w:val="20"/>
        </w:rPr>
        <w:t xml:space="preserve"> Garantia das liberdades individuais.</w:t>
      </w:r>
    </w:p>
    <w:p w:rsidR="006B064E" w:rsidRPr="00FB2324" w:rsidRDefault="00FB2324" w:rsidP="006B064E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FB2324">
        <w:rPr>
          <w:rFonts w:ascii="Arial" w:hAnsi="Arial" w:cs="Arial"/>
          <w:b/>
          <w:color w:val="FF0000"/>
          <w:sz w:val="20"/>
          <w:szCs w:val="20"/>
        </w:rPr>
        <w:lastRenderedPageBreak/>
        <w:t>C</w:t>
      </w:r>
      <w:r w:rsidR="006B064E" w:rsidRPr="00FB2324">
        <w:rPr>
          <w:rFonts w:ascii="Arial" w:hAnsi="Arial" w:cs="Arial"/>
          <w:b/>
          <w:color w:val="FF0000"/>
          <w:sz w:val="20"/>
          <w:szCs w:val="20"/>
        </w:rPr>
        <w:t>)</w:t>
      </w:r>
      <w:r w:rsidR="006B064E" w:rsidRPr="00FB2324">
        <w:rPr>
          <w:rFonts w:ascii="Arial" w:hAnsi="Arial" w:cs="Arial"/>
          <w:color w:val="FF0000"/>
          <w:sz w:val="20"/>
          <w:szCs w:val="20"/>
        </w:rPr>
        <w:t xml:space="preserve"> Rejeição à Diversidade e ao Pluralismo.</w:t>
      </w:r>
    </w:p>
    <w:p w:rsidR="006F4D1D" w:rsidRDefault="00FB2324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FB2324">
        <w:rPr>
          <w:rFonts w:ascii="Arial" w:hAnsi="Arial" w:cs="Arial"/>
          <w:b/>
          <w:sz w:val="20"/>
          <w:szCs w:val="20"/>
        </w:rPr>
        <w:t>D</w:t>
      </w:r>
      <w:r w:rsidR="006B064E" w:rsidRPr="00FB2324">
        <w:rPr>
          <w:rFonts w:ascii="Arial" w:hAnsi="Arial" w:cs="Arial"/>
          <w:b/>
          <w:sz w:val="20"/>
          <w:szCs w:val="20"/>
        </w:rPr>
        <w:t>)</w:t>
      </w:r>
      <w:r w:rsidR="006B064E" w:rsidRPr="006B064E">
        <w:rPr>
          <w:rFonts w:ascii="Arial" w:hAnsi="Arial" w:cs="Arial"/>
          <w:sz w:val="20"/>
          <w:szCs w:val="20"/>
        </w:rPr>
        <w:t xml:space="preserve"> Fortalecimento dos órgãos de controle.</w:t>
      </w:r>
    </w:p>
    <w:p w:rsidR="00FB2324" w:rsidRPr="00FB2324" w:rsidRDefault="00FB2324" w:rsidP="006B064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FB2324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Estímulo para a pluralidade dos meios de comunicação e formadores de opinião.</w:t>
      </w:r>
    </w:p>
    <w:sectPr w:rsidR="00FB2324" w:rsidRPr="00FB2324" w:rsidSect="00A87772">
      <w:headerReference w:type="default" r:id="rId8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2324" w:rsidRDefault="00FB2324" w:rsidP="000E21C3">
      <w:pPr>
        <w:spacing w:after="0" w:line="240" w:lineRule="auto"/>
      </w:pPr>
      <w:r>
        <w:separator/>
      </w:r>
    </w:p>
  </w:endnote>
  <w:endnote w:type="continuationSeparator" w:id="0">
    <w:p w:rsidR="00FB2324" w:rsidRDefault="00FB2324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2324" w:rsidRDefault="00FB2324" w:rsidP="000E21C3">
      <w:pPr>
        <w:spacing w:after="0" w:line="240" w:lineRule="auto"/>
      </w:pPr>
      <w:r>
        <w:separator/>
      </w:r>
    </w:p>
  </w:footnote>
  <w:footnote w:type="continuationSeparator" w:id="0">
    <w:p w:rsidR="00FB2324" w:rsidRDefault="00FB2324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2324" w:rsidRDefault="00FB2324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FB2324" w:rsidRDefault="00FB2324">
    <w:pPr>
      <w:pStyle w:val="Cabealho"/>
      <w:rPr>
        <w:noProof/>
      </w:rPr>
    </w:pPr>
  </w:p>
  <w:p w:rsidR="00FB2324" w:rsidRDefault="00FB2324">
    <w:pPr>
      <w:pStyle w:val="Cabealho"/>
      <w:rPr>
        <w:noProof/>
      </w:rPr>
    </w:pPr>
  </w:p>
  <w:p w:rsidR="00FB2324" w:rsidRDefault="00FB2324">
    <w:pPr>
      <w:pStyle w:val="Cabealho"/>
      <w:rPr>
        <w:noProof/>
      </w:rPr>
    </w:pPr>
  </w:p>
  <w:p w:rsidR="00FB2324" w:rsidRDefault="00FB2324">
    <w:pPr>
      <w:pStyle w:val="Cabealho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aixa de Texto 1" o:spid="_x0000_s1025" type="#_x0000_t202" style="position:absolute;margin-left:7.6pt;margin-top:1.85pt;width:534.85pt;height:120.7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YxIVAIAALIEAAAOAAAAZHJzL2Uyb0RvYy54bWysVO9v0zAQ/Y7E/2D5O0ubNdsaLZ1GxxDS&#10;+CENxGfXcRILx2fObpPx13N2uq4wxAdEKlm+2Hl37967Xl6NvWE7hV6Drfj8ZMaZshJqbduKf/l8&#10;++qCMx+ErYUBqyr+oDy/Wr18cTm4UuXQgakVMgKxvhxcxbsQXJllXnaqF/4EnLJ02AD2IlCIbVaj&#10;GAi9N1k+m51lA2DtEKTynt7eTId8lfCbRsnwsWm8CsxUnGoLacW0buKarS5F2aJwnZb7MsQ/VNEL&#10;bSnpAepGBMG2qJ9B9VoieGjCiYQ+g6bRUiUOxGY++43NfSecSlyoOd4d2uT/H6z8sLt3n5CF8TWM&#10;JGAi4d0dyG+eWVh3wrbqGhGGTomaEs9jy7LB+XL/aWy1L30E2QzvoSaRxTZAAhob7GNXiCcjdBLg&#10;4dB0NQYm6eXZ+TIvlgVnks7mxelpkRcphygfP3fow1sFPYubiiOpmuDF7s6HWI4oH6/EbB6Mrm+1&#10;MSnAdrM2yHaCHHCbnj36L9eMZUPFlzH33yFm6fkTRK8DWdnovuIXh0uijH17Y+tktCC0mfZUsrEx&#10;k0omJR4xgC1B3Hf1wGodmZ4Wy3zOKSDH5ucTKBOmpVGTATlDCF916JJPYmOfEb6Yxd++2gN66thR&#10;4iRnVHDSMoybkcqNsm6gfiBhKU9SjwadNh3gD84GGpqK++9bgYoz886SOZbzxSJOWQoWxXlOAR6f&#10;bI5PhJUEVfHA2bRdh2kytw5121GmyY4WrslQjU5SP1W1tyENRuKzH+I4ecdxuvX0V7P6CQAA//8D&#10;AFBLAwQUAAYACAAAACEAGdHeuuQAAAAOAQAADwAAAGRycy9kb3ducmV2LnhtbEyPQU/DMAyF70j8&#10;h8hIXBBLVworXdMJATtOiMEkuKWN11ZrnKrJtu7fzzvBxdLTZz+/ly9G24kDDr51pGA6iUAgVc60&#10;VCv4/lrepyB80GR05wgVnNDDori+ynVm3JE+8bAOtWAT8plW0ITQZ1L6qkGr/cT1SMy2brA6sBxq&#10;aQZ9ZHPbyTiKnqTVLfGHRvf42mC1W++tgrv2tKmT3fKn+k03plxNP95Xs61Stzfj25zHyxxEwDH8&#10;XcClA+eHgoOVbk/Gi471Y8ybCh5mIC44SpNnEKWCOGEii1z+r1GcAQAA//8DAFBLAQItABQABgAI&#10;AAAAIQC2gziS/gAAAOEBAAATAAAAAAAAAAAAAAAAAAAAAABbQ29udGVudF9UeXBlc10ueG1sUEsB&#10;Ai0AFAAGAAgAAAAhADj9If/WAAAAlAEAAAsAAAAAAAAAAAAAAAAALwEAAF9yZWxzLy5yZWxzUEsB&#10;Ai0AFAAGAAgAAAAhAAotjEhUAgAAsgQAAA4AAAAAAAAAAAAAAAAALgIAAGRycy9lMm9Eb2MueG1s&#10;UEsBAi0AFAAGAAgAAAAhABnR3rrkAAAADgEAAA8AAAAAAAAAAAAAAAAArgQAAGRycy9kb3ducmV2&#10;LnhtbFBLBQYAAAAABAAEAPMAAAC/BQAAAABBQUFBQUFBQUFBQXJnUUFBR1J5Y1==&#10;">
          <v:shadow on="t"/>
          <v:textbox style="mso-next-textbox:#Caixa de Texto 1">
            <w:txbxContent>
              <w:p w:rsidR="00FB2324" w:rsidRPr="003B26C8" w:rsidRDefault="00FB2324" w:rsidP="00916C67">
                <w:pPr>
                  <w:jc w:val="both"/>
                  <w:rPr>
                    <w:b/>
                    <w:szCs w:val="20"/>
                  </w:rPr>
                </w:pPr>
                <w:r w:rsidRPr="003B26C8">
                  <w:rPr>
                    <w:b/>
                    <w:szCs w:val="20"/>
                  </w:rPr>
                  <w:t xml:space="preserve">Esta prova é elaborada pela equipe de professores do colégio como parte integrante do planejamento escolar e de sua </w:t>
                </w:r>
                <w:proofErr w:type="gramStart"/>
                <w:r w:rsidRPr="003B26C8">
                  <w:rPr>
                    <w:b/>
                    <w:szCs w:val="20"/>
                  </w:rPr>
                  <w:t>implementação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 </w:t>
                </w:r>
                <w:r w:rsidRPr="003B26C8">
                  <w:rPr>
                    <w:b/>
                    <w:i/>
                    <w:szCs w:val="20"/>
                  </w:rPr>
                  <w:t>(art. 17 CEE 155/17</w:t>
                </w:r>
                <w:r w:rsidRPr="003B26C8">
                  <w:rPr>
                    <w:b/>
                    <w:szCs w:val="20"/>
                  </w:rPr>
                  <w:t xml:space="preserve">). Está formatada na fonte ARIAL, tamanho 10, justificada, com questões discursivas e objetivas (testes) legíveis em ordem numérica, contendo 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as respectivas resoluções </w:t>
                </w:r>
                <w:r w:rsidRPr="003B26C8">
                  <w:rPr>
                    <w:b/>
                    <w:szCs w:val="20"/>
                  </w:rPr>
                  <w:t>devidamente valoradas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 e com a indicação dos critérios utilizados na correção</w:t>
                </w:r>
                <w:r w:rsidRPr="003B26C8">
                  <w:rPr>
                    <w:b/>
                    <w:szCs w:val="20"/>
                  </w:rPr>
                  <w:t xml:space="preserve">. </w:t>
                </w:r>
                <w:r w:rsidRPr="003B26C8">
                  <w:rPr>
                    <w:b/>
                    <w:i/>
                    <w:szCs w:val="20"/>
                  </w:rPr>
                  <w:t>(art. 23 §2º III CEE 155/17).</w:t>
                </w:r>
                <w:r w:rsidRPr="003B26C8">
                  <w:rPr>
                    <w:b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3B26C8">
                  <w:rPr>
                    <w:b/>
                    <w:szCs w:val="20"/>
                  </w:rPr>
                  <w:t>A,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B,C,D e </w:t>
                </w:r>
                <w:proofErr w:type="spellStart"/>
                <w:r w:rsidRPr="003B26C8">
                  <w:rPr>
                    <w:b/>
                    <w:szCs w:val="20"/>
                  </w:rPr>
                  <w:t>E</w:t>
                </w:r>
                <w:proofErr w:type="spellEnd"/>
                <w:r w:rsidRPr="003B26C8">
                  <w:rPr>
                    <w:b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3B26C8">
                  <w:rPr>
                    <w:b/>
                    <w:i/>
                    <w:szCs w:val="20"/>
                  </w:rPr>
                  <w:t>Referência da questão/teste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valoração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conteúdo do planejamento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nível de dificuldade</w:t>
                </w:r>
                <w:r w:rsidRPr="003B26C8">
                  <w:rPr>
                    <w:b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FB2324" w:rsidRDefault="00FB2324">
    <w:pPr>
      <w:pStyle w:val="Cabealho"/>
    </w:pPr>
  </w:p>
  <w:p w:rsidR="00FB2324" w:rsidRDefault="00FB2324">
    <w:pPr>
      <w:pStyle w:val="Cabealho"/>
    </w:pPr>
  </w:p>
  <w:p w:rsidR="00FB2324" w:rsidRDefault="00FB2324">
    <w:pPr>
      <w:pStyle w:val="Cabealho"/>
    </w:pPr>
  </w:p>
  <w:p w:rsidR="00FB2324" w:rsidRDefault="00FB2324">
    <w:pPr>
      <w:pStyle w:val="Cabealho"/>
    </w:pPr>
  </w:p>
  <w:p w:rsidR="00FB2324" w:rsidRDefault="00FB2324">
    <w:pPr>
      <w:pStyle w:val="Cabealho"/>
    </w:pPr>
  </w:p>
  <w:p w:rsidR="00FB2324" w:rsidRDefault="00FB2324">
    <w:pPr>
      <w:pStyle w:val="Cabealho"/>
    </w:pPr>
  </w:p>
  <w:p w:rsidR="00FB2324" w:rsidRDefault="00FB2324">
    <w:pPr>
      <w:pStyle w:val="Cabealho"/>
    </w:pPr>
  </w:p>
  <w:p w:rsidR="00FB2324" w:rsidRDefault="00FB2324">
    <w:pPr>
      <w:pStyle w:val="Cabealho"/>
    </w:pPr>
  </w:p>
  <w:p w:rsidR="00FB2324" w:rsidRPr="00853353" w:rsidRDefault="00FB2324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B34F4"/>
    <w:multiLevelType w:val="multilevel"/>
    <w:tmpl w:val="81EE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191024"/>
    <w:multiLevelType w:val="hybridMultilevel"/>
    <w:tmpl w:val="A1F0EE94"/>
    <w:lvl w:ilvl="0" w:tplc="2F729904">
      <w:start w:val="1"/>
      <w:numFmt w:val="upperLetter"/>
      <w:lvlText w:val="%1)"/>
      <w:lvlJc w:val="left"/>
      <w:pPr>
        <w:ind w:left="644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A66DDD"/>
    <w:multiLevelType w:val="multilevel"/>
    <w:tmpl w:val="F4C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B557F5"/>
    <w:multiLevelType w:val="hybridMultilevel"/>
    <w:tmpl w:val="20084818"/>
    <w:lvl w:ilvl="0" w:tplc="B6625562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8" w:hanging="360"/>
      </w:pPr>
    </w:lvl>
    <w:lvl w:ilvl="2" w:tplc="0416001B" w:tentative="1">
      <w:start w:val="1"/>
      <w:numFmt w:val="lowerRoman"/>
      <w:lvlText w:val="%3."/>
      <w:lvlJc w:val="right"/>
      <w:pPr>
        <w:ind w:left="1848" w:hanging="180"/>
      </w:pPr>
    </w:lvl>
    <w:lvl w:ilvl="3" w:tplc="0416000F" w:tentative="1">
      <w:start w:val="1"/>
      <w:numFmt w:val="decimal"/>
      <w:lvlText w:val="%4."/>
      <w:lvlJc w:val="left"/>
      <w:pPr>
        <w:ind w:left="2568" w:hanging="360"/>
      </w:pPr>
    </w:lvl>
    <w:lvl w:ilvl="4" w:tplc="04160019" w:tentative="1">
      <w:start w:val="1"/>
      <w:numFmt w:val="lowerLetter"/>
      <w:lvlText w:val="%5."/>
      <w:lvlJc w:val="left"/>
      <w:pPr>
        <w:ind w:left="3288" w:hanging="360"/>
      </w:pPr>
    </w:lvl>
    <w:lvl w:ilvl="5" w:tplc="0416001B" w:tentative="1">
      <w:start w:val="1"/>
      <w:numFmt w:val="lowerRoman"/>
      <w:lvlText w:val="%6."/>
      <w:lvlJc w:val="right"/>
      <w:pPr>
        <w:ind w:left="4008" w:hanging="180"/>
      </w:pPr>
    </w:lvl>
    <w:lvl w:ilvl="6" w:tplc="0416000F" w:tentative="1">
      <w:start w:val="1"/>
      <w:numFmt w:val="decimal"/>
      <w:lvlText w:val="%7."/>
      <w:lvlJc w:val="left"/>
      <w:pPr>
        <w:ind w:left="4728" w:hanging="360"/>
      </w:pPr>
    </w:lvl>
    <w:lvl w:ilvl="7" w:tplc="04160019" w:tentative="1">
      <w:start w:val="1"/>
      <w:numFmt w:val="lowerLetter"/>
      <w:lvlText w:val="%8."/>
      <w:lvlJc w:val="left"/>
      <w:pPr>
        <w:ind w:left="5448" w:hanging="360"/>
      </w:pPr>
    </w:lvl>
    <w:lvl w:ilvl="8" w:tplc="0416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6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4344FC"/>
    <w:multiLevelType w:val="multilevel"/>
    <w:tmpl w:val="71AA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8"/>
  </w:num>
  <w:num w:numId="3">
    <w:abstractNumId w:val="23"/>
  </w:num>
  <w:num w:numId="4">
    <w:abstractNumId w:val="1"/>
  </w:num>
  <w:num w:numId="5">
    <w:abstractNumId w:val="20"/>
  </w:num>
  <w:num w:numId="6">
    <w:abstractNumId w:val="12"/>
  </w:num>
  <w:num w:numId="7">
    <w:abstractNumId w:val="0"/>
  </w:num>
  <w:num w:numId="8">
    <w:abstractNumId w:val="3"/>
  </w:num>
  <w:num w:numId="9">
    <w:abstractNumId w:val="13"/>
  </w:num>
  <w:num w:numId="10">
    <w:abstractNumId w:val="7"/>
  </w:num>
  <w:num w:numId="11">
    <w:abstractNumId w:val="14"/>
  </w:num>
  <w:num w:numId="12">
    <w:abstractNumId w:val="17"/>
  </w:num>
  <w:num w:numId="13">
    <w:abstractNumId w:val="4"/>
  </w:num>
  <w:num w:numId="14">
    <w:abstractNumId w:val="19"/>
  </w:num>
  <w:num w:numId="15">
    <w:abstractNumId w:val="6"/>
  </w:num>
  <w:num w:numId="16">
    <w:abstractNumId w:val="18"/>
  </w:num>
  <w:num w:numId="17">
    <w:abstractNumId w:val="22"/>
  </w:num>
  <w:num w:numId="18">
    <w:abstractNumId w:val="11"/>
  </w:num>
  <w:num w:numId="19">
    <w:abstractNumId w:val="10"/>
  </w:num>
  <w:num w:numId="20">
    <w:abstractNumId w:val="5"/>
  </w:num>
  <w:num w:numId="21">
    <w:abstractNumId w:val="9"/>
  </w:num>
  <w:num w:numId="22">
    <w:abstractNumId w:val="2"/>
  </w:num>
  <w:num w:numId="23">
    <w:abstractNumId w:val="21"/>
  </w:num>
  <w:num w:numId="24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21C3"/>
    <w:rsid w:val="000002D2"/>
    <w:rsid w:val="00003605"/>
    <w:rsid w:val="00007385"/>
    <w:rsid w:val="0000742A"/>
    <w:rsid w:val="00015DEE"/>
    <w:rsid w:val="00030D7E"/>
    <w:rsid w:val="00034639"/>
    <w:rsid w:val="00041CA7"/>
    <w:rsid w:val="00042434"/>
    <w:rsid w:val="00046842"/>
    <w:rsid w:val="00047D00"/>
    <w:rsid w:val="0005418E"/>
    <w:rsid w:val="000648F8"/>
    <w:rsid w:val="00071C7E"/>
    <w:rsid w:val="0007329A"/>
    <w:rsid w:val="0007564F"/>
    <w:rsid w:val="00081716"/>
    <w:rsid w:val="000851A7"/>
    <w:rsid w:val="0008613E"/>
    <w:rsid w:val="00087D5A"/>
    <w:rsid w:val="00087F99"/>
    <w:rsid w:val="000917B8"/>
    <w:rsid w:val="0009239A"/>
    <w:rsid w:val="00092C4D"/>
    <w:rsid w:val="000963CE"/>
    <w:rsid w:val="000A08BA"/>
    <w:rsid w:val="000A2372"/>
    <w:rsid w:val="000B0B48"/>
    <w:rsid w:val="000B27F6"/>
    <w:rsid w:val="000B3F1F"/>
    <w:rsid w:val="000B45A7"/>
    <w:rsid w:val="000B6DD8"/>
    <w:rsid w:val="000C56E2"/>
    <w:rsid w:val="000D3A6B"/>
    <w:rsid w:val="000E071F"/>
    <w:rsid w:val="000E1265"/>
    <w:rsid w:val="000E21C3"/>
    <w:rsid w:val="000E5059"/>
    <w:rsid w:val="000E58B4"/>
    <w:rsid w:val="0010176D"/>
    <w:rsid w:val="001044C9"/>
    <w:rsid w:val="0010705F"/>
    <w:rsid w:val="00120434"/>
    <w:rsid w:val="00122CC0"/>
    <w:rsid w:val="001272AD"/>
    <w:rsid w:val="00133DDC"/>
    <w:rsid w:val="00146A38"/>
    <w:rsid w:val="00147F14"/>
    <w:rsid w:val="001519A5"/>
    <w:rsid w:val="00151FAD"/>
    <w:rsid w:val="00171E8A"/>
    <w:rsid w:val="00173084"/>
    <w:rsid w:val="00173DD0"/>
    <w:rsid w:val="00176694"/>
    <w:rsid w:val="001910B6"/>
    <w:rsid w:val="001948B1"/>
    <w:rsid w:val="00197616"/>
    <w:rsid w:val="001A1CF0"/>
    <w:rsid w:val="001A76D3"/>
    <w:rsid w:val="001C0795"/>
    <w:rsid w:val="001C204A"/>
    <w:rsid w:val="001D24D6"/>
    <w:rsid w:val="001D26E9"/>
    <w:rsid w:val="001D2D1C"/>
    <w:rsid w:val="001D2F7F"/>
    <w:rsid w:val="001E53F2"/>
    <w:rsid w:val="001E6A92"/>
    <w:rsid w:val="002045A1"/>
    <w:rsid w:val="0020515E"/>
    <w:rsid w:val="002120E1"/>
    <w:rsid w:val="0021364A"/>
    <w:rsid w:val="002172F0"/>
    <w:rsid w:val="002262A9"/>
    <w:rsid w:val="0023363F"/>
    <w:rsid w:val="002348F0"/>
    <w:rsid w:val="00234C98"/>
    <w:rsid w:val="00247658"/>
    <w:rsid w:val="0025112F"/>
    <w:rsid w:val="00260985"/>
    <w:rsid w:val="00261A04"/>
    <w:rsid w:val="00262E00"/>
    <w:rsid w:val="00271C9F"/>
    <w:rsid w:val="00284766"/>
    <w:rsid w:val="00285F86"/>
    <w:rsid w:val="002866C1"/>
    <w:rsid w:val="00286B5A"/>
    <w:rsid w:val="002917A0"/>
    <w:rsid w:val="00293839"/>
    <w:rsid w:val="00294504"/>
    <w:rsid w:val="00295040"/>
    <w:rsid w:val="002961AD"/>
    <w:rsid w:val="002A5458"/>
    <w:rsid w:val="002A6033"/>
    <w:rsid w:val="002B13C6"/>
    <w:rsid w:val="002B39B4"/>
    <w:rsid w:val="002C4378"/>
    <w:rsid w:val="002C74DE"/>
    <w:rsid w:val="002D2BE0"/>
    <w:rsid w:val="002E1479"/>
    <w:rsid w:val="002E3D28"/>
    <w:rsid w:val="002E71DD"/>
    <w:rsid w:val="00304185"/>
    <w:rsid w:val="0030503A"/>
    <w:rsid w:val="00316088"/>
    <w:rsid w:val="003242AE"/>
    <w:rsid w:val="00324E75"/>
    <w:rsid w:val="00331C2B"/>
    <w:rsid w:val="00331F57"/>
    <w:rsid w:val="00342C4E"/>
    <w:rsid w:val="00342C5C"/>
    <w:rsid w:val="0034621D"/>
    <w:rsid w:val="00353B70"/>
    <w:rsid w:val="00354EA6"/>
    <w:rsid w:val="003570C0"/>
    <w:rsid w:val="00361AB4"/>
    <w:rsid w:val="00366A1D"/>
    <w:rsid w:val="00372CC1"/>
    <w:rsid w:val="003735E1"/>
    <w:rsid w:val="00383AD5"/>
    <w:rsid w:val="00383FC1"/>
    <w:rsid w:val="00385DD4"/>
    <w:rsid w:val="003876F7"/>
    <w:rsid w:val="00391902"/>
    <w:rsid w:val="00397F34"/>
    <w:rsid w:val="003A19DE"/>
    <w:rsid w:val="003A3875"/>
    <w:rsid w:val="003A73C8"/>
    <w:rsid w:val="003B18EA"/>
    <w:rsid w:val="003B26C8"/>
    <w:rsid w:val="003B3A46"/>
    <w:rsid w:val="003D57D6"/>
    <w:rsid w:val="003E2A59"/>
    <w:rsid w:val="003E4555"/>
    <w:rsid w:val="003F5859"/>
    <w:rsid w:val="003F6ACA"/>
    <w:rsid w:val="004037DE"/>
    <w:rsid w:val="00404805"/>
    <w:rsid w:val="0041016D"/>
    <w:rsid w:val="00411E7A"/>
    <w:rsid w:val="00412EA8"/>
    <w:rsid w:val="00412FFA"/>
    <w:rsid w:val="00426677"/>
    <w:rsid w:val="004266C5"/>
    <w:rsid w:val="00427DB7"/>
    <w:rsid w:val="004361E4"/>
    <w:rsid w:val="00445A8F"/>
    <w:rsid w:val="00445AF8"/>
    <w:rsid w:val="00451A87"/>
    <w:rsid w:val="00454806"/>
    <w:rsid w:val="00462F06"/>
    <w:rsid w:val="00470A16"/>
    <w:rsid w:val="004718A2"/>
    <w:rsid w:val="00473229"/>
    <w:rsid w:val="004733F1"/>
    <w:rsid w:val="004741E4"/>
    <w:rsid w:val="00481054"/>
    <w:rsid w:val="00490391"/>
    <w:rsid w:val="004A299A"/>
    <w:rsid w:val="004A3035"/>
    <w:rsid w:val="004A6D18"/>
    <w:rsid w:val="004B0B8D"/>
    <w:rsid w:val="004B2AB0"/>
    <w:rsid w:val="004B49D6"/>
    <w:rsid w:val="004B78DC"/>
    <w:rsid w:val="004B7B6F"/>
    <w:rsid w:val="004C0DFF"/>
    <w:rsid w:val="004D0B7C"/>
    <w:rsid w:val="004D1887"/>
    <w:rsid w:val="004D1B91"/>
    <w:rsid w:val="004D3002"/>
    <w:rsid w:val="004D64D3"/>
    <w:rsid w:val="004D65B7"/>
    <w:rsid w:val="004E2DA7"/>
    <w:rsid w:val="004E4BF7"/>
    <w:rsid w:val="004F0882"/>
    <w:rsid w:val="005137A0"/>
    <w:rsid w:val="00513EDC"/>
    <w:rsid w:val="005149B7"/>
    <w:rsid w:val="005161C8"/>
    <w:rsid w:val="0052319A"/>
    <w:rsid w:val="0053102C"/>
    <w:rsid w:val="00532538"/>
    <w:rsid w:val="0053262A"/>
    <w:rsid w:val="0053400D"/>
    <w:rsid w:val="00544D2A"/>
    <w:rsid w:val="00545898"/>
    <w:rsid w:val="0055366F"/>
    <w:rsid w:val="00561F87"/>
    <w:rsid w:val="0057471F"/>
    <w:rsid w:val="005809FA"/>
    <w:rsid w:val="00581F36"/>
    <w:rsid w:val="005860D2"/>
    <w:rsid w:val="00586905"/>
    <w:rsid w:val="00586A4D"/>
    <w:rsid w:val="00592266"/>
    <w:rsid w:val="00594CDE"/>
    <w:rsid w:val="00594EBB"/>
    <w:rsid w:val="005973BB"/>
    <w:rsid w:val="005A27B8"/>
    <w:rsid w:val="005A4BAF"/>
    <w:rsid w:val="005B0964"/>
    <w:rsid w:val="005B3218"/>
    <w:rsid w:val="005B41BB"/>
    <w:rsid w:val="005B65FE"/>
    <w:rsid w:val="005C0354"/>
    <w:rsid w:val="005C17B5"/>
    <w:rsid w:val="005C789F"/>
    <w:rsid w:val="005D47ED"/>
    <w:rsid w:val="005D4BEE"/>
    <w:rsid w:val="005E0F39"/>
    <w:rsid w:val="005E1CE5"/>
    <w:rsid w:val="005E34CC"/>
    <w:rsid w:val="005E4ADA"/>
    <w:rsid w:val="005F6888"/>
    <w:rsid w:val="00601066"/>
    <w:rsid w:val="00601BE4"/>
    <w:rsid w:val="00602FD3"/>
    <w:rsid w:val="00605DEE"/>
    <w:rsid w:val="00610A66"/>
    <w:rsid w:val="006116C1"/>
    <w:rsid w:val="006139FA"/>
    <w:rsid w:val="00615964"/>
    <w:rsid w:val="0061765D"/>
    <w:rsid w:val="00620F1F"/>
    <w:rsid w:val="00622688"/>
    <w:rsid w:val="00623512"/>
    <w:rsid w:val="00632667"/>
    <w:rsid w:val="00634062"/>
    <w:rsid w:val="00634317"/>
    <w:rsid w:val="00636144"/>
    <w:rsid w:val="00655B83"/>
    <w:rsid w:val="00656F5B"/>
    <w:rsid w:val="00664D62"/>
    <w:rsid w:val="006741AB"/>
    <w:rsid w:val="00674823"/>
    <w:rsid w:val="00674D26"/>
    <w:rsid w:val="00675F5A"/>
    <w:rsid w:val="00682449"/>
    <w:rsid w:val="006830A2"/>
    <w:rsid w:val="00685A81"/>
    <w:rsid w:val="00695EA9"/>
    <w:rsid w:val="00696E2C"/>
    <w:rsid w:val="0069730B"/>
    <w:rsid w:val="006A0DF7"/>
    <w:rsid w:val="006B064E"/>
    <w:rsid w:val="006B0A23"/>
    <w:rsid w:val="006B4203"/>
    <w:rsid w:val="006B6437"/>
    <w:rsid w:val="006C066A"/>
    <w:rsid w:val="006D199F"/>
    <w:rsid w:val="006D3832"/>
    <w:rsid w:val="006E469D"/>
    <w:rsid w:val="006F0369"/>
    <w:rsid w:val="006F4D1D"/>
    <w:rsid w:val="006F7E27"/>
    <w:rsid w:val="00705116"/>
    <w:rsid w:val="00710725"/>
    <w:rsid w:val="0071277E"/>
    <w:rsid w:val="00716BFE"/>
    <w:rsid w:val="0073143C"/>
    <w:rsid w:val="007329D7"/>
    <w:rsid w:val="0073399F"/>
    <w:rsid w:val="00740081"/>
    <w:rsid w:val="00746503"/>
    <w:rsid w:val="00746E4C"/>
    <w:rsid w:val="00747B29"/>
    <w:rsid w:val="0075147A"/>
    <w:rsid w:val="00755C95"/>
    <w:rsid w:val="00757F6E"/>
    <w:rsid w:val="007619DE"/>
    <w:rsid w:val="0076502C"/>
    <w:rsid w:val="0077139F"/>
    <w:rsid w:val="0077634C"/>
    <w:rsid w:val="00781BBC"/>
    <w:rsid w:val="00785B23"/>
    <w:rsid w:val="007860B2"/>
    <w:rsid w:val="0079105D"/>
    <w:rsid w:val="00794C8C"/>
    <w:rsid w:val="007977C8"/>
    <w:rsid w:val="007A360E"/>
    <w:rsid w:val="007A6E48"/>
    <w:rsid w:val="007B2BA5"/>
    <w:rsid w:val="007C0217"/>
    <w:rsid w:val="007E2ACC"/>
    <w:rsid w:val="007F2E53"/>
    <w:rsid w:val="007F4A27"/>
    <w:rsid w:val="007F7DA8"/>
    <w:rsid w:val="00800794"/>
    <w:rsid w:val="00801C4F"/>
    <w:rsid w:val="0080680E"/>
    <w:rsid w:val="008135F9"/>
    <w:rsid w:val="00832E0E"/>
    <w:rsid w:val="008356DF"/>
    <w:rsid w:val="00843688"/>
    <w:rsid w:val="008466DA"/>
    <w:rsid w:val="00852ADE"/>
    <w:rsid w:val="00853353"/>
    <w:rsid w:val="00855651"/>
    <w:rsid w:val="00856857"/>
    <w:rsid w:val="00862FDB"/>
    <w:rsid w:val="008644AE"/>
    <w:rsid w:val="0086581F"/>
    <w:rsid w:val="00872F6F"/>
    <w:rsid w:val="00887A17"/>
    <w:rsid w:val="00891549"/>
    <w:rsid w:val="0089458B"/>
    <w:rsid w:val="008973AD"/>
    <w:rsid w:val="008A46A4"/>
    <w:rsid w:val="008A7138"/>
    <w:rsid w:val="008A7BF4"/>
    <w:rsid w:val="008C0C9C"/>
    <w:rsid w:val="008C1306"/>
    <w:rsid w:val="008C1414"/>
    <w:rsid w:val="008C76E8"/>
    <w:rsid w:val="008D3D31"/>
    <w:rsid w:val="008E3EC0"/>
    <w:rsid w:val="008E7BBC"/>
    <w:rsid w:val="00906DB1"/>
    <w:rsid w:val="009112E8"/>
    <w:rsid w:val="0091166A"/>
    <w:rsid w:val="00916C67"/>
    <w:rsid w:val="00923AC8"/>
    <w:rsid w:val="00940AA9"/>
    <w:rsid w:val="00942FBC"/>
    <w:rsid w:val="009524A9"/>
    <w:rsid w:val="0095391F"/>
    <w:rsid w:val="00956CAC"/>
    <w:rsid w:val="00960440"/>
    <w:rsid w:val="009620D5"/>
    <w:rsid w:val="0097067A"/>
    <w:rsid w:val="009730B7"/>
    <w:rsid w:val="00975351"/>
    <w:rsid w:val="009771A2"/>
    <w:rsid w:val="00991DD0"/>
    <w:rsid w:val="00996122"/>
    <w:rsid w:val="009A0703"/>
    <w:rsid w:val="009B552E"/>
    <w:rsid w:val="009B7336"/>
    <w:rsid w:val="009B7F5C"/>
    <w:rsid w:val="009C3F90"/>
    <w:rsid w:val="009C5E3D"/>
    <w:rsid w:val="00A127C9"/>
    <w:rsid w:val="00A1794E"/>
    <w:rsid w:val="00A20939"/>
    <w:rsid w:val="00A224A3"/>
    <w:rsid w:val="00A23F43"/>
    <w:rsid w:val="00A3702B"/>
    <w:rsid w:val="00A419E4"/>
    <w:rsid w:val="00A44DF2"/>
    <w:rsid w:val="00A44EBF"/>
    <w:rsid w:val="00A514B6"/>
    <w:rsid w:val="00A645B9"/>
    <w:rsid w:val="00A831F3"/>
    <w:rsid w:val="00A85F0F"/>
    <w:rsid w:val="00A87772"/>
    <w:rsid w:val="00A958EC"/>
    <w:rsid w:val="00AA0429"/>
    <w:rsid w:val="00AA3B26"/>
    <w:rsid w:val="00AA4D37"/>
    <w:rsid w:val="00AB47EF"/>
    <w:rsid w:val="00AC3C34"/>
    <w:rsid w:val="00AE2D35"/>
    <w:rsid w:val="00AF01E9"/>
    <w:rsid w:val="00AF36EC"/>
    <w:rsid w:val="00AF5110"/>
    <w:rsid w:val="00AF6C3F"/>
    <w:rsid w:val="00B0049E"/>
    <w:rsid w:val="00B10982"/>
    <w:rsid w:val="00B31778"/>
    <w:rsid w:val="00B3566A"/>
    <w:rsid w:val="00B40820"/>
    <w:rsid w:val="00B40E42"/>
    <w:rsid w:val="00B41DA2"/>
    <w:rsid w:val="00B44F0C"/>
    <w:rsid w:val="00B46C7A"/>
    <w:rsid w:val="00B50FA9"/>
    <w:rsid w:val="00B52016"/>
    <w:rsid w:val="00B544FB"/>
    <w:rsid w:val="00B64416"/>
    <w:rsid w:val="00B726A7"/>
    <w:rsid w:val="00B72A7B"/>
    <w:rsid w:val="00B733C4"/>
    <w:rsid w:val="00B8650D"/>
    <w:rsid w:val="00B873EE"/>
    <w:rsid w:val="00B91B4D"/>
    <w:rsid w:val="00B9332B"/>
    <w:rsid w:val="00BA241D"/>
    <w:rsid w:val="00BB22FF"/>
    <w:rsid w:val="00BB4D28"/>
    <w:rsid w:val="00BB6A01"/>
    <w:rsid w:val="00BD0C0F"/>
    <w:rsid w:val="00BD179F"/>
    <w:rsid w:val="00BD580F"/>
    <w:rsid w:val="00BE140C"/>
    <w:rsid w:val="00BE1A4E"/>
    <w:rsid w:val="00BE3830"/>
    <w:rsid w:val="00BE3E82"/>
    <w:rsid w:val="00BE50CD"/>
    <w:rsid w:val="00BF574E"/>
    <w:rsid w:val="00BF693C"/>
    <w:rsid w:val="00C011EB"/>
    <w:rsid w:val="00C04B5F"/>
    <w:rsid w:val="00C11330"/>
    <w:rsid w:val="00C164D2"/>
    <w:rsid w:val="00C23C8A"/>
    <w:rsid w:val="00C3378B"/>
    <w:rsid w:val="00C4183D"/>
    <w:rsid w:val="00C43585"/>
    <w:rsid w:val="00C53EDA"/>
    <w:rsid w:val="00C55324"/>
    <w:rsid w:val="00C629EC"/>
    <w:rsid w:val="00C7444D"/>
    <w:rsid w:val="00C757FB"/>
    <w:rsid w:val="00C91990"/>
    <w:rsid w:val="00CA41D7"/>
    <w:rsid w:val="00CA4EDD"/>
    <w:rsid w:val="00CB3B98"/>
    <w:rsid w:val="00CB4F32"/>
    <w:rsid w:val="00CC6D91"/>
    <w:rsid w:val="00CD19AE"/>
    <w:rsid w:val="00CD2662"/>
    <w:rsid w:val="00CE23E4"/>
    <w:rsid w:val="00CE2E31"/>
    <w:rsid w:val="00CE329D"/>
    <w:rsid w:val="00CE4155"/>
    <w:rsid w:val="00CE5612"/>
    <w:rsid w:val="00D001F2"/>
    <w:rsid w:val="00D020BC"/>
    <w:rsid w:val="00D03A03"/>
    <w:rsid w:val="00D07FB3"/>
    <w:rsid w:val="00D11069"/>
    <w:rsid w:val="00D111BE"/>
    <w:rsid w:val="00D12570"/>
    <w:rsid w:val="00D1473A"/>
    <w:rsid w:val="00D1661C"/>
    <w:rsid w:val="00D21AC7"/>
    <w:rsid w:val="00D22902"/>
    <w:rsid w:val="00D24C3B"/>
    <w:rsid w:val="00D373D8"/>
    <w:rsid w:val="00D40E8E"/>
    <w:rsid w:val="00D435A3"/>
    <w:rsid w:val="00D504A0"/>
    <w:rsid w:val="00D558EA"/>
    <w:rsid w:val="00D64545"/>
    <w:rsid w:val="00D66C0B"/>
    <w:rsid w:val="00D67E87"/>
    <w:rsid w:val="00D70174"/>
    <w:rsid w:val="00D741F5"/>
    <w:rsid w:val="00D812B9"/>
    <w:rsid w:val="00D818EE"/>
    <w:rsid w:val="00D83B99"/>
    <w:rsid w:val="00D92D79"/>
    <w:rsid w:val="00D934AB"/>
    <w:rsid w:val="00D962A6"/>
    <w:rsid w:val="00D97484"/>
    <w:rsid w:val="00DA0FC9"/>
    <w:rsid w:val="00DA12F4"/>
    <w:rsid w:val="00DA30ED"/>
    <w:rsid w:val="00DA626A"/>
    <w:rsid w:val="00DB1419"/>
    <w:rsid w:val="00DB4ACC"/>
    <w:rsid w:val="00DC35DD"/>
    <w:rsid w:val="00DC7CA1"/>
    <w:rsid w:val="00DE4572"/>
    <w:rsid w:val="00DF365D"/>
    <w:rsid w:val="00DF682E"/>
    <w:rsid w:val="00E00732"/>
    <w:rsid w:val="00E00D9E"/>
    <w:rsid w:val="00E1254D"/>
    <w:rsid w:val="00E1362A"/>
    <w:rsid w:val="00E169F1"/>
    <w:rsid w:val="00E21148"/>
    <w:rsid w:val="00E23037"/>
    <w:rsid w:val="00E3010F"/>
    <w:rsid w:val="00E465A7"/>
    <w:rsid w:val="00E54D3B"/>
    <w:rsid w:val="00E55612"/>
    <w:rsid w:val="00E5777F"/>
    <w:rsid w:val="00E57C43"/>
    <w:rsid w:val="00E64A6A"/>
    <w:rsid w:val="00E71531"/>
    <w:rsid w:val="00E739F8"/>
    <w:rsid w:val="00E81247"/>
    <w:rsid w:val="00E902AB"/>
    <w:rsid w:val="00E90E31"/>
    <w:rsid w:val="00E92FCF"/>
    <w:rsid w:val="00E9628C"/>
    <w:rsid w:val="00EA1ED2"/>
    <w:rsid w:val="00EA6DE5"/>
    <w:rsid w:val="00EB19D6"/>
    <w:rsid w:val="00EB3DB1"/>
    <w:rsid w:val="00EC370A"/>
    <w:rsid w:val="00EC4CAF"/>
    <w:rsid w:val="00EC5C18"/>
    <w:rsid w:val="00ED5546"/>
    <w:rsid w:val="00ED6838"/>
    <w:rsid w:val="00EE6305"/>
    <w:rsid w:val="00EE7C41"/>
    <w:rsid w:val="00EF21F7"/>
    <w:rsid w:val="00EF2648"/>
    <w:rsid w:val="00F00E95"/>
    <w:rsid w:val="00F017AC"/>
    <w:rsid w:val="00F01C8D"/>
    <w:rsid w:val="00F0397D"/>
    <w:rsid w:val="00F13249"/>
    <w:rsid w:val="00F15535"/>
    <w:rsid w:val="00F23E5E"/>
    <w:rsid w:val="00F25DFC"/>
    <w:rsid w:val="00F31171"/>
    <w:rsid w:val="00F46971"/>
    <w:rsid w:val="00F47DF9"/>
    <w:rsid w:val="00F55ABA"/>
    <w:rsid w:val="00F57903"/>
    <w:rsid w:val="00F60F23"/>
    <w:rsid w:val="00F632DA"/>
    <w:rsid w:val="00F70825"/>
    <w:rsid w:val="00F7517D"/>
    <w:rsid w:val="00F838B5"/>
    <w:rsid w:val="00F84ACA"/>
    <w:rsid w:val="00F868D0"/>
    <w:rsid w:val="00F9104A"/>
    <w:rsid w:val="00FB170D"/>
    <w:rsid w:val="00FB2324"/>
    <w:rsid w:val="00FD2AB5"/>
    <w:rsid w:val="00FD34C1"/>
    <w:rsid w:val="00FD6015"/>
    <w:rsid w:val="00FE0006"/>
    <w:rsid w:val="00FE50F3"/>
    <w:rsid w:val="00FF1DDF"/>
    <w:rsid w:val="00FF4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E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2E3D28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4227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114058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2269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653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7742721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8373469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401445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8601797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86364049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506601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162678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48789567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829518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024343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3784054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134011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29634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1424337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5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95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2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3227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1712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6898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202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5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9811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5260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2308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3917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9389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8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2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0063">
                      <w:marLeft w:val="0"/>
                      <w:marRight w:val="0"/>
                      <w:marTop w:val="80"/>
                      <w:marBottom w:val="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05034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01129469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61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5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85918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50918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82446476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3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4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317651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36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5908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89334377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36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0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61802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7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8454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54043455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0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9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9527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8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551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26720233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7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3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26488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0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7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2712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1144736">
                  <w:marLeft w:val="0"/>
                  <w:marRight w:val="0"/>
                  <w:marTop w:val="0"/>
                  <w:marBottom w:val="12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5504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924234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462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646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518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123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7800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98654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77624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458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7023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152640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272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33580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100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741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2257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155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3585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9225051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642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4314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501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36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721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183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3030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818253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00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52431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22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692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00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014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476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5876666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113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14563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25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958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44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82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6733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0886069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718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29287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61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781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1796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992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6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4553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6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50304">
                      <w:marLeft w:val="0"/>
                      <w:marRight w:val="0"/>
                      <w:marTop w:val="80"/>
                      <w:marBottom w:val="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9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7764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37515304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60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2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77564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4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811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34539785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46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73269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49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8490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45005337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3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8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4998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5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5519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213439713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62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2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2251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5262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80383826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4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06347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6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810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1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6847">
          <w:marLeft w:val="0"/>
          <w:marRight w:val="0"/>
          <w:marTop w:val="128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4893">
          <w:marLeft w:val="0"/>
          <w:marRight w:val="0"/>
          <w:marTop w:val="128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2628">
          <w:marLeft w:val="0"/>
          <w:marRight w:val="0"/>
          <w:marTop w:val="128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5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69327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1412117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5717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9306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782638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52436782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30846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150509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03600147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8368459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925530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6302838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669822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117253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820539474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667244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11881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10986119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2463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964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8791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467940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6281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1756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658827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11617105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271011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984664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770199277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456798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8273542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82346168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9461133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90800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4579641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032962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177705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3351330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1329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50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5039">
          <w:marLeft w:val="103"/>
          <w:marRight w:val="171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830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104805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137739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818544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2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44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3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4967">
          <w:marLeft w:val="0"/>
          <w:marRight w:val="0"/>
          <w:marTop w:val="2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26922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</w:div>
        <w:div w:id="853692297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675716947">
              <w:marLeft w:val="0"/>
              <w:marRight w:val="0"/>
              <w:marTop w:val="0"/>
              <w:marBottom w:val="12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7790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5540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2167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85300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93116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177078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83317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943729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774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364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8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0461">
          <w:marLeft w:val="103"/>
          <w:marRight w:val="171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4958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686579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226516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1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747636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7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80451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</w:div>
        <w:div w:id="468208921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302081782">
              <w:marLeft w:val="0"/>
              <w:marRight w:val="0"/>
              <w:marTop w:val="0"/>
              <w:marBottom w:val="12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7036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01669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54091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3721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81287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728772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751537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760221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9694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460176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38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5864">
          <w:marLeft w:val="0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04D60-79F6-4188-9488-FDC4145AC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2458</Words>
  <Characters>13278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Willian Vieira Mathias de oliveira</cp:lastModifiedBy>
  <cp:revision>8</cp:revision>
  <cp:lastPrinted>2024-02-16T17:18:00Z</cp:lastPrinted>
  <dcterms:created xsi:type="dcterms:W3CDTF">2025-11-06T10:49:00Z</dcterms:created>
  <dcterms:modified xsi:type="dcterms:W3CDTF">2025-11-12T13:56:00Z</dcterms:modified>
</cp:coreProperties>
</file>