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22FA" w14:textId="77777777" w:rsidR="00991B0D" w:rsidRPr="00C40CB7" w:rsidRDefault="00991B0D" w:rsidP="006570CA">
      <w:pPr>
        <w:spacing w:line="240" w:lineRule="auto"/>
        <w:rPr>
          <w:rFonts w:cs="Arial"/>
          <w:sz w:val="18"/>
          <w:szCs w:val="18"/>
        </w:rPr>
        <w:sectPr w:rsidR="00991B0D" w:rsidRPr="00C40CB7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4D5D99A6" w14:textId="35644C27" w:rsidR="003028E1" w:rsidRPr="00C40CB7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b/>
          <w:sz w:val="24"/>
          <w:szCs w:val="24"/>
        </w:rPr>
      </w:pPr>
      <w:r w:rsidRPr="00C40CB7">
        <w:rPr>
          <w:b/>
          <w:bCs/>
          <w:sz w:val="24"/>
          <w:szCs w:val="24"/>
          <w:lang w:eastAsia="zh-CN"/>
        </w:rPr>
        <w:t>Componente Curricular:</w:t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sz w:val="24"/>
          <w:szCs w:val="24"/>
          <w:lang w:eastAsia="zh-CN"/>
        </w:rPr>
        <w:t xml:space="preserve">     </w:t>
      </w:r>
      <w:r w:rsidR="00872015" w:rsidRPr="00C40CB7">
        <w:rPr>
          <w:sz w:val="24"/>
          <w:szCs w:val="24"/>
          <w:lang w:eastAsia="zh-CN"/>
        </w:rPr>
        <w:t>História</w:t>
      </w:r>
      <w:r w:rsidRPr="00C40CB7">
        <w:rPr>
          <w:b/>
          <w:bCs/>
          <w:sz w:val="24"/>
          <w:szCs w:val="24"/>
          <w:lang w:eastAsia="zh-CN"/>
        </w:rPr>
        <w:t xml:space="preserve">                                                       </w:t>
      </w:r>
      <w:r w:rsidRPr="00C40CB7">
        <w:rPr>
          <w:b/>
          <w:sz w:val="24"/>
          <w:szCs w:val="24"/>
        </w:rPr>
        <w:t>Data:</w:t>
      </w:r>
      <w:r w:rsidR="00872015" w:rsidRPr="00C40CB7">
        <w:rPr>
          <w:bCs/>
          <w:sz w:val="24"/>
          <w:szCs w:val="24"/>
        </w:rPr>
        <w:t>1</w:t>
      </w:r>
      <w:r w:rsidR="008C2F53" w:rsidRPr="00C40CB7">
        <w:rPr>
          <w:bCs/>
          <w:sz w:val="24"/>
          <w:szCs w:val="24"/>
        </w:rPr>
        <w:t>0</w:t>
      </w:r>
      <w:r w:rsidR="00872015" w:rsidRPr="00C40CB7">
        <w:rPr>
          <w:bCs/>
          <w:sz w:val="24"/>
          <w:szCs w:val="24"/>
        </w:rPr>
        <w:t>/0</w:t>
      </w:r>
      <w:r w:rsidR="008C2F53" w:rsidRPr="00C40CB7">
        <w:rPr>
          <w:bCs/>
          <w:sz w:val="24"/>
          <w:szCs w:val="24"/>
        </w:rPr>
        <w:t>9</w:t>
      </w:r>
      <w:r w:rsidR="00872015" w:rsidRPr="00C40CB7">
        <w:rPr>
          <w:bCs/>
          <w:sz w:val="24"/>
          <w:szCs w:val="24"/>
        </w:rPr>
        <w:t>/202</w:t>
      </w:r>
      <w:r w:rsidR="009364E5" w:rsidRPr="00C40CB7">
        <w:rPr>
          <w:bCs/>
          <w:sz w:val="24"/>
          <w:szCs w:val="24"/>
        </w:rPr>
        <w:t>6</w:t>
      </w:r>
      <w:r w:rsidRPr="00C40CB7">
        <w:rPr>
          <w:b/>
          <w:sz w:val="24"/>
          <w:szCs w:val="24"/>
        </w:rPr>
        <w:t xml:space="preserve">  </w:t>
      </w:r>
    </w:p>
    <w:p w14:paraId="1ADC646D" w14:textId="77777777" w:rsidR="003028E1" w:rsidRPr="00C40CB7" w:rsidRDefault="003028E1" w:rsidP="003028E1">
      <w:pPr>
        <w:spacing w:line="276" w:lineRule="auto"/>
        <w:rPr>
          <w:b/>
          <w:bCs/>
          <w:sz w:val="24"/>
          <w:szCs w:val="24"/>
          <w:lang w:eastAsia="zh-CN"/>
        </w:rPr>
      </w:pPr>
      <w:r w:rsidRPr="00C40CB7">
        <w:rPr>
          <w:b/>
          <w:bCs/>
          <w:sz w:val="24"/>
          <w:szCs w:val="24"/>
          <w:lang w:eastAsia="zh-CN"/>
        </w:rPr>
        <w:t>Professor (a):</w:t>
      </w:r>
      <w:r w:rsidRPr="00C40CB7">
        <w:rPr>
          <w:b/>
          <w:bCs/>
          <w:sz w:val="24"/>
          <w:szCs w:val="24"/>
          <w:lang w:eastAsia="zh-CN"/>
        </w:rPr>
        <w:tab/>
        <w:t xml:space="preserve">   </w:t>
      </w:r>
      <w:r w:rsidR="00872015" w:rsidRPr="00C40CB7">
        <w:rPr>
          <w:sz w:val="24"/>
          <w:szCs w:val="24"/>
          <w:lang w:eastAsia="zh-CN"/>
        </w:rPr>
        <w:t>Celso Siracusa</w:t>
      </w:r>
      <w:r w:rsidRPr="00C40CB7">
        <w:rPr>
          <w:b/>
          <w:bCs/>
          <w:sz w:val="24"/>
          <w:szCs w:val="24"/>
          <w:lang w:eastAsia="zh-CN"/>
        </w:rPr>
        <w:t xml:space="preserve">               </w:t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  <w:t xml:space="preserve"> Série:</w:t>
      </w:r>
      <w:r w:rsidR="00872015" w:rsidRPr="00C40CB7">
        <w:rPr>
          <w:sz w:val="24"/>
          <w:szCs w:val="24"/>
          <w:lang w:eastAsia="zh-CN"/>
        </w:rPr>
        <w:t>2a</w:t>
      </w:r>
      <w:r w:rsidRPr="00C40CB7">
        <w:rPr>
          <w:b/>
          <w:bCs/>
          <w:sz w:val="24"/>
          <w:szCs w:val="24"/>
          <w:lang w:eastAsia="zh-CN"/>
        </w:rPr>
        <w:t xml:space="preserve"> </w:t>
      </w:r>
    </w:p>
    <w:p w14:paraId="2018164F" w14:textId="6C16815C" w:rsidR="00F0714A" w:rsidRPr="00C40CB7" w:rsidRDefault="003028E1" w:rsidP="00F0714A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  <w:r w:rsidRPr="00C40CB7">
        <w:rPr>
          <w:b/>
          <w:sz w:val="24"/>
          <w:szCs w:val="24"/>
        </w:rPr>
        <w:t>Assunto (s):</w:t>
      </w:r>
      <w:r w:rsidR="00872015" w:rsidRPr="00C40CB7">
        <w:rPr>
          <w:b/>
          <w:sz w:val="24"/>
          <w:szCs w:val="24"/>
        </w:rPr>
        <w:t xml:space="preserve"> </w:t>
      </w:r>
      <w:r w:rsidR="00872015" w:rsidRPr="00C40CB7">
        <w:rPr>
          <w:rFonts w:eastAsia="Arial" w:cs="Arial"/>
          <w:sz w:val="24"/>
          <w:szCs w:val="24"/>
          <w:lang w:eastAsia="ar-SA"/>
        </w:rPr>
        <w:t>Período Joanino, Processo de Independência,1º Reinado, Período Regencial, América Pré-colombiana, Conquista da América Espanhola e Processo de Independência da América Espanhola</w:t>
      </w:r>
      <w:r w:rsidR="00F0714A" w:rsidRPr="00C40CB7">
        <w:rPr>
          <w:rFonts w:eastAsia="Arial" w:cs="Arial"/>
          <w:sz w:val="24"/>
          <w:szCs w:val="24"/>
          <w:lang w:eastAsia="ar-SA"/>
        </w:rPr>
        <w:t xml:space="preserve">, Ideologias do século XIX </w:t>
      </w:r>
      <w:proofErr w:type="gramStart"/>
      <w:r w:rsidR="00F0714A" w:rsidRPr="00C40CB7">
        <w:rPr>
          <w:rFonts w:eastAsia="Arial" w:cs="Arial"/>
          <w:sz w:val="24"/>
          <w:szCs w:val="24"/>
          <w:lang w:eastAsia="ar-SA"/>
        </w:rPr>
        <w:t>( Liberalismo</w:t>
      </w:r>
      <w:proofErr w:type="gramEnd"/>
      <w:r w:rsidR="00F0714A" w:rsidRPr="00C40CB7">
        <w:rPr>
          <w:rFonts w:eastAsia="Arial" w:cs="Arial"/>
          <w:sz w:val="24"/>
          <w:szCs w:val="24"/>
          <w:lang w:eastAsia="ar-SA"/>
        </w:rPr>
        <w:t xml:space="preserve">, Socialismo e Anarquismo), </w:t>
      </w:r>
      <w:r w:rsidR="005D090A" w:rsidRPr="00C40CB7">
        <w:rPr>
          <w:rFonts w:eastAsia="Arial" w:cs="Arial"/>
          <w:sz w:val="24"/>
          <w:szCs w:val="24"/>
          <w:lang w:eastAsia="ar-SA"/>
        </w:rPr>
        <w:t>Revoluções de 30 e 48</w:t>
      </w:r>
      <w:r w:rsidR="00F94197" w:rsidRPr="00C40CB7">
        <w:rPr>
          <w:rFonts w:eastAsia="Arial" w:cs="Arial"/>
          <w:sz w:val="24"/>
          <w:szCs w:val="24"/>
          <w:lang w:eastAsia="ar-SA"/>
        </w:rPr>
        <w:t xml:space="preserve">, Unificações Italiana e </w:t>
      </w:r>
      <w:proofErr w:type="gramStart"/>
      <w:r w:rsidR="00F94197" w:rsidRPr="00C40CB7">
        <w:rPr>
          <w:rFonts w:eastAsia="Arial" w:cs="Arial"/>
          <w:sz w:val="24"/>
          <w:szCs w:val="24"/>
          <w:lang w:eastAsia="ar-SA"/>
        </w:rPr>
        <w:t>Alemã</w:t>
      </w:r>
      <w:proofErr w:type="gramEnd"/>
      <w:r w:rsidR="00F94197" w:rsidRPr="00C40CB7">
        <w:rPr>
          <w:rFonts w:eastAsia="Arial" w:cs="Arial"/>
          <w:sz w:val="24"/>
          <w:szCs w:val="24"/>
          <w:lang w:eastAsia="ar-SA"/>
        </w:rPr>
        <w:t>, EUA no século XIX</w:t>
      </w:r>
      <w:r w:rsidR="005D0C15" w:rsidRPr="00C40CB7">
        <w:rPr>
          <w:rFonts w:eastAsia="Arial" w:cs="Arial"/>
          <w:sz w:val="24"/>
          <w:szCs w:val="24"/>
          <w:lang w:eastAsia="ar-SA"/>
        </w:rPr>
        <w:t>, 2º Reinado</w:t>
      </w:r>
      <w:r w:rsidR="00662C7E">
        <w:rPr>
          <w:rFonts w:eastAsia="Arial" w:cs="Arial"/>
          <w:sz w:val="24"/>
          <w:szCs w:val="24"/>
          <w:lang w:eastAsia="ar-SA"/>
        </w:rPr>
        <w:t>. Neocolonialismo.</w:t>
      </w:r>
    </w:p>
    <w:p w14:paraId="14056B63" w14:textId="571C8C85" w:rsidR="003028E1" w:rsidRPr="00C40CB7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</w:p>
    <w:p w14:paraId="2EF57AE0" w14:textId="53C7F285" w:rsidR="003028E1" w:rsidRPr="00C40CB7" w:rsidRDefault="00F0714A" w:rsidP="003028E1">
      <w:pPr>
        <w:spacing w:line="360" w:lineRule="auto"/>
        <w:rPr>
          <w:b/>
          <w:bCs/>
          <w:sz w:val="21"/>
          <w:szCs w:val="21"/>
          <w:lang w:eastAsia="zh-CN"/>
        </w:rPr>
      </w:pPr>
      <w:r w:rsidRPr="00C40CB7"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B1F6E7" wp14:editId="3765B470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65405" r="63500" b="58420"/>
                <wp:wrapNone/>
                <wp:docPr id="5446112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8B62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2132C7BB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05E3678F" w14:textId="6403E0AF" w:rsidR="00662C7E" w:rsidRPr="004E1845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</w:t>
      </w:r>
      <w:r w:rsidRPr="004D5416">
        <w:rPr>
          <w:rFonts w:cs="Arial"/>
          <w:b/>
          <w:sz w:val="20"/>
          <w:szCs w:val="20"/>
        </w:rPr>
        <w:t>.</w:t>
      </w:r>
      <w:r w:rsidRPr="004D5416">
        <w:rPr>
          <w:rFonts w:cs="Arial"/>
          <w:sz w:val="20"/>
          <w:szCs w:val="20"/>
        </w:rPr>
        <w:t xml:space="preserve"> (Unicamp) O período de 1840 a 1890 é o do triunfo da ideologia do progresso, simultaneamente ao grande </w:t>
      </w:r>
      <w:r w:rsidRPr="004D5416">
        <w:rPr>
          <w:rFonts w:cs="Arial"/>
          <w:i/>
          <w:iCs/>
          <w:sz w:val="20"/>
          <w:szCs w:val="20"/>
        </w:rPr>
        <w:t xml:space="preserve">boom </w:t>
      </w:r>
      <w:r w:rsidRPr="004D5416">
        <w:rPr>
          <w:rFonts w:cs="Arial"/>
          <w:sz w:val="20"/>
          <w:szCs w:val="20"/>
        </w:rPr>
        <w:t>econômico e industrial do Ocidente.</w:t>
      </w:r>
    </w:p>
    <w:p w14:paraId="641116FB" w14:textId="6D90697C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(Adaptado de Jacques Le Goff, </w:t>
      </w:r>
      <w:r w:rsidRPr="004D5416">
        <w:rPr>
          <w:rFonts w:cs="Arial"/>
          <w:i/>
          <w:iCs/>
          <w:sz w:val="20"/>
          <w:szCs w:val="20"/>
        </w:rPr>
        <w:t xml:space="preserve">História e memória. </w:t>
      </w:r>
      <w:r w:rsidRPr="004D5416">
        <w:rPr>
          <w:rFonts w:cs="Arial"/>
          <w:sz w:val="20"/>
          <w:szCs w:val="20"/>
        </w:rPr>
        <w:t>Campinas: Editora da Unicamp, 1990, p. 204-245.)</w:t>
      </w:r>
    </w:p>
    <w:p w14:paraId="7EAB931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735F2A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Com base no </w:t>
      </w:r>
      <w:proofErr w:type="spellStart"/>
      <w:r w:rsidRPr="004D5416">
        <w:rPr>
          <w:rFonts w:cs="Arial"/>
          <w:sz w:val="20"/>
          <w:szCs w:val="20"/>
        </w:rPr>
        <w:t>Atexto</w:t>
      </w:r>
      <w:proofErr w:type="spellEnd"/>
      <w:r w:rsidRPr="004D5416">
        <w:rPr>
          <w:rFonts w:cs="Arial"/>
          <w:sz w:val="20"/>
          <w:szCs w:val="20"/>
        </w:rPr>
        <w:t xml:space="preserve"> e em seus conhecimentos históricos,</w:t>
      </w:r>
    </w:p>
    <w:p w14:paraId="0BA9E34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0F80FE00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A) apresente duas características importantes do </w:t>
      </w:r>
      <w:r w:rsidRPr="004D5416">
        <w:rPr>
          <w:rFonts w:cs="Arial"/>
          <w:i/>
          <w:iCs/>
          <w:sz w:val="20"/>
          <w:szCs w:val="20"/>
        </w:rPr>
        <w:t xml:space="preserve">boom </w:t>
      </w:r>
      <w:r w:rsidRPr="004D5416">
        <w:rPr>
          <w:rFonts w:cs="Arial"/>
          <w:sz w:val="20"/>
          <w:szCs w:val="20"/>
        </w:rPr>
        <w:t>econômico e industrial do Ocidente entre 1840 e 1890;</w:t>
      </w:r>
    </w:p>
    <w:p w14:paraId="629D0C5B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B) explique o ideário do progresso e o relacione com a Primeira Guerra Mundial. </w:t>
      </w:r>
    </w:p>
    <w:p w14:paraId="3DEFEE67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3899BC1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7CD25E14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color w:val="EE0000"/>
          <w:sz w:val="20"/>
          <w:szCs w:val="20"/>
        </w:rPr>
      </w:pPr>
      <w:r w:rsidRPr="004D5416">
        <w:rPr>
          <w:rFonts w:cs="Arial"/>
          <w:b/>
          <w:color w:val="EE0000"/>
          <w:sz w:val="20"/>
          <w:szCs w:val="20"/>
        </w:rPr>
        <w:t>Resposta:</w:t>
      </w:r>
    </w:p>
    <w:p w14:paraId="2D70124A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color w:val="EE0000"/>
          <w:sz w:val="20"/>
          <w:szCs w:val="20"/>
        </w:rPr>
      </w:pPr>
    </w:p>
    <w:p w14:paraId="3F7A5F73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  <w:r w:rsidRPr="004D5416">
        <w:rPr>
          <w:rFonts w:cs="Arial"/>
          <w:color w:val="EE0000"/>
          <w:sz w:val="20"/>
          <w:szCs w:val="20"/>
        </w:rPr>
        <w:t xml:space="preserve">a) A partir da segunda metade do século XIX, surgiu a Segunda Revolução Industrial caracterizada pelo aço, petróleo, eletricidade. Países como Inglaterra, EUA, Alemanha e Japão estavam na dianteira desse avanço científico e industrial. Também se deu nesse cenário, a consolidação do Capitalismo Monopolista e Financeiro que aboliu a concorrência implantando os monopólios.   </w:t>
      </w:r>
    </w:p>
    <w:p w14:paraId="54AC8BF4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7A81ECEC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  <w:r w:rsidRPr="004D5416">
        <w:rPr>
          <w:rFonts w:cs="Arial"/>
          <w:color w:val="EE0000"/>
          <w:sz w:val="20"/>
          <w:szCs w:val="20"/>
        </w:rPr>
        <w:t xml:space="preserve">b) Todo esse cenário de otimismo, euforia e orgulho com as novas invenções (carro, cinema, </w:t>
      </w:r>
      <w:proofErr w:type="gramStart"/>
      <w:r w:rsidRPr="004D5416">
        <w:rPr>
          <w:rFonts w:cs="Arial"/>
          <w:color w:val="EE0000"/>
          <w:sz w:val="20"/>
          <w:szCs w:val="20"/>
        </w:rPr>
        <w:t>avião, etc.</w:t>
      </w:r>
      <w:proofErr w:type="gramEnd"/>
      <w:r w:rsidRPr="004D5416">
        <w:rPr>
          <w:rFonts w:cs="Arial"/>
          <w:color w:val="EE0000"/>
          <w:sz w:val="20"/>
          <w:szCs w:val="20"/>
        </w:rPr>
        <w:t xml:space="preserve">) foram denominadas de “Belle Époque”. O resultado desse progresso foi uma disputa entre as potências industrializadas capitalistas por mercado consumidor, matéria prima, investir </w:t>
      </w:r>
      <w:proofErr w:type="gramStart"/>
      <w:r w:rsidRPr="004D5416">
        <w:rPr>
          <w:rFonts w:cs="Arial"/>
          <w:color w:val="EE0000"/>
          <w:sz w:val="20"/>
          <w:szCs w:val="20"/>
        </w:rPr>
        <w:t>capitais, etc.</w:t>
      </w:r>
      <w:proofErr w:type="gramEnd"/>
      <w:r w:rsidRPr="004D5416">
        <w:rPr>
          <w:rFonts w:cs="Arial"/>
          <w:color w:val="EE0000"/>
          <w:sz w:val="20"/>
          <w:szCs w:val="20"/>
        </w:rPr>
        <w:t xml:space="preserve">, culminando na Primeira Guerra Mundial. </w:t>
      </w:r>
    </w:p>
    <w:p w14:paraId="656B1F68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59A0B46B" w14:textId="03CF75D1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</w:t>
      </w:r>
      <w:r w:rsidRPr="004D5416">
        <w:rPr>
          <w:rFonts w:cs="Arial"/>
          <w:sz w:val="20"/>
          <w:szCs w:val="20"/>
        </w:rPr>
        <w:t xml:space="preserve">. </w:t>
      </w:r>
      <w:r w:rsidRPr="004D5416">
        <w:rPr>
          <w:rFonts w:cs="Arial"/>
          <w:b/>
          <w:bCs/>
          <w:sz w:val="20"/>
          <w:szCs w:val="20"/>
        </w:rPr>
        <w:t>(História Geral) (Neocolonialismo) (UEL)</w:t>
      </w:r>
      <w:r w:rsidRPr="004D5416">
        <w:rPr>
          <w:rFonts w:cs="Arial"/>
          <w:sz w:val="20"/>
          <w:szCs w:val="20"/>
        </w:rPr>
        <w:t xml:space="preserve"> “A tomada de impressões digitais, inventada em Bengala, durante o domínio britânico na Índia, buscou uma nova maneira segura de identificar os súditos britânicos coloniais. Francis </w:t>
      </w:r>
      <w:proofErr w:type="spellStart"/>
      <w:r w:rsidRPr="004D5416">
        <w:rPr>
          <w:rFonts w:cs="Arial"/>
          <w:sz w:val="20"/>
          <w:szCs w:val="20"/>
        </w:rPr>
        <w:t>Galton</w:t>
      </w:r>
      <w:proofErr w:type="spellEnd"/>
      <w:r w:rsidRPr="004D5416">
        <w:rPr>
          <w:rFonts w:cs="Arial"/>
          <w:sz w:val="20"/>
          <w:szCs w:val="20"/>
        </w:rPr>
        <w:t xml:space="preserve">, pai da eugenia moderna, esperava poder provar que elas revelavam a ‘raça’ de cada indivíduo. Mas em 1892, foi forçado a admitir o fracasso: não havia diferenças sistemáticas entre as impressões digitais dos grupos.” (VINES, Gail. Folha de S. Paulo, 06 ago. 1995.) Sobre o texto, é correto afirmar: </w:t>
      </w:r>
    </w:p>
    <w:p w14:paraId="05364C55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A) Os ingleses confirmaram na Índia diferenças biológicas entre as raças através de experimentos científicos realizados no corpo humano. </w:t>
      </w:r>
    </w:p>
    <w:p w14:paraId="0F1B1C1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B) Na Índia, os súditos do Império Britânico, independentemente de suas origens, desconheceram ações de discriminação ou segregação. </w:t>
      </w:r>
    </w:p>
    <w:p w14:paraId="1E117593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C) As principais potências europeias estimulavam o desenvolvimento da ciência e da tecnologia, nas suas respectivas possessões coloniais, para beneficiar as populações locais. </w:t>
      </w:r>
    </w:p>
    <w:p w14:paraId="1ED84C5D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sz w:val="20"/>
          <w:szCs w:val="20"/>
          <w:u w:val="single"/>
        </w:rPr>
      </w:pPr>
      <w:r w:rsidRPr="004D5416">
        <w:rPr>
          <w:rFonts w:cs="Arial"/>
          <w:b/>
          <w:sz w:val="20"/>
          <w:szCs w:val="20"/>
          <w:u w:val="single"/>
        </w:rPr>
        <w:t xml:space="preserve">D) Na Índia, a associação entre os ensaios científicos e a dominação política buscava comprovar a superioridade dos ingleses sobre os demais povos. </w:t>
      </w:r>
    </w:p>
    <w:p w14:paraId="6AF65BF5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E) Na Ásia, o colonialismo aliou à busca de novos mercados para o capital a valorização dos atributos raciais dos povos colonizados.</w:t>
      </w:r>
    </w:p>
    <w:p w14:paraId="0832AD7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B361BAE" w14:textId="48E7770A" w:rsidR="00662C7E" w:rsidRPr="004D5416" w:rsidRDefault="00662C7E" w:rsidP="00662C7E">
      <w:pPr>
        <w:tabs>
          <w:tab w:val="left" w:pos="993"/>
        </w:tabs>
        <w:rPr>
          <w:rFonts w:cs="Arial"/>
          <w:iCs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3</w:t>
      </w:r>
      <w:r w:rsidRPr="004D5416">
        <w:rPr>
          <w:rFonts w:cs="Arial"/>
          <w:b/>
          <w:sz w:val="20"/>
          <w:szCs w:val="20"/>
        </w:rPr>
        <w:t>.</w:t>
      </w:r>
      <w:r w:rsidRPr="004D5416">
        <w:rPr>
          <w:rFonts w:cs="Arial"/>
          <w:sz w:val="20"/>
          <w:szCs w:val="20"/>
        </w:rPr>
        <w:t xml:space="preserve"> (Unesp )  </w:t>
      </w:r>
      <w:r w:rsidRPr="004D5416">
        <w:rPr>
          <w:rFonts w:cs="Arial"/>
          <w:iCs/>
          <w:sz w:val="20"/>
          <w:szCs w:val="20"/>
        </w:rPr>
        <w:t>Este considerável aumento de produção que, devido à divisão do trabalho, o mesmo número de pessoas é capaz de realizar, é resultante de três circunstâncias diferentes: primeiro, ao aumento da destreza de cada trabalhador; segundo, à economia de tempo, que antes era perdido ao passar de uma operação para outra; terceiro, à invenção de um grande número de máquinas que facilitam o trabalho e reduzem o tempo indispensável para o realizar, permitindo a um só homem fazer o trabalho de muitos</w:t>
      </w:r>
      <w:r w:rsidRPr="004D5416">
        <w:rPr>
          <w:rFonts w:cs="Arial"/>
          <w:sz w:val="20"/>
          <w:szCs w:val="20"/>
        </w:rPr>
        <w:t>.</w:t>
      </w:r>
    </w:p>
    <w:p w14:paraId="05D0AD7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319A899D" w14:textId="77777777" w:rsidR="00662C7E" w:rsidRPr="004D5416" w:rsidRDefault="00662C7E" w:rsidP="00662C7E">
      <w:pPr>
        <w:tabs>
          <w:tab w:val="left" w:pos="993"/>
        </w:tabs>
        <w:rPr>
          <w:rFonts w:cs="Arial"/>
          <w:iCs/>
          <w:sz w:val="20"/>
          <w:szCs w:val="20"/>
        </w:rPr>
      </w:pPr>
      <w:r w:rsidRPr="004D5416">
        <w:rPr>
          <w:rFonts w:cs="Arial"/>
          <w:sz w:val="20"/>
          <w:szCs w:val="20"/>
        </w:rPr>
        <w:t>(Adam Smith. “</w:t>
      </w:r>
      <w:r w:rsidRPr="004D5416">
        <w:rPr>
          <w:rFonts w:cs="Arial"/>
          <w:iCs/>
          <w:sz w:val="20"/>
          <w:szCs w:val="20"/>
        </w:rPr>
        <w:t xml:space="preserve">Investigação sobre a Natureza e as Causas da Riqueza das Nações </w:t>
      </w:r>
      <w:r w:rsidRPr="004D5416">
        <w:rPr>
          <w:rFonts w:cs="Arial"/>
          <w:sz w:val="20"/>
          <w:szCs w:val="20"/>
        </w:rPr>
        <w:t xml:space="preserve">(1776)”. In: Adam Smith/Ricardo. </w:t>
      </w:r>
      <w:r w:rsidRPr="004D5416">
        <w:rPr>
          <w:rFonts w:cs="Arial"/>
          <w:i/>
          <w:iCs/>
          <w:sz w:val="20"/>
          <w:szCs w:val="20"/>
        </w:rPr>
        <w:t>Os pensadores</w:t>
      </w:r>
      <w:r w:rsidRPr="004D5416">
        <w:rPr>
          <w:rFonts w:cs="Arial"/>
          <w:sz w:val="20"/>
          <w:szCs w:val="20"/>
        </w:rPr>
        <w:t>.</w:t>
      </w:r>
      <w:r w:rsidRPr="004D5416">
        <w:rPr>
          <w:rFonts w:cs="Arial"/>
          <w:iCs/>
          <w:sz w:val="20"/>
          <w:szCs w:val="20"/>
        </w:rPr>
        <w:t xml:space="preserve"> </w:t>
      </w:r>
      <w:r w:rsidRPr="004D5416">
        <w:rPr>
          <w:rFonts w:cs="Arial"/>
          <w:sz w:val="20"/>
          <w:szCs w:val="20"/>
        </w:rPr>
        <w:t>São Paulo: Abril Cultural, 1984.)</w:t>
      </w:r>
    </w:p>
    <w:p w14:paraId="109E236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DC0F85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O texto, publicado originalmente em 1776, destaca três características da organização do trabalho no contexto da Revolução Industrial: </w:t>
      </w:r>
    </w:p>
    <w:p w14:paraId="0F03035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A) a introdução de máquinas, a valorização do artesanato e o aparecimento da figura do patrão.   </w:t>
      </w:r>
    </w:p>
    <w:p w14:paraId="01A4A24A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B) o aumento do mercado consumidor, a liberdade no emprego do tempo e a diminuição na exigência de mão de obra.   </w:t>
      </w:r>
    </w:p>
    <w:p w14:paraId="23F29766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C) a escassez de mão de obra qualificada, o esforço de importação e a disciplinarização do trabalhador.   </w:t>
      </w:r>
    </w:p>
    <w:p w14:paraId="2CA6E57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D) o controle rigoroso de qualidade, a introdução do relógio de ponto e a melhoria do sistema de distribuição de mercadorias.   </w:t>
      </w:r>
    </w:p>
    <w:p w14:paraId="19BE0187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  <w:u w:val="single"/>
        </w:rPr>
      </w:pPr>
      <w:r w:rsidRPr="004D5416">
        <w:rPr>
          <w:rFonts w:cs="Arial"/>
          <w:color w:val="EE0000"/>
          <w:sz w:val="20"/>
          <w:szCs w:val="20"/>
          <w:u w:val="single"/>
        </w:rPr>
        <w:t xml:space="preserve">E) a especialização do trabalhador, o parcelamento de tarefas e a </w:t>
      </w:r>
      <w:proofErr w:type="spellStart"/>
      <w:r w:rsidRPr="004D5416">
        <w:rPr>
          <w:rFonts w:cs="Arial"/>
          <w:color w:val="EE0000"/>
          <w:sz w:val="20"/>
          <w:szCs w:val="20"/>
          <w:u w:val="single"/>
        </w:rPr>
        <w:t>maquinização</w:t>
      </w:r>
      <w:proofErr w:type="spellEnd"/>
      <w:r w:rsidRPr="004D5416">
        <w:rPr>
          <w:rFonts w:cs="Arial"/>
          <w:color w:val="EE0000"/>
          <w:sz w:val="20"/>
          <w:szCs w:val="20"/>
          <w:u w:val="single"/>
        </w:rPr>
        <w:t xml:space="preserve"> da produção.   </w:t>
      </w:r>
    </w:p>
    <w:p w14:paraId="294D5A78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  <w:r w:rsidRPr="004D5416">
        <w:rPr>
          <w:rFonts w:cs="Arial"/>
          <w:color w:val="EE0000"/>
          <w:sz w:val="20"/>
          <w:szCs w:val="20"/>
        </w:rPr>
        <w:t xml:space="preserve">  </w:t>
      </w:r>
    </w:p>
    <w:p w14:paraId="17947531" w14:textId="72CEA999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u w:val="single"/>
        </w:rPr>
        <w:t>4</w:t>
      </w:r>
      <w:r w:rsidRPr="004D5416">
        <w:rPr>
          <w:rFonts w:cs="Arial"/>
          <w:sz w:val="20"/>
          <w:szCs w:val="20"/>
          <w:u w:val="single"/>
        </w:rPr>
        <w:t>.</w:t>
      </w:r>
      <w:r w:rsidRPr="004D5416">
        <w:rPr>
          <w:rFonts w:cs="Arial"/>
          <w:sz w:val="20"/>
          <w:szCs w:val="20"/>
        </w:rPr>
        <w:t xml:space="preserve">(G1 - </w:t>
      </w:r>
      <w:proofErr w:type="spellStart"/>
      <w:proofErr w:type="gramStart"/>
      <w:r w:rsidRPr="004D5416">
        <w:rPr>
          <w:rFonts w:cs="Arial"/>
          <w:sz w:val="20"/>
          <w:szCs w:val="20"/>
        </w:rPr>
        <w:t>cps</w:t>
      </w:r>
      <w:proofErr w:type="spellEnd"/>
      <w:r w:rsidRPr="004D5416">
        <w:rPr>
          <w:rFonts w:cs="Arial"/>
          <w:sz w:val="20"/>
          <w:szCs w:val="20"/>
        </w:rPr>
        <w:t>)  “</w:t>
      </w:r>
      <w:proofErr w:type="gramEnd"/>
      <w:r w:rsidRPr="004D5416">
        <w:rPr>
          <w:rFonts w:cs="Arial"/>
          <w:sz w:val="20"/>
          <w:szCs w:val="20"/>
        </w:rPr>
        <w:t xml:space="preserve">Desta vala imunda a maior corrente da indústria humana flui para fertilizar o mundo todo. Deste esgoto imundo jorra ouro puro. Aqui a humanidade atinge o seu mais completo desenvolvimento e sua maior brutalidade, aqui a civilização faz milagres e o homem civilizado torna-se quase um selvagem.” </w:t>
      </w:r>
    </w:p>
    <w:p w14:paraId="35608E7D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54471DA6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(HOBSBAWM, Eric J. </w:t>
      </w:r>
      <w:r w:rsidRPr="004D5416">
        <w:rPr>
          <w:rFonts w:cs="Arial"/>
          <w:i/>
          <w:iCs/>
          <w:sz w:val="20"/>
          <w:szCs w:val="20"/>
        </w:rPr>
        <w:t>A era das revoluções</w:t>
      </w:r>
      <w:r w:rsidRPr="004D5416">
        <w:rPr>
          <w:rFonts w:cs="Arial"/>
          <w:sz w:val="20"/>
          <w:szCs w:val="20"/>
        </w:rPr>
        <w:t>. Rio de Janeiro: Paz &amp; Terra, 1979.)</w:t>
      </w:r>
    </w:p>
    <w:p w14:paraId="47494F65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6277AF0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Esta observação, feita por Alexis de Tocqueville em 1835, descreve a cidade de Manchester (Inglaterra) durante a Revolução Industrial. A leitura do texto permite afirmar que o autor </w:t>
      </w:r>
    </w:p>
    <w:p w14:paraId="2481A6F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A) tinha um ponto de vista teocêntrico, pois a ação humana era compreendida como um verdadeiro milagre.   </w:t>
      </w:r>
    </w:p>
    <w:p w14:paraId="1CEFE16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B) exaltava o processo de industrialização, que tornaria ainda melhores os seres humanos e a natureza ao seu redor.   </w:t>
      </w:r>
    </w:p>
    <w:p w14:paraId="39A7B7D6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C) fazia uma defesa da política mercantilista, que tinha como prioridades o metalismo e as inovações tecnológicas.   </w:t>
      </w:r>
    </w:p>
    <w:p w14:paraId="72447125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  <w:u w:val="single"/>
        </w:rPr>
      </w:pPr>
      <w:r w:rsidRPr="004D5416">
        <w:rPr>
          <w:rFonts w:cs="Arial"/>
          <w:sz w:val="20"/>
          <w:szCs w:val="20"/>
          <w:u w:val="single"/>
        </w:rPr>
        <w:t xml:space="preserve">D) constatava que a industrialização poderia trazer, como consequência, a degradação socioambiental.   </w:t>
      </w:r>
    </w:p>
    <w:p w14:paraId="46B5819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E) defendia que a vida selvagem era melhor que a vida desenvolvida nas cidades industrializadas.   </w:t>
      </w:r>
    </w:p>
    <w:p w14:paraId="3C386B85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  </w:t>
      </w:r>
    </w:p>
    <w:p w14:paraId="5B81B0F8" w14:textId="7D4D5328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B41100">
        <w:rPr>
          <w:rFonts w:cs="Arial"/>
          <w:sz w:val="20"/>
          <w:szCs w:val="20"/>
        </w:rPr>
        <w:t>5</w:t>
      </w:r>
      <w:r w:rsidRPr="004D5416">
        <w:rPr>
          <w:rFonts w:cs="Arial"/>
          <w:sz w:val="20"/>
          <w:szCs w:val="20"/>
        </w:rPr>
        <w:t>.(U</w:t>
      </w:r>
      <w:r>
        <w:rPr>
          <w:rFonts w:cs="Arial"/>
          <w:sz w:val="20"/>
          <w:szCs w:val="20"/>
        </w:rPr>
        <w:t>FMG)</w:t>
      </w:r>
      <w:r w:rsidRPr="004D5416">
        <w:rPr>
          <w:rFonts w:cs="Arial"/>
          <w:sz w:val="20"/>
          <w:szCs w:val="20"/>
        </w:rPr>
        <w:t xml:space="preserve"> O ano de 1848 ficou célebre em razão da onda de revoluções que varreu, então,</w:t>
      </w:r>
      <w:r w:rsidRPr="004D5416">
        <w:rPr>
          <w:rFonts w:cs="Arial"/>
          <w:b/>
          <w:sz w:val="20"/>
          <w:szCs w:val="20"/>
        </w:rPr>
        <w:t xml:space="preserve"> </w:t>
      </w:r>
      <w:r w:rsidRPr="004D5416">
        <w:rPr>
          <w:rFonts w:cs="Arial"/>
          <w:sz w:val="20"/>
          <w:szCs w:val="20"/>
        </w:rPr>
        <w:t xml:space="preserve">a Europa – evento denominado Primavera dos Povos. </w:t>
      </w:r>
    </w:p>
    <w:p w14:paraId="196F0A44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O objetivo maior dos</w:t>
      </w:r>
      <w:r w:rsidRPr="004D5416">
        <w:rPr>
          <w:rFonts w:cs="Arial"/>
          <w:b/>
          <w:sz w:val="20"/>
          <w:szCs w:val="20"/>
        </w:rPr>
        <w:t xml:space="preserve"> </w:t>
      </w:r>
      <w:r w:rsidRPr="004D5416">
        <w:rPr>
          <w:rFonts w:cs="Arial"/>
          <w:sz w:val="20"/>
          <w:szCs w:val="20"/>
        </w:rPr>
        <w:t>revolucionários de toda parte era alcançar a liberdade e combater a opressão;</w:t>
      </w:r>
      <w:r w:rsidRPr="004D5416">
        <w:rPr>
          <w:rFonts w:cs="Arial"/>
          <w:b/>
          <w:sz w:val="20"/>
          <w:szCs w:val="20"/>
        </w:rPr>
        <w:t xml:space="preserve"> </w:t>
      </w:r>
      <w:r w:rsidRPr="004D5416">
        <w:rPr>
          <w:rFonts w:cs="Arial"/>
          <w:sz w:val="20"/>
          <w:szCs w:val="20"/>
        </w:rPr>
        <w:t>em algumas regiões, porém, as palavras de ordem reivindicavam, também, o</w:t>
      </w:r>
      <w:r w:rsidRPr="004D5416">
        <w:rPr>
          <w:rFonts w:cs="Arial"/>
          <w:b/>
          <w:sz w:val="20"/>
          <w:szCs w:val="20"/>
        </w:rPr>
        <w:t xml:space="preserve"> </w:t>
      </w:r>
      <w:r w:rsidRPr="004D5416">
        <w:rPr>
          <w:rFonts w:cs="Arial"/>
          <w:sz w:val="20"/>
          <w:szCs w:val="20"/>
        </w:rPr>
        <w:t>fim do jugo estrangeiro, ou seja, demandavam autonomia para as nações.</w:t>
      </w:r>
    </w:p>
    <w:p w14:paraId="53E982F5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Considerando-se os eventos ocorridos em 1848 e suas consequências, é correto</w:t>
      </w:r>
      <w:r w:rsidRPr="004D5416">
        <w:rPr>
          <w:rFonts w:cs="Arial"/>
          <w:b/>
          <w:bCs/>
          <w:sz w:val="20"/>
          <w:szCs w:val="20"/>
        </w:rPr>
        <w:t xml:space="preserve"> </w:t>
      </w:r>
      <w:r w:rsidRPr="004D5416">
        <w:rPr>
          <w:rFonts w:cs="Arial"/>
          <w:sz w:val="20"/>
          <w:szCs w:val="20"/>
        </w:rPr>
        <w:t xml:space="preserve">afirmar que: </w:t>
      </w:r>
    </w:p>
    <w:p w14:paraId="4051C9F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A) Na Alemanha, se instalou, com sucesso, uma República parlamentar, que aboliu as instituições imperiais e consolidou a unidade do país.   </w:t>
      </w:r>
    </w:p>
    <w:p w14:paraId="1CBD13B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  <w:u w:val="single"/>
        </w:rPr>
      </w:pPr>
      <w:r w:rsidRPr="004D5416">
        <w:rPr>
          <w:rFonts w:cs="Arial"/>
          <w:sz w:val="20"/>
          <w:szCs w:val="20"/>
          <w:u w:val="single"/>
        </w:rPr>
        <w:t xml:space="preserve">B) Na França, se proclamou, outra vez, a República, mas Luís Napoleão Bonaparte, o Presidente eleito, instituiu, por meio de um golpe, o II Império.   </w:t>
      </w:r>
    </w:p>
    <w:p w14:paraId="1CA951C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C) Na Inglaterra, uma série de greves gerais colocou em xeque a Monarquia, que precisou recorrer à Lei Marcial para recobrar a ordem.   </w:t>
      </w:r>
    </w:p>
    <w:p w14:paraId="26B32F63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D) Na Rússia, os revolucionários ocuparam o poder durante alguns meses, o que provocou reação sangrenta e guerra civil. </w:t>
      </w:r>
    </w:p>
    <w:p w14:paraId="432DB89D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E) Na Itália, Benito Mussolini consegue apoio popular para os esquadrões fascistas.</w:t>
      </w:r>
    </w:p>
    <w:p w14:paraId="4C103C1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25DE557D" w14:textId="1A7C1A0C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6</w:t>
      </w:r>
      <w:r w:rsidRPr="004D5416">
        <w:rPr>
          <w:rFonts w:cs="Arial"/>
          <w:sz w:val="20"/>
          <w:szCs w:val="20"/>
        </w:rPr>
        <w:t>. (</w:t>
      </w:r>
      <w:proofErr w:type="spellStart"/>
      <w:r w:rsidRPr="004D5416">
        <w:rPr>
          <w:rFonts w:cs="Arial"/>
          <w:sz w:val="20"/>
          <w:szCs w:val="20"/>
        </w:rPr>
        <w:t>Uel</w:t>
      </w:r>
      <w:proofErr w:type="spellEnd"/>
      <w:r w:rsidRPr="004D5416">
        <w:rPr>
          <w:rFonts w:cs="Arial"/>
          <w:sz w:val="20"/>
          <w:szCs w:val="20"/>
        </w:rPr>
        <w:t>) As interpretações predominantes afirmam que a escravidão nos Estados Unidos da América foi abolida devido ao fato de que:</w:t>
      </w:r>
    </w:p>
    <w:p w14:paraId="5D825E0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6D5ED0B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I. O sistema escravista era incompatível com o funcionamento da República que, pela Constituição de 1776, previa igualdade plena de direitos à população.</w:t>
      </w:r>
    </w:p>
    <w:p w14:paraId="69790A70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lastRenderedPageBreak/>
        <w:t xml:space="preserve">II. Existia uma rivalidade entre o Norte industrializado e o Sul agrícola, que desencadeou uma guerra na qual o </w:t>
      </w:r>
      <w:proofErr w:type="gramStart"/>
      <w:r w:rsidRPr="004D5416">
        <w:rPr>
          <w:rFonts w:cs="Arial"/>
          <w:sz w:val="20"/>
          <w:szCs w:val="20"/>
        </w:rPr>
        <w:t>resultado final</w:t>
      </w:r>
      <w:proofErr w:type="gramEnd"/>
      <w:r w:rsidRPr="004D5416">
        <w:rPr>
          <w:rFonts w:cs="Arial"/>
          <w:sz w:val="20"/>
          <w:szCs w:val="20"/>
        </w:rPr>
        <w:t xml:space="preserve"> foi favorável ao Norte.</w:t>
      </w:r>
    </w:p>
    <w:p w14:paraId="6392598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III. A escravidão limitava o crescimento do mercado interno ao diminuir a renda dos trabalhadores.</w:t>
      </w:r>
    </w:p>
    <w:p w14:paraId="00809C8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IV. Por ser o último país a permiti-la, os EUA estavam submetidos a fortes pressões, inclusive dos líderes religiosos, que ameaçaram excomungar os proprietários de escravos.</w:t>
      </w:r>
    </w:p>
    <w:p w14:paraId="6100D74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784EC30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Assinale a alternativa que contém todas as afirmativas corretas. </w:t>
      </w:r>
    </w:p>
    <w:p w14:paraId="009C2CB3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A) I e II.   </w:t>
      </w:r>
    </w:p>
    <w:p w14:paraId="026B8401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  <w:u w:val="single"/>
        </w:rPr>
      </w:pPr>
      <w:r w:rsidRPr="004D5416">
        <w:rPr>
          <w:rFonts w:cs="Arial"/>
          <w:sz w:val="20"/>
          <w:szCs w:val="20"/>
          <w:u w:val="single"/>
        </w:rPr>
        <w:t xml:space="preserve">B) II e III.   </w:t>
      </w:r>
    </w:p>
    <w:p w14:paraId="71B3DDF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C) III e IV.   </w:t>
      </w:r>
    </w:p>
    <w:p w14:paraId="1C569279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D) I, II e IV.   </w:t>
      </w:r>
    </w:p>
    <w:p w14:paraId="403DF95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E) I, III e IV.   </w:t>
      </w:r>
    </w:p>
    <w:p w14:paraId="24940A40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  <w:u w:val="single"/>
        </w:rPr>
      </w:pPr>
    </w:p>
    <w:p w14:paraId="5E5A0C3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  <w:u w:val="single"/>
        </w:rPr>
      </w:pPr>
    </w:p>
    <w:p w14:paraId="7A8076FD" w14:textId="26000338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B41100">
        <w:rPr>
          <w:rFonts w:cs="Arial"/>
          <w:sz w:val="20"/>
          <w:szCs w:val="20"/>
        </w:rPr>
        <w:t>7</w:t>
      </w:r>
      <w:r w:rsidRPr="004D5416">
        <w:rPr>
          <w:rFonts w:cs="Arial"/>
          <w:sz w:val="20"/>
          <w:szCs w:val="20"/>
        </w:rPr>
        <w:t xml:space="preserve">.(Udesc) O imperialismo, ou neocolonialismo, como também é conhecido, é constituído por práticas dos Estados Nacionais, que pretendem colocar-se como expansores de seus domínios, controlando outras nações supostamente imaginadas como mais frágeis e mesmo até menos civilizadas. Sobre o imperialismo das últimas décadas do século XIX, é </w:t>
      </w:r>
      <w:r w:rsidRPr="004D5416">
        <w:rPr>
          <w:rFonts w:cs="Arial"/>
          <w:b/>
          <w:bCs/>
          <w:sz w:val="20"/>
          <w:szCs w:val="20"/>
        </w:rPr>
        <w:t xml:space="preserve">correto </w:t>
      </w:r>
      <w:r w:rsidRPr="004D5416">
        <w:rPr>
          <w:rFonts w:cs="Arial"/>
          <w:sz w:val="20"/>
          <w:szCs w:val="20"/>
        </w:rPr>
        <w:t xml:space="preserve">afirmar que: </w:t>
      </w:r>
    </w:p>
    <w:p w14:paraId="2D61C065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A) o Brasil foi colaborador da política imperialista na África.   </w:t>
      </w:r>
    </w:p>
    <w:p w14:paraId="1A1EBF8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B) os países latino-americanos, no final do século XIX, em sua maioria ainda colônias das metrópoles, também sofreram com o neocolonialismo.   </w:t>
      </w:r>
    </w:p>
    <w:p w14:paraId="28A679E8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C) os Estados Unidos foram o Estado mais ostensivo em sua política imperialista no período citado.   </w:t>
      </w:r>
    </w:p>
    <w:p w14:paraId="159F8749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  <w:u w:val="single"/>
        </w:rPr>
      </w:pPr>
      <w:r w:rsidRPr="004D5416">
        <w:rPr>
          <w:rFonts w:cs="Arial"/>
          <w:sz w:val="20"/>
          <w:szCs w:val="20"/>
          <w:u w:val="single"/>
        </w:rPr>
        <w:t xml:space="preserve">D) as investidas dos países europeus na expansão de seus domínios foram centradas sobretudo na África e Ásia.   </w:t>
      </w:r>
    </w:p>
    <w:p w14:paraId="2415B25E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 xml:space="preserve">E) Alemanha e Itália, países há muito tempo constituídos como Estados Nacionais, tiveram papel de destaque no imperialismo do final do século XIX.   </w:t>
      </w:r>
    </w:p>
    <w:p w14:paraId="6F68987C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  <w:u w:val="single"/>
        </w:rPr>
      </w:pPr>
    </w:p>
    <w:p w14:paraId="1AAED32C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sz w:val="20"/>
          <w:szCs w:val="20"/>
        </w:rPr>
      </w:pPr>
    </w:p>
    <w:p w14:paraId="3FE7F7DB" w14:textId="69885269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8</w:t>
      </w:r>
      <w:r w:rsidRPr="004D5416">
        <w:rPr>
          <w:rFonts w:cs="Arial"/>
          <w:b/>
          <w:sz w:val="20"/>
          <w:szCs w:val="20"/>
        </w:rPr>
        <w:t>.</w:t>
      </w:r>
      <w:r w:rsidRPr="004D5416">
        <w:rPr>
          <w:rFonts w:cs="Arial"/>
          <w:sz w:val="20"/>
          <w:szCs w:val="20"/>
        </w:rPr>
        <w:t xml:space="preserve"> (U</w:t>
      </w:r>
      <w:r>
        <w:rPr>
          <w:rFonts w:cs="Arial"/>
          <w:sz w:val="20"/>
          <w:szCs w:val="20"/>
        </w:rPr>
        <w:t>FJF</w:t>
      </w:r>
      <w:r w:rsidRPr="004D5416">
        <w:rPr>
          <w:rFonts w:cs="Arial"/>
          <w:sz w:val="20"/>
          <w:szCs w:val="20"/>
        </w:rPr>
        <w:t>) Observe o mapa abaixo:</w:t>
      </w:r>
    </w:p>
    <w:p w14:paraId="411C613A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78CAD1A6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noProof/>
          <w:sz w:val="20"/>
          <w:szCs w:val="20"/>
          <w:lang w:val="en-US"/>
        </w:rPr>
        <w:drawing>
          <wp:inline distT="0" distB="0" distL="0" distR="0" wp14:anchorId="17C93FCA" wp14:editId="1EA0F509">
            <wp:extent cx="3467100" cy="3619500"/>
            <wp:effectExtent l="0" t="0" r="0" b="0"/>
            <wp:docPr id="2073538174" name="Imagem 2073538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B68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63B4D9B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sz w:val="20"/>
          <w:szCs w:val="20"/>
        </w:rPr>
        <w:t>O mapa retrata a África partilhada por países europeus em um processo conhecido como imperialismo.</w:t>
      </w:r>
    </w:p>
    <w:p w14:paraId="7C1CE582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bCs/>
          <w:sz w:val="20"/>
          <w:szCs w:val="20"/>
        </w:rPr>
        <w:lastRenderedPageBreak/>
        <w:t xml:space="preserve">A) </w:t>
      </w:r>
      <w:r w:rsidRPr="004D5416">
        <w:rPr>
          <w:rFonts w:cs="Arial"/>
          <w:sz w:val="20"/>
          <w:szCs w:val="20"/>
        </w:rPr>
        <w:t>Analise as repercussões desse processo de desenvolvimento do capitalismo desde o final do século XIX.</w:t>
      </w:r>
    </w:p>
    <w:p w14:paraId="7B9DA0E3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D5416">
        <w:rPr>
          <w:rFonts w:cs="Arial"/>
          <w:bCs/>
          <w:sz w:val="20"/>
          <w:szCs w:val="20"/>
        </w:rPr>
        <w:t xml:space="preserve">B) </w:t>
      </w:r>
      <w:r w:rsidRPr="004D5416">
        <w:rPr>
          <w:rFonts w:cs="Arial"/>
          <w:sz w:val="20"/>
          <w:szCs w:val="20"/>
        </w:rPr>
        <w:t xml:space="preserve">Relacione os impactos desse processo sobre as origens da Primeira Grande Guerra Mundial. </w:t>
      </w:r>
    </w:p>
    <w:p w14:paraId="69321D9F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42A75206" w14:textId="77777777" w:rsidR="00662C7E" w:rsidRPr="004D5416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28029449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color w:val="EE0000"/>
          <w:sz w:val="20"/>
          <w:szCs w:val="20"/>
        </w:rPr>
      </w:pPr>
      <w:r w:rsidRPr="004D5416">
        <w:rPr>
          <w:rFonts w:cs="Arial"/>
          <w:b/>
          <w:color w:val="EE0000"/>
          <w:sz w:val="20"/>
          <w:szCs w:val="20"/>
        </w:rPr>
        <w:t>Resposta:</w:t>
      </w:r>
    </w:p>
    <w:p w14:paraId="05FF81C6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color w:val="EE0000"/>
          <w:sz w:val="20"/>
          <w:szCs w:val="20"/>
        </w:rPr>
      </w:pPr>
    </w:p>
    <w:p w14:paraId="362246D2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  <w:r w:rsidRPr="004D5416">
        <w:rPr>
          <w:rFonts w:cs="Arial"/>
          <w:color w:val="EE0000"/>
          <w:sz w:val="20"/>
          <w:szCs w:val="20"/>
        </w:rPr>
        <w:t>a) A partilha da África levou ao fortalecimento das potências europeias, mais especialmente Inglaterra e França. O capitalismo entra em sua fase monopolista, aproveitando-se da disponibilidade de matérias-primas, mercados consumidores e mercados de trabalho provenientes das colônias africanas.</w:t>
      </w:r>
    </w:p>
    <w:p w14:paraId="5C03C17A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17224156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  <w:r w:rsidRPr="004D5416">
        <w:rPr>
          <w:rFonts w:cs="Arial"/>
          <w:color w:val="EE0000"/>
          <w:sz w:val="20"/>
          <w:szCs w:val="20"/>
        </w:rPr>
        <w:t>b) Para além de uma série de outros conflitos que acabaram por contribuir para a eclosão da Primeira Guerra Mundial destaca-se o clima de disputa em torno da partilha da África, bem como de sua expansão para a Ásia. A Alemanha, pouco beneficiada com a partilha de territórios e incomodada com a expansão inglesa, buscou se fortalecer estendendo sua área de influência à Europa central.</w:t>
      </w:r>
    </w:p>
    <w:p w14:paraId="183135D2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32EA67E5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color w:val="EE0000"/>
          <w:sz w:val="20"/>
          <w:szCs w:val="20"/>
        </w:rPr>
      </w:pPr>
      <w:r w:rsidRPr="004D5416">
        <w:rPr>
          <w:rFonts w:cs="Arial"/>
          <w:b/>
          <w:color w:val="EE0000"/>
          <w:sz w:val="20"/>
          <w:szCs w:val="20"/>
        </w:rPr>
        <w:t>Comentário:</w:t>
      </w:r>
    </w:p>
    <w:p w14:paraId="65A09547" w14:textId="77777777" w:rsidR="00662C7E" w:rsidRPr="004D5416" w:rsidRDefault="00662C7E" w:rsidP="00662C7E">
      <w:pPr>
        <w:tabs>
          <w:tab w:val="left" w:pos="993"/>
        </w:tabs>
        <w:rPr>
          <w:rFonts w:cs="Arial"/>
          <w:b/>
          <w:color w:val="EE0000"/>
          <w:sz w:val="20"/>
          <w:szCs w:val="20"/>
        </w:rPr>
      </w:pPr>
    </w:p>
    <w:p w14:paraId="5C8BC3DF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  <w:r w:rsidRPr="004D5416">
        <w:rPr>
          <w:rFonts w:cs="Arial"/>
          <w:color w:val="EE0000"/>
          <w:sz w:val="20"/>
          <w:szCs w:val="20"/>
        </w:rPr>
        <w:t>a) Pode-se considerar também que o capitalismo entra em uma fase imperialista, pois necessita de conquistas que não são apenas econômicas, de mercados, mas principalmente militares, com a utilização da força militar e a imposição de novos padrões culturais, religiosos e comportamentais, que envolvem um novo ritmo de consumo.</w:t>
      </w:r>
    </w:p>
    <w:p w14:paraId="78E61E3F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2F2347BB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  <w:r w:rsidRPr="004D5416">
        <w:rPr>
          <w:rFonts w:cs="Arial"/>
          <w:color w:val="EE0000"/>
          <w:sz w:val="20"/>
          <w:szCs w:val="20"/>
        </w:rPr>
        <w:t xml:space="preserve">b) A Grande Guerra é entendida como uma disputa imperialista, que envolveu as grandes potências e arrastou países diretamente dependentes, como a Áustria e Rússia. A desigualdade da “partilha afro-asiática”, que limitou o desenvolvimento do capitalismo alemão e fortaleceu Inglaterra e França, foi determinante para o início do conflito. </w:t>
      </w:r>
    </w:p>
    <w:p w14:paraId="778399B0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0EABDD17" w14:textId="77777777" w:rsidR="00662C7E" w:rsidRPr="004D5416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3B5E2BF2" w14:textId="4B39E050" w:rsidR="00662C7E" w:rsidRDefault="00662C7E" w:rsidP="00662C7E">
      <w:pPr>
        <w:pStyle w:val="Corpodetexto"/>
      </w:pPr>
      <w:r>
        <w:rPr>
          <w:rFonts w:ascii="Arial" w:hAnsi="Arial" w:cs="Arial"/>
          <w:sz w:val="20"/>
        </w:rPr>
        <w:t>10. (</w:t>
      </w:r>
      <w:proofErr w:type="spellStart"/>
      <w:r>
        <w:rPr>
          <w:rFonts w:ascii="Arial" w:hAnsi="Arial" w:cs="Arial"/>
          <w:sz w:val="20"/>
        </w:rPr>
        <w:t>Ufpr</w:t>
      </w:r>
      <w:proofErr w:type="spellEnd"/>
      <w:r>
        <w:rPr>
          <w:rFonts w:ascii="Arial" w:hAnsi="Arial" w:cs="Arial"/>
          <w:sz w:val="20"/>
        </w:rPr>
        <w:t>)</w:t>
      </w:r>
      <w:r>
        <w:t xml:space="preserve"> </w:t>
      </w:r>
      <w:r>
        <w:rPr>
          <w:rFonts w:ascii="Arial" w:hAnsi="Arial" w:cs="Arial"/>
          <w:sz w:val="20"/>
        </w:rPr>
        <w:t>Leia o excerto a seguir, retirado do discurso de posse do 47.º Presidente dos Estados Unidos, Donald Trump, realizado em 20 de janeiro de 2025: </w:t>
      </w:r>
    </w:p>
    <w:p w14:paraId="26C8B8B5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O presidente McKinley tornou o nosso país muito rico através de tarifas e do talento [...] e deu a [Theodore] Roosevelt o dinheiro para muitas das grandes coisas que ele fez, incluindo o Canal do Panamá, que foi tolamente entregue ao país do Panamá [...]. Fomos muito maltratados por causa desse presente insensato que nunca deveria ter sido feito, e a promessa do Panamá para conosco foi quebrada. O objetivo do nosso acordo e o espírito do nosso tratado foram totalmente violados. [...] E, acima de tudo, a China está a operar o Canal do Panamá. E nós não o demos à China. Nós demos ao Panamá e vamos recuperá-lo. </w:t>
      </w:r>
    </w:p>
    <w:p w14:paraId="7D62D0C4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Disponível em: https://www.whitehouse.gov/remarks/2025/01/the-inaugural-address/. Adaptado.</w:t>
      </w:r>
    </w:p>
    <w:p w14:paraId="52EFE750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Em seu discurso, Donald Trump menciona os presidentes William McKinley (presidente entre 1897 e 1901) e Theodore Roosevelt (presidente entre 1901 e 1909), governantes que atuaram num contexto de Imperialismo europeu e formação de um modelo próprio de Imperialismo estadunidense. Sobre a política externa dos Estados Unidos na virada do século XIX para o XX, é correto afirmar que uma de suas características era: </w:t>
      </w:r>
    </w:p>
    <w:p w14:paraId="5889C87E" w14:textId="0BA7E62A" w:rsidR="00662C7E" w:rsidRPr="00662C7E" w:rsidRDefault="00662C7E" w:rsidP="00662C7E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A</w:t>
      </w:r>
      <w:r w:rsidRPr="00662C7E">
        <w:rPr>
          <w:rFonts w:cs="Arial"/>
          <w:lang w:val="pt-BR"/>
        </w:rPr>
        <w:t>)</w:t>
      </w:r>
      <w:r w:rsidRPr="00662C7E">
        <w:rPr>
          <w:lang w:val="pt-BR"/>
        </w:rPr>
        <w:t xml:space="preserve">  </w:t>
      </w:r>
      <w:r w:rsidRPr="00662C7E">
        <w:rPr>
          <w:rFonts w:cs="Arial"/>
          <w:lang w:val="pt-BR"/>
        </w:rPr>
        <w:t>a Doutrina Monroe, que estipulava que a América Latina deveria ser supervisionada e administrada, em conjunto, pelos Estados Unidos e pelos países da Europa Ocidental.</w:t>
      </w:r>
      <w:r w:rsidRPr="00662C7E">
        <w:rPr>
          <w:lang w:val="pt-BR"/>
        </w:rPr>
        <w:t xml:space="preserve"> </w:t>
      </w:r>
    </w:p>
    <w:p w14:paraId="38DD8136" w14:textId="7AAF3F95" w:rsidR="00662C7E" w:rsidRPr="00662C7E" w:rsidRDefault="00662C7E" w:rsidP="00662C7E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B</w:t>
      </w:r>
      <w:r w:rsidRPr="00662C7E">
        <w:rPr>
          <w:rFonts w:cs="Arial"/>
          <w:lang w:val="pt-BR"/>
        </w:rPr>
        <w:t>)</w:t>
      </w:r>
      <w:r w:rsidRPr="00662C7E">
        <w:rPr>
          <w:lang w:val="pt-BR"/>
        </w:rPr>
        <w:t xml:space="preserve">  </w:t>
      </w:r>
      <w:r w:rsidRPr="00662C7E">
        <w:rPr>
          <w:rFonts w:cs="Arial"/>
          <w:lang w:val="pt-BR"/>
        </w:rPr>
        <w:t>o argumento do Destino Manifesto, que defendia o financiamento de infraestrutura e o consequente endividamento dos países mais pobres da América Latina.</w:t>
      </w:r>
      <w:r w:rsidRPr="00662C7E">
        <w:rPr>
          <w:lang w:val="pt-BR"/>
        </w:rPr>
        <w:t xml:space="preserve"> </w:t>
      </w:r>
    </w:p>
    <w:p w14:paraId="24B2BCA0" w14:textId="2AB03165" w:rsidR="00662C7E" w:rsidRPr="00662C7E" w:rsidRDefault="00662C7E" w:rsidP="00662C7E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C</w:t>
      </w:r>
      <w:r w:rsidRPr="00662C7E">
        <w:rPr>
          <w:rFonts w:cs="Arial"/>
          <w:lang w:val="pt-BR"/>
        </w:rPr>
        <w:t>)</w:t>
      </w:r>
      <w:r w:rsidRPr="00662C7E">
        <w:rPr>
          <w:lang w:val="pt-BR"/>
        </w:rPr>
        <w:t xml:space="preserve">  </w:t>
      </w:r>
      <w:r w:rsidRPr="00662C7E">
        <w:rPr>
          <w:rFonts w:cs="Arial"/>
          <w:lang w:val="pt-BR"/>
        </w:rPr>
        <w:t>a Diplomacia do Dólar, que postulava o constante aumento das tarifas de exportação de países da América Latina e da Ásia para os Estados Unidos como forma de protecionismo econômico.</w:t>
      </w:r>
      <w:r w:rsidRPr="00662C7E">
        <w:rPr>
          <w:lang w:val="pt-BR"/>
        </w:rPr>
        <w:t xml:space="preserve"> </w:t>
      </w:r>
    </w:p>
    <w:p w14:paraId="77FB0EF4" w14:textId="43E7F651" w:rsidR="00662C7E" w:rsidRPr="00662C7E" w:rsidRDefault="00662C7E" w:rsidP="00662C7E">
      <w:pPr>
        <w:pStyle w:val="MultipleChoiceAlternative"/>
        <w:spacing w:after="200"/>
        <w:rPr>
          <w:color w:val="EE0000"/>
          <w:lang w:val="pt-BR"/>
        </w:rPr>
      </w:pPr>
      <w:r w:rsidRPr="00662C7E">
        <w:rPr>
          <w:rFonts w:cs="Arial"/>
          <w:color w:val="EE0000"/>
          <w:lang w:val="pt-BR"/>
        </w:rPr>
        <w:t>D)</w:t>
      </w:r>
      <w:r w:rsidRPr="00662C7E">
        <w:rPr>
          <w:color w:val="EE0000"/>
          <w:lang w:val="pt-BR"/>
        </w:rPr>
        <w:t xml:space="preserve">  </w:t>
      </w:r>
      <w:r w:rsidRPr="00662C7E">
        <w:rPr>
          <w:rFonts w:cs="Arial"/>
          <w:color w:val="EE0000"/>
          <w:lang w:val="pt-BR"/>
        </w:rPr>
        <w:t>o Corolário Roosevelt, que argumentava pelo direito de intervenção dos Estados Unidos em países da América Latina que estivessem em crise política ou econômica.</w:t>
      </w:r>
      <w:r w:rsidRPr="00662C7E">
        <w:rPr>
          <w:color w:val="EE0000"/>
          <w:lang w:val="pt-BR"/>
        </w:rPr>
        <w:t xml:space="preserve"> </w:t>
      </w:r>
    </w:p>
    <w:p w14:paraId="757995C2" w14:textId="45460810" w:rsidR="00662C7E" w:rsidRPr="00662C7E" w:rsidRDefault="00662C7E" w:rsidP="00662C7E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E</w:t>
      </w:r>
      <w:r w:rsidRPr="00662C7E">
        <w:rPr>
          <w:rFonts w:cs="Arial"/>
          <w:lang w:val="pt-BR"/>
        </w:rPr>
        <w:t>)</w:t>
      </w:r>
      <w:r w:rsidRPr="00662C7E">
        <w:rPr>
          <w:lang w:val="pt-BR"/>
        </w:rPr>
        <w:t xml:space="preserve">  </w:t>
      </w:r>
      <w:r w:rsidRPr="00662C7E">
        <w:rPr>
          <w:rFonts w:cs="Arial"/>
          <w:lang w:val="pt-BR"/>
        </w:rPr>
        <w:t>a Política da Boa Vizinhança, que previa a concessão de presentes, benesses políticas e afrouxamento tarifário como base para um movimento panamericano.</w:t>
      </w:r>
    </w:p>
    <w:p w14:paraId="54731BB3" w14:textId="77777777" w:rsidR="00662C7E" w:rsidRDefault="00662C7E" w:rsidP="00662C7E"/>
    <w:p w14:paraId="567C6CA8" w14:textId="3AA96333" w:rsidR="00662C7E" w:rsidRDefault="00662C7E" w:rsidP="00662C7E">
      <w:pPr>
        <w:pStyle w:val="Corpodetexto"/>
      </w:pPr>
      <w:r>
        <w:rPr>
          <w:rFonts w:ascii="Arial" w:hAnsi="Arial" w:cs="Arial"/>
          <w:sz w:val="20"/>
        </w:rPr>
        <w:lastRenderedPageBreak/>
        <w:t>11. (Uece)</w:t>
      </w:r>
      <w:r>
        <w:t xml:space="preserve"> </w:t>
      </w:r>
      <w:r>
        <w:rPr>
          <w:rFonts w:ascii="Arial" w:hAnsi="Arial" w:cs="Arial"/>
          <w:sz w:val="20"/>
        </w:rPr>
        <w:t>Considere o poema seguir, escrito pelo poeta hindu Rudyard Kipling, a respeito de um dos processos mais marcantes do século XIX: a expansão imperialista europeia.</w:t>
      </w:r>
    </w:p>
    <w:p w14:paraId="7E615AD8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 xml:space="preserve">“Assumi o Fardo do Homem Branco, enviai os melhores de vossos filhos, </w:t>
      </w:r>
      <w:proofErr w:type="gramStart"/>
      <w:r>
        <w:rPr>
          <w:rFonts w:ascii="Arial" w:hAnsi="Arial" w:cs="Arial"/>
          <w:sz w:val="20"/>
        </w:rPr>
        <w:t>Condenai</w:t>
      </w:r>
      <w:proofErr w:type="gramEnd"/>
      <w:r>
        <w:rPr>
          <w:rFonts w:ascii="Arial" w:hAnsi="Arial" w:cs="Arial"/>
          <w:sz w:val="20"/>
        </w:rPr>
        <w:t xml:space="preserve"> os vossos filhos ao exílio,</w:t>
      </w:r>
    </w:p>
    <w:p w14:paraId="77E70D4C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Para que sejam os servidores de seus cativos,</w:t>
      </w:r>
    </w:p>
    <w:p w14:paraId="75F60E1F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Para que velem, pesadamente ajaezados,</w:t>
      </w:r>
    </w:p>
    <w:p w14:paraId="7B88C2A7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Os povos sublevados e selvagens,</w:t>
      </w:r>
    </w:p>
    <w:p w14:paraId="48A08990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Povos recém-dominados, inquietos,</w:t>
      </w:r>
    </w:p>
    <w:p w14:paraId="51CA2DC2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Meio demônios, meio infantis”.</w:t>
      </w:r>
    </w:p>
    <w:p w14:paraId="544A3A26" w14:textId="77777777" w:rsidR="00662C7E" w:rsidRPr="00662C7E" w:rsidRDefault="00662C7E" w:rsidP="00662C7E">
      <w:pPr>
        <w:pStyle w:val="Corpodetexto"/>
        <w:spacing w:after="160"/>
        <w:rPr>
          <w:lang w:val="es-MX"/>
        </w:rPr>
      </w:pPr>
      <w:r w:rsidRPr="00662C7E">
        <w:rPr>
          <w:rFonts w:ascii="Arial" w:hAnsi="Arial" w:cs="Arial"/>
          <w:sz w:val="20"/>
          <w:lang w:val="es-MX"/>
        </w:rPr>
        <w:t xml:space="preserve">DEFRASNE, J. </w:t>
      </w:r>
      <w:proofErr w:type="spellStart"/>
      <w:r w:rsidRPr="00662C7E">
        <w:rPr>
          <w:rFonts w:ascii="Arial" w:hAnsi="Arial" w:cs="Arial"/>
          <w:sz w:val="20"/>
          <w:lang w:val="es-MX"/>
        </w:rPr>
        <w:t>Histoire</w:t>
      </w:r>
      <w:proofErr w:type="spellEnd"/>
      <w:r w:rsidRPr="00662C7E">
        <w:rPr>
          <w:rFonts w:ascii="Arial" w:hAnsi="Arial" w:cs="Arial"/>
          <w:sz w:val="20"/>
          <w:lang w:val="es-MX"/>
        </w:rPr>
        <w:t>: Le Monde de 1848 a 1914. p.270.</w:t>
      </w:r>
    </w:p>
    <w:p w14:paraId="3EA5B95E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 xml:space="preserve">No que concerne à expansão imperialista europeia, assinale com V ou F conforme seja verdadeiro ou falso o que se </w:t>
      </w:r>
      <w:proofErr w:type="spellStart"/>
      <w:r>
        <w:rPr>
          <w:rFonts w:ascii="Arial" w:hAnsi="Arial" w:cs="Arial"/>
          <w:sz w:val="20"/>
        </w:rPr>
        <w:t>afirma</w:t>
      </w:r>
      <w:proofErr w:type="spellEnd"/>
      <w:r>
        <w:rPr>
          <w:rFonts w:ascii="Arial" w:hAnsi="Arial" w:cs="Arial"/>
          <w:sz w:val="20"/>
        </w:rPr>
        <w:t xml:space="preserve"> a seguir.</w:t>
      </w:r>
    </w:p>
    <w:p w14:paraId="76C524C2" w14:textId="77777777" w:rsidR="00662C7E" w:rsidRDefault="00662C7E" w:rsidP="00662C7E">
      <w:pPr>
        <w:pStyle w:val="Corpodetexto"/>
        <w:spacing w:after="160"/>
      </w:pPr>
      <w:proofErr w:type="gramStart"/>
      <w:r>
        <w:rPr>
          <w:rFonts w:ascii="Arial" w:hAnsi="Arial" w:cs="Arial"/>
          <w:sz w:val="20"/>
        </w:rPr>
        <w:t>(  </w:t>
      </w:r>
      <w:proofErr w:type="gramEnd"/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  )</w:t>
      </w:r>
      <w:proofErr w:type="gramEnd"/>
      <w:r>
        <w:rPr>
          <w:rFonts w:ascii="Arial" w:hAnsi="Arial" w:cs="Arial"/>
          <w:sz w:val="20"/>
        </w:rPr>
        <w:t xml:space="preserve"> O Fardo do Homem Branco mencionado no poema se refere aos sacrifícios a que os homens brancos se expunham no processo de colonização.</w:t>
      </w:r>
    </w:p>
    <w:p w14:paraId="04202FF9" w14:textId="77777777" w:rsidR="00662C7E" w:rsidRDefault="00662C7E" w:rsidP="00662C7E">
      <w:pPr>
        <w:pStyle w:val="Corpodetexto"/>
        <w:spacing w:after="160"/>
      </w:pPr>
      <w:proofErr w:type="gramStart"/>
      <w:r>
        <w:rPr>
          <w:rFonts w:ascii="Arial" w:hAnsi="Arial" w:cs="Arial"/>
          <w:sz w:val="20"/>
        </w:rPr>
        <w:t>(  </w:t>
      </w:r>
      <w:proofErr w:type="gramEnd"/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  )</w:t>
      </w:r>
      <w:proofErr w:type="gramEnd"/>
      <w:r>
        <w:rPr>
          <w:rFonts w:ascii="Arial" w:hAnsi="Arial" w:cs="Arial"/>
          <w:sz w:val="20"/>
        </w:rPr>
        <w:t xml:space="preserve"> As transformações da Segunda Revolução Industrial marcaram o início do Capitalismo monopolista e financeiro.</w:t>
      </w:r>
    </w:p>
    <w:p w14:paraId="61DD22EB" w14:textId="77777777" w:rsidR="00662C7E" w:rsidRDefault="00662C7E" w:rsidP="00662C7E">
      <w:pPr>
        <w:pStyle w:val="Corpodetexto"/>
        <w:spacing w:after="160"/>
      </w:pPr>
      <w:proofErr w:type="gramStart"/>
      <w:r>
        <w:rPr>
          <w:rFonts w:ascii="Arial" w:hAnsi="Arial" w:cs="Arial"/>
          <w:sz w:val="20"/>
        </w:rPr>
        <w:t>(  </w:t>
      </w:r>
      <w:proofErr w:type="gramEnd"/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  )</w:t>
      </w:r>
      <w:proofErr w:type="gramEnd"/>
      <w:r>
        <w:rPr>
          <w:rFonts w:ascii="Arial" w:hAnsi="Arial" w:cs="Arial"/>
          <w:sz w:val="20"/>
        </w:rPr>
        <w:t xml:space="preserve"> A destruição das estruturas tradicionais tinha como objetivo central do colonialismo europeu tornar as populações africanas totalmente dependentes dos colonizadores.</w:t>
      </w:r>
    </w:p>
    <w:p w14:paraId="7B918BCD" w14:textId="77777777" w:rsidR="00662C7E" w:rsidRDefault="00662C7E" w:rsidP="00662C7E">
      <w:pPr>
        <w:pStyle w:val="Corpodetexto"/>
        <w:spacing w:after="160"/>
      </w:pPr>
      <w:proofErr w:type="gramStart"/>
      <w:r>
        <w:rPr>
          <w:rFonts w:ascii="Arial" w:hAnsi="Arial" w:cs="Arial"/>
          <w:sz w:val="20"/>
        </w:rPr>
        <w:t>(  </w:t>
      </w:r>
      <w:proofErr w:type="gramEnd"/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  )</w:t>
      </w:r>
      <w:proofErr w:type="gramEnd"/>
      <w:r>
        <w:rPr>
          <w:rFonts w:ascii="Arial" w:hAnsi="Arial" w:cs="Arial"/>
          <w:sz w:val="20"/>
        </w:rPr>
        <w:t xml:space="preserve"> A conquista e partilha da África fortaleceu o capitalismo liberal na medida em que os negócios proporcionados pelo colonialismo enriqueciam ainda mais a burguesia europeia.</w:t>
      </w:r>
    </w:p>
    <w:p w14:paraId="19AD3009" w14:textId="77777777" w:rsidR="00662C7E" w:rsidRDefault="00662C7E" w:rsidP="00662C7E">
      <w:pPr>
        <w:pStyle w:val="Corpodetexto"/>
        <w:spacing w:after="160"/>
      </w:pPr>
      <w:proofErr w:type="gramStart"/>
      <w:r>
        <w:rPr>
          <w:rFonts w:ascii="Arial" w:hAnsi="Arial" w:cs="Arial"/>
          <w:sz w:val="20"/>
        </w:rPr>
        <w:t>(  </w:t>
      </w:r>
      <w:proofErr w:type="gramEnd"/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  )</w:t>
      </w:r>
      <w:proofErr w:type="gramEnd"/>
      <w:r>
        <w:rPr>
          <w:rFonts w:ascii="Arial" w:hAnsi="Arial" w:cs="Arial"/>
          <w:sz w:val="20"/>
        </w:rPr>
        <w:t xml:space="preserve"> A Expansão Imperialista europeia, ao contrapor o conflito entre “civilizados” e “selvagens” fortaleceu o senso de unidade europeia.</w:t>
      </w:r>
    </w:p>
    <w:p w14:paraId="241886CA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A sequência correta, de cima para baixo, é:</w:t>
      </w:r>
    </w:p>
    <w:p w14:paraId="5BF7ABBA" w14:textId="6242CE10" w:rsidR="00662C7E" w:rsidRPr="00662C7E" w:rsidRDefault="00662C7E" w:rsidP="00662C7E">
      <w:pPr>
        <w:pStyle w:val="MultipleChoiceAlternative"/>
        <w:spacing w:after="200"/>
        <w:rPr>
          <w:color w:val="EE0000"/>
        </w:rPr>
      </w:pPr>
      <w:r w:rsidRPr="00662C7E">
        <w:rPr>
          <w:rFonts w:cs="Arial"/>
          <w:color w:val="EE0000"/>
        </w:rPr>
        <w:t>A</w:t>
      </w:r>
      <w:proofErr w:type="gramStart"/>
      <w:r w:rsidRPr="00662C7E">
        <w:rPr>
          <w:rFonts w:cs="Arial"/>
          <w:color w:val="EE0000"/>
        </w:rPr>
        <w:t>)</w:t>
      </w:r>
      <w:r w:rsidRPr="00662C7E">
        <w:rPr>
          <w:color w:val="EE0000"/>
        </w:rPr>
        <w:t xml:space="preserve">  </w:t>
      </w:r>
      <w:r w:rsidRPr="00662C7E">
        <w:rPr>
          <w:rFonts w:cs="Arial"/>
          <w:color w:val="EE0000"/>
        </w:rPr>
        <w:t>F</w:t>
      </w:r>
      <w:proofErr w:type="gramEnd"/>
      <w:r w:rsidRPr="00662C7E">
        <w:rPr>
          <w:rFonts w:cs="Arial"/>
          <w:color w:val="EE0000"/>
        </w:rPr>
        <w:t>, V, V, F, F.</w:t>
      </w:r>
    </w:p>
    <w:p w14:paraId="4783EF30" w14:textId="623F438A" w:rsidR="00662C7E" w:rsidRDefault="00662C7E" w:rsidP="00662C7E">
      <w:pPr>
        <w:pStyle w:val="MultipleChoiceAlternative"/>
        <w:spacing w:after="200"/>
      </w:pPr>
      <w:r>
        <w:rPr>
          <w:rFonts w:cs="Arial"/>
        </w:rPr>
        <w:t>B)</w:t>
      </w:r>
      <w:r>
        <w:t xml:space="preserve">  </w:t>
      </w:r>
      <w:r>
        <w:rPr>
          <w:rFonts w:cs="Arial"/>
        </w:rPr>
        <w:t>V, F, V, F, V.</w:t>
      </w:r>
    </w:p>
    <w:p w14:paraId="2B7BDE81" w14:textId="47477436" w:rsidR="00662C7E" w:rsidRDefault="00662C7E" w:rsidP="00662C7E">
      <w:pPr>
        <w:pStyle w:val="MultipleChoiceAlternative"/>
        <w:spacing w:after="200"/>
      </w:pPr>
      <w:r>
        <w:rPr>
          <w:rFonts w:cs="Arial"/>
        </w:rPr>
        <w:t>C</w:t>
      </w:r>
      <w:proofErr w:type="gramStart"/>
      <w:r>
        <w:rPr>
          <w:rFonts w:cs="Arial"/>
        </w:rPr>
        <w:t>)</w:t>
      </w:r>
      <w:r>
        <w:t xml:space="preserve">  </w:t>
      </w:r>
      <w:r>
        <w:rPr>
          <w:rFonts w:cs="Arial"/>
        </w:rPr>
        <w:t>F</w:t>
      </w:r>
      <w:proofErr w:type="gramEnd"/>
      <w:r>
        <w:rPr>
          <w:rFonts w:cs="Arial"/>
        </w:rPr>
        <w:t xml:space="preserve">, </w:t>
      </w:r>
      <w:proofErr w:type="gramStart"/>
      <w:r>
        <w:rPr>
          <w:rFonts w:cs="Arial"/>
        </w:rPr>
        <w:t>V, F</w:t>
      </w:r>
      <w:proofErr w:type="gramEnd"/>
      <w:r>
        <w:rPr>
          <w:rFonts w:cs="Arial"/>
        </w:rPr>
        <w:t>, V, V.</w:t>
      </w:r>
    </w:p>
    <w:p w14:paraId="4A13BB14" w14:textId="53CD5DB0" w:rsidR="00662C7E" w:rsidRDefault="00662C7E" w:rsidP="00662C7E">
      <w:pPr>
        <w:pStyle w:val="MultipleChoiceAlternative"/>
        <w:spacing w:after="200"/>
      </w:pPr>
      <w:r>
        <w:rPr>
          <w:rFonts w:cs="Arial"/>
        </w:rPr>
        <w:t>D</w:t>
      </w:r>
      <w:proofErr w:type="gramStart"/>
      <w:r>
        <w:rPr>
          <w:rFonts w:cs="Arial"/>
        </w:rPr>
        <w:t>)</w:t>
      </w:r>
      <w:r>
        <w:t xml:space="preserve">  </w:t>
      </w:r>
      <w:r>
        <w:rPr>
          <w:rFonts w:cs="Arial"/>
        </w:rPr>
        <w:t>V</w:t>
      </w:r>
      <w:proofErr w:type="gramEnd"/>
      <w:r>
        <w:rPr>
          <w:rFonts w:cs="Arial"/>
        </w:rPr>
        <w:t>, F, F, V, F.</w:t>
      </w:r>
    </w:p>
    <w:p w14:paraId="71FCBB4A" w14:textId="77777777" w:rsidR="00662C7E" w:rsidRPr="00662C7E" w:rsidRDefault="00662C7E" w:rsidP="00662C7E">
      <w:pPr>
        <w:rPr>
          <w:lang w:val="en-GB"/>
        </w:rPr>
      </w:pPr>
    </w:p>
    <w:p w14:paraId="595850FC" w14:textId="35233A73" w:rsidR="00662C7E" w:rsidRDefault="00662C7E" w:rsidP="00662C7E">
      <w:pPr>
        <w:pStyle w:val="Corpodetexto"/>
      </w:pPr>
      <w:r>
        <w:rPr>
          <w:rFonts w:ascii="Arial" w:hAnsi="Arial" w:cs="Arial"/>
          <w:sz w:val="20"/>
        </w:rPr>
        <w:t>12. (</w:t>
      </w:r>
      <w:proofErr w:type="spellStart"/>
      <w:r>
        <w:rPr>
          <w:rFonts w:ascii="Arial" w:hAnsi="Arial" w:cs="Arial"/>
          <w:sz w:val="20"/>
        </w:rPr>
        <w:t>Uepg</w:t>
      </w:r>
      <w:proofErr w:type="spellEnd"/>
      <w:r>
        <w:rPr>
          <w:rFonts w:ascii="Arial" w:hAnsi="Arial" w:cs="Arial"/>
          <w:sz w:val="20"/>
        </w:rPr>
        <w:t>)</w:t>
      </w:r>
      <w:r>
        <w:t xml:space="preserve"> </w:t>
      </w:r>
      <w:r>
        <w:rPr>
          <w:rFonts w:ascii="Arial" w:hAnsi="Arial" w:cs="Arial"/>
          <w:sz w:val="20"/>
        </w:rPr>
        <w:t>A respeito do Imperialismo, uma das mais agressivas consequências da expansão do capitalismo industrial e financeiro pelos continentes vistos como periféricos pelas potências capitalistas, assinale o que for correto.</w:t>
      </w:r>
    </w:p>
    <w:p w14:paraId="2C27BDF2" w14:textId="77777777" w:rsidR="00662C7E" w:rsidRPr="00662C7E" w:rsidRDefault="00662C7E" w:rsidP="00662C7E">
      <w:pPr>
        <w:pStyle w:val="SumAlternative"/>
        <w:spacing w:after="80"/>
        <w:rPr>
          <w:lang w:val="pt-BR"/>
        </w:rPr>
      </w:pPr>
      <w:r w:rsidRPr="00662C7E">
        <w:rPr>
          <w:rFonts w:cs="Arial"/>
          <w:lang w:val="pt-BR"/>
        </w:rPr>
        <w:t>(01)</w:t>
      </w:r>
      <w:r w:rsidRPr="00662C7E">
        <w:rPr>
          <w:lang w:val="pt-BR"/>
        </w:rPr>
        <w:t xml:space="preserve"> </w:t>
      </w:r>
      <w:r w:rsidRPr="00662C7E">
        <w:rPr>
          <w:rFonts w:cs="Arial"/>
          <w:lang w:val="pt-BR"/>
        </w:rPr>
        <w:t>A Conferência de Bruxelas, organizada pelo rei Leopoldo II, marcou um importante momento no retrocesso europeu sobre o domínio imperialista da África. Sua principal deliberação foi a retirada do domínio político belga sobre o Congo e a devolução das riquezas extraídas daquele país.</w:t>
      </w:r>
    </w:p>
    <w:p w14:paraId="0BAEC40F" w14:textId="77777777" w:rsidR="00662C7E" w:rsidRPr="00662C7E" w:rsidRDefault="00662C7E" w:rsidP="00662C7E">
      <w:pPr>
        <w:pStyle w:val="SumAlternative"/>
        <w:spacing w:after="80"/>
        <w:rPr>
          <w:lang w:val="pt-BR"/>
        </w:rPr>
      </w:pPr>
      <w:r w:rsidRPr="00662C7E">
        <w:rPr>
          <w:rFonts w:cs="Arial"/>
          <w:lang w:val="pt-BR"/>
        </w:rPr>
        <w:t>(02)</w:t>
      </w:r>
      <w:r w:rsidRPr="00662C7E">
        <w:rPr>
          <w:lang w:val="pt-BR"/>
        </w:rPr>
        <w:t xml:space="preserve"> </w:t>
      </w:r>
      <w:r w:rsidRPr="00662C7E">
        <w:rPr>
          <w:rFonts w:cs="Arial"/>
          <w:lang w:val="pt-BR"/>
        </w:rPr>
        <w:t>O capital financeiro apoiou a expansão imperialista por perceber que a integração das regiões periféricas correspondia à formação de novos e importantes mercados para investimentos dos países centrais, ampliando seus lucros.</w:t>
      </w:r>
    </w:p>
    <w:p w14:paraId="4AA43071" w14:textId="77777777" w:rsidR="00662C7E" w:rsidRPr="00662C7E" w:rsidRDefault="00662C7E" w:rsidP="00662C7E">
      <w:pPr>
        <w:pStyle w:val="SumAlternative"/>
        <w:spacing w:after="80"/>
        <w:rPr>
          <w:lang w:val="pt-BR"/>
        </w:rPr>
      </w:pPr>
      <w:r w:rsidRPr="00662C7E">
        <w:rPr>
          <w:rFonts w:cs="Arial"/>
          <w:lang w:val="pt-BR"/>
        </w:rPr>
        <w:t>(04)</w:t>
      </w:r>
      <w:r w:rsidRPr="00662C7E">
        <w:rPr>
          <w:lang w:val="pt-BR"/>
        </w:rPr>
        <w:t xml:space="preserve"> </w:t>
      </w:r>
      <w:r w:rsidRPr="00662C7E">
        <w:rPr>
          <w:rFonts w:cs="Arial"/>
          <w:lang w:val="pt-BR"/>
        </w:rPr>
        <w:t>A África foi quase totalmente controlada pelas potências europeias durante o processo de expansão imperialista. Itália, Inglaterra, França e Alemanha são países que estabeleceram bases de dominação no continente africano nesse contexto.</w:t>
      </w:r>
    </w:p>
    <w:p w14:paraId="17E33359" w14:textId="77777777" w:rsidR="00662C7E" w:rsidRPr="00662C7E" w:rsidRDefault="00662C7E" w:rsidP="00662C7E">
      <w:pPr>
        <w:pStyle w:val="SumAlternative"/>
        <w:spacing w:after="80"/>
        <w:rPr>
          <w:lang w:val="pt-BR"/>
        </w:rPr>
      </w:pPr>
      <w:r w:rsidRPr="00662C7E">
        <w:rPr>
          <w:rFonts w:cs="Arial"/>
          <w:lang w:val="pt-BR"/>
        </w:rPr>
        <w:t>(08)</w:t>
      </w:r>
      <w:r w:rsidRPr="00662C7E">
        <w:rPr>
          <w:lang w:val="pt-BR"/>
        </w:rPr>
        <w:t xml:space="preserve"> </w:t>
      </w:r>
      <w:r w:rsidRPr="00662C7E">
        <w:rPr>
          <w:rFonts w:cs="Arial"/>
          <w:lang w:val="pt-BR"/>
        </w:rPr>
        <w:t>A exacerbação do sentimento nacionalista em países periféricos e as guerras étnicas – que provocaram milhares de mortes entre tribos africanas, por exemplo – são algumas das consequências geradas pelas práticas imperialistas das potências europeias.</w:t>
      </w:r>
    </w:p>
    <w:p w14:paraId="02359E13" w14:textId="77777777" w:rsidR="00662C7E" w:rsidRPr="00662C7E" w:rsidRDefault="00662C7E" w:rsidP="00662C7E">
      <w:pPr>
        <w:pStyle w:val="SumAlternative"/>
        <w:spacing w:after="80"/>
        <w:rPr>
          <w:lang w:val="pt-BR"/>
        </w:rPr>
      </w:pPr>
      <w:r w:rsidRPr="00662C7E">
        <w:rPr>
          <w:rFonts w:cs="Arial"/>
          <w:lang w:val="pt-BR"/>
        </w:rPr>
        <w:lastRenderedPageBreak/>
        <w:t>(16)</w:t>
      </w:r>
      <w:r w:rsidRPr="00662C7E">
        <w:rPr>
          <w:lang w:val="pt-BR"/>
        </w:rPr>
        <w:t xml:space="preserve"> </w:t>
      </w:r>
      <w:r w:rsidRPr="00662C7E">
        <w:rPr>
          <w:rFonts w:cs="Arial"/>
          <w:lang w:val="pt-BR"/>
        </w:rPr>
        <w:t>A busca por mercados consumidores cada vez mais amplos e capazes de absorver a massiva produção industrial das potências capitalistas foi um dos focos do Imperialismo.</w:t>
      </w:r>
    </w:p>
    <w:p w14:paraId="1F25DDD9" w14:textId="4049B659" w:rsidR="00662C7E" w:rsidRDefault="00662C7E" w:rsidP="00662C7E">
      <w:pPr>
        <w:pStyle w:val="Corpodetexto"/>
        <w:spacing w:after="160"/>
      </w:pPr>
    </w:p>
    <w:p w14:paraId="06CBA92D" w14:textId="77777777" w:rsidR="00662C7E" w:rsidRPr="00662C7E" w:rsidRDefault="00662C7E" w:rsidP="00662C7E">
      <w:pPr>
        <w:spacing w:before="160" w:after="80"/>
        <w:rPr>
          <w:color w:val="EE0000"/>
        </w:rPr>
      </w:pPr>
      <w:r w:rsidRPr="00662C7E">
        <w:rPr>
          <w:rFonts w:cs="Arial"/>
          <w:b/>
          <w:color w:val="EE0000"/>
          <w:sz w:val="20"/>
        </w:rPr>
        <w:t>Resposta da questão 13:</w:t>
      </w:r>
    </w:p>
    <w:p w14:paraId="4E25CF08" w14:textId="77777777" w:rsidR="00662C7E" w:rsidRPr="00662C7E" w:rsidRDefault="00662C7E" w:rsidP="00662C7E">
      <w:pPr>
        <w:pStyle w:val="Corpodetexto"/>
        <w:spacing w:after="160"/>
        <w:rPr>
          <w:color w:val="EE0000"/>
        </w:rPr>
      </w:pPr>
      <w:r w:rsidRPr="00662C7E">
        <w:rPr>
          <w:rFonts w:ascii="Arial" w:hAnsi="Arial" w:cs="Arial"/>
          <w:color w:val="EE0000"/>
          <w:sz w:val="20"/>
        </w:rPr>
        <w:t>02 + 04 + 08 + 16 = 30.</w:t>
      </w:r>
    </w:p>
    <w:p w14:paraId="1B843BC7" w14:textId="77777777" w:rsidR="00662C7E" w:rsidRPr="00662C7E" w:rsidRDefault="00662C7E" w:rsidP="00662C7E">
      <w:pPr>
        <w:pStyle w:val="Corpodetexto"/>
        <w:spacing w:after="160"/>
        <w:rPr>
          <w:color w:val="EE0000"/>
        </w:rPr>
      </w:pPr>
      <w:r w:rsidRPr="00662C7E">
        <w:rPr>
          <w:rFonts w:ascii="Arial" w:hAnsi="Arial" w:cs="Arial"/>
          <w:color w:val="EE0000"/>
          <w:sz w:val="20"/>
        </w:rPr>
        <w:t xml:space="preserve">A afirmativa [01] está </w:t>
      </w:r>
      <w:r w:rsidRPr="00662C7E">
        <w:rPr>
          <w:rFonts w:ascii="Arial" w:hAnsi="Arial" w:cs="Arial"/>
          <w:b/>
          <w:color w:val="EE0000"/>
          <w:sz w:val="20"/>
        </w:rPr>
        <w:t>incorreta</w:t>
      </w:r>
      <w:r w:rsidRPr="00662C7E">
        <w:rPr>
          <w:rFonts w:ascii="Arial" w:hAnsi="Arial" w:cs="Arial"/>
          <w:color w:val="EE0000"/>
          <w:sz w:val="20"/>
        </w:rPr>
        <w:t xml:space="preserve"> porque, ao longo do Imperialismo, duas Conferências em Bruxelas foram realizadas, em 1876 e 1890. Em nenhuma foi deliberado o que está exposto na afirmativa. Na de 1890, deliberou-se que o tráfico de escravos africanos seria mais reprimido.</w:t>
      </w:r>
    </w:p>
    <w:p w14:paraId="226A92FB" w14:textId="77777777" w:rsidR="00662C7E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00F12371" w14:textId="77777777" w:rsidR="00662C7E" w:rsidRPr="00662C7E" w:rsidRDefault="00662C7E" w:rsidP="00662C7E">
      <w:pPr>
        <w:tabs>
          <w:tab w:val="left" w:pos="993"/>
        </w:tabs>
        <w:rPr>
          <w:rFonts w:cs="Arial"/>
          <w:color w:val="EE0000"/>
          <w:sz w:val="20"/>
          <w:szCs w:val="20"/>
        </w:rPr>
      </w:pPr>
    </w:p>
    <w:p w14:paraId="3DE95C00" w14:textId="0605151C" w:rsidR="00662C7E" w:rsidRDefault="00662C7E" w:rsidP="00662C7E">
      <w:pPr>
        <w:pStyle w:val="Corpodetexto"/>
      </w:pPr>
      <w:r>
        <w:rPr>
          <w:rFonts w:ascii="Arial" w:hAnsi="Arial" w:cs="Arial"/>
          <w:sz w:val="20"/>
        </w:rPr>
        <w:t>13. (</w:t>
      </w:r>
      <w:proofErr w:type="gramStart"/>
      <w:r>
        <w:rPr>
          <w:rFonts w:ascii="Arial" w:hAnsi="Arial" w:cs="Arial"/>
          <w:sz w:val="20"/>
        </w:rPr>
        <w:t>Unicamp)</w:t>
      </w:r>
      <w:r>
        <w:t xml:space="preserve"> </w:t>
      </w:r>
      <w:r>
        <w:rPr>
          <w:rFonts w:ascii="Arial" w:hAnsi="Arial" w:cs="Arial"/>
          <w:sz w:val="20"/>
        </w:rPr>
        <w:t xml:space="preserve"> Ao</w:t>
      </w:r>
      <w:proofErr w:type="gramEnd"/>
      <w:r>
        <w:rPr>
          <w:rFonts w:ascii="Arial" w:hAnsi="Arial" w:cs="Arial"/>
          <w:sz w:val="20"/>
        </w:rPr>
        <w:t xml:space="preserve"> exaltar o imperialismo inglês, Rudyard Kipling escreveu em um de seus poemas:</w:t>
      </w:r>
    </w:p>
    <w:p w14:paraId="3C7B3D73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"Aceitai o fardo do homem branco,</w:t>
      </w:r>
    </w:p>
    <w:p w14:paraId="5EF134B9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Enviai os melhores dos vossos filhos,</w:t>
      </w:r>
    </w:p>
    <w:p w14:paraId="66809624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Condenai vossos filhos ao exílio,</w:t>
      </w:r>
    </w:p>
    <w:p w14:paraId="6E0CC35C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Para que sejam os servidores de seus cativos."</w:t>
      </w:r>
    </w:p>
    <w:p w14:paraId="7AAF89EB" w14:textId="172A26F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A) Como esses versos de Kipling explicam o imperialismo inglês?</w:t>
      </w:r>
    </w:p>
    <w:p w14:paraId="3B4AF2FC" w14:textId="043DA1E6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B) Quais as áreas mais cobiçadas pelo imperialismo inglês e por quê?</w:t>
      </w:r>
    </w:p>
    <w:p w14:paraId="455875B4" w14:textId="77777777" w:rsidR="00662C7E" w:rsidRDefault="00662C7E" w:rsidP="00662C7E"/>
    <w:p w14:paraId="6DA85128" w14:textId="3BD3861E" w:rsidR="00662C7E" w:rsidRPr="00662C7E" w:rsidRDefault="00662C7E" w:rsidP="00662C7E">
      <w:pPr>
        <w:spacing w:before="160" w:after="80"/>
        <w:rPr>
          <w:color w:val="EE0000"/>
        </w:rPr>
      </w:pPr>
      <w:r w:rsidRPr="00662C7E">
        <w:rPr>
          <w:rFonts w:cs="Arial"/>
          <w:b/>
          <w:color w:val="EE0000"/>
          <w:sz w:val="20"/>
        </w:rPr>
        <w:t>Resposta da questão:</w:t>
      </w:r>
    </w:p>
    <w:p w14:paraId="6D3E5268" w14:textId="77777777" w:rsidR="00662C7E" w:rsidRPr="00662C7E" w:rsidRDefault="00662C7E" w:rsidP="00662C7E">
      <w:pPr>
        <w:pStyle w:val="Corpodetexto"/>
        <w:spacing w:after="160"/>
        <w:rPr>
          <w:color w:val="EE0000"/>
        </w:rPr>
      </w:pPr>
      <w:r w:rsidRPr="00662C7E">
        <w:rPr>
          <w:rFonts w:ascii="Arial" w:hAnsi="Arial" w:cs="Arial"/>
          <w:color w:val="EE0000"/>
          <w:sz w:val="20"/>
        </w:rPr>
        <w:t>a) Levar o desenvolvimento europeu aos povos "atrasados".</w:t>
      </w:r>
    </w:p>
    <w:p w14:paraId="0AEC48C2" w14:textId="77777777" w:rsidR="00662C7E" w:rsidRPr="00662C7E" w:rsidRDefault="00662C7E" w:rsidP="00662C7E">
      <w:pPr>
        <w:pStyle w:val="Corpodetexto"/>
        <w:spacing w:after="160"/>
        <w:rPr>
          <w:color w:val="EE0000"/>
        </w:rPr>
      </w:pPr>
      <w:r w:rsidRPr="00662C7E">
        <w:rPr>
          <w:rFonts w:ascii="Arial" w:hAnsi="Arial" w:cs="Arial"/>
          <w:color w:val="EE0000"/>
          <w:sz w:val="20"/>
        </w:rPr>
        <w:t>b) Principalmente a Ásia, fornecedores de matérias-primas e mercados grandiosos e com maior desenvolvimento.</w:t>
      </w:r>
    </w:p>
    <w:p w14:paraId="6D956825" w14:textId="77777777" w:rsidR="00662C7E" w:rsidRDefault="00662C7E" w:rsidP="00662C7E"/>
    <w:p w14:paraId="15A08978" w14:textId="4EEAA01B" w:rsidR="00662C7E" w:rsidRDefault="00662C7E" w:rsidP="00662C7E">
      <w:pPr>
        <w:pStyle w:val="Corpodetexto"/>
      </w:pPr>
      <w:r>
        <w:rPr>
          <w:rFonts w:ascii="Arial" w:hAnsi="Arial" w:cs="Arial"/>
          <w:sz w:val="20"/>
        </w:rPr>
        <w:t>1</w:t>
      </w:r>
      <w:r w:rsidR="00E87649">
        <w:rPr>
          <w:rFonts w:ascii="Arial" w:hAnsi="Arial" w:cs="Arial"/>
          <w:sz w:val="20"/>
        </w:rPr>
        <w:t>4</w:t>
      </w:r>
      <w:r>
        <w:rPr>
          <w:rFonts w:ascii="Arial" w:hAnsi="Arial" w:cs="Arial"/>
          <w:sz w:val="20"/>
        </w:rPr>
        <w:t>. (Uerj)</w:t>
      </w:r>
      <w:r>
        <w:t xml:space="preserve"> </w:t>
      </w:r>
      <w:r>
        <w:rPr>
          <w:rFonts w:ascii="Arial" w:hAnsi="Arial" w:cs="Arial"/>
          <w:sz w:val="20"/>
        </w:rPr>
        <w:t>A atuação do imperialismo sobre a China, a partir de meados do século XIX, resultou em muitos tratados que transformaram o governo chinês em simples fantoche dos interesses das potências capitalistas e dividiram o seu território em diversas "áreas de influência".</w:t>
      </w:r>
    </w:p>
    <w:p w14:paraId="4AC66EE6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No ano de 1997, a China recebeu de volta a ilha de Hong-Kong, que havia passado ao controle inglês com o Tratado de Nanquim, em 1842, resultado da derrota chinesa na Guerra do Ópio.</w:t>
      </w:r>
    </w:p>
    <w:p w14:paraId="39995123" w14:textId="00FEC2E0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A) Descreva a situação política e econômica da China após a sua divisão em "áreas de influência".</w:t>
      </w:r>
    </w:p>
    <w:p w14:paraId="49CA6E8D" w14:textId="7503DAFA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B) Explique o motivo que levou a Inglaterra a declarar a Guerra do Ópio ao império chinês.</w:t>
      </w:r>
    </w:p>
    <w:p w14:paraId="75FFF1F5" w14:textId="77777777" w:rsidR="00662C7E" w:rsidRDefault="00662C7E" w:rsidP="00662C7E"/>
    <w:p w14:paraId="76F242EE" w14:textId="2FAF0708" w:rsidR="00662C7E" w:rsidRPr="00662C7E" w:rsidRDefault="00662C7E" w:rsidP="00662C7E">
      <w:pPr>
        <w:spacing w:before="160" w:after="80"/>
        <w:rPr>
          <w:color w:val="EE0000"/>
        </w:rPr>
      </w:pPr>
      <w:r w:rsidRPr="00662C7E">
        <w:rPr>
          <w:rFonts w:cs="Arial"/>
          <w:b/>
          <w:color w:val="EE0000"/>
          <w:sz w:val="20"/>
        </w:rPr>
        <w:t xml:space="preserve">Resposta da questão </w:t>
      </w:r>
      <w:r>
        <w:rPr>
          <w:rFonts w:cs="Arial"/>
          <w:b/>
          <w:color w:val="EE0000"/>
          <w:sz w:val="20"/>
        </w:rPr>
        <w:t>13</w:t>
      </w:r>
      <w:r w:rsidRPr="00662C7E">
        <w:rPr>
          <w:rFonts w:cs="Arial"/>
          <w:b/>
          <w:color w:val="EE0000"/>
          <w:sz w:val="20"/>
        </w:rPr>
        <w:t>:</w:t>
      </w:r>
    </w:p>
    <w:p w14:paraId="46FE9946" w14:textId="77777777" w:rsidR="00662C7E" w:rsidRPr="00662C7E" w:rsidRDefault="00662C7E" w:rsidP="00662C7E">
      <w:pPr>
        <w:pStyle w:val="Corpodetexto"/>
        <w:spacing w:after="160"/>
        <w:rPr>
          <w:color w:val="EE0000"/>
        </w:rPr>
      </w:pPr>
      <w:r w:rsidRPr="00662C7E">
        <w:rPr>
          <w:rFonts w:ascii="Arial" w:hAnsi="Arial" w:cs="Arial"/>
          <w:color w:val="EE0000"/>
          <w:sz w:val="20"/>
        </w:rPr>
        <w:t>a) Em termos políticos, a divisão da China em "áreas de influência" possibilitou a manutenção da integridade territorial chinesa e a continuidade da dinastia Manchu. Em termos econômicos, a China viu-se obrigada a abrir-se aos produtos e aos capitais estrangeiros.</w:t>
      </w:r>
    </w:p>
    <w:p w14:paraId="304AF32A" w14:textId="77777777" w:rsidR="00662C7E" w:rsidRPr="00662C7E" w:rsidRDefault="00662C7E" w:rsidP="00662C7E">
      <w:pPr>
        <w:pStyle w:val="Corpodetexto"/>
        <w:spacing w:after="160"/>
        <w:rPr>
          <w:color w:val="EE0000"/>
        </w:rPr>
      </w:pPr>
      <w:r w:rsidRPr="00662C7E">
        <w:rPr>
          <w:rFonts w:ascii="Arial" w:hAnsi="Arial" w:cs="Arial"/>
          <w:color w:val="EE0000"/>
          <w:sz w:val="20"/>
        </w:rPr>
        <w:t>b) A primeira Guerra do Ópio foi resultado da tentativa do governo chinês de bloquear, dentro de seu território, o comércio de ópio, desenvolvido por ingleses que desejavam ampliar seus lucros na China. Diante da negligência do governo inglês em evitar a continuação do comércio proibido na China, o império chinês passou a queimar as caixas com o produto que eram contrabandeadas. Nesse momento, o Estado inglês intervém ao lado de seus comerciantes.</w:t>
      </w:r>
    </w:p>
    <w:p w14:paraId="34250A54" w14:textId="77777777" w:rsidR="008C2F53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06BF1A61" w14:textId="030E46EB" w:rsidR="00662C7E" w:rsidRDefault="00662C7E" w:rsidP="00662C7E">
      <w:pPr>
        <w:pStyle w:val="Corpodetexto"/>
      </w:pPr>
      <w:r>
        <w:rPr>
          <w:rFonts w:ascii="Arial" w:hAnsi="Arial" w:cs="Arial"/>
          <w:sz w:val="20"/>
        </w:rPr>
        <w:lastRenderedPageBreak/>
        <w:t>1</w:t>
      </w:r>
      <w:r w:rsidR="00E87649">
        <w:rPr>
          <w:rFonts w:ascii="Arial" w:hAnsi="Arial" w:cs="Arial"/>
          <w:sz w:val="20"/>
        </w:rPr>
        <w:t>5</w:t>
      </w:r>
      <w:r>
        <w:rPr>
          <w:rFonts w:ascii="Arial" w:hAnsi="Arial" w:cs="Arial"/>
          <w:sz w:val="20"/>
        </w:rPr>
        <w:t>. (</w:t>
      </w:r>
      <w:proofErr w:type="spellStart"/>
      <w:proofErr w:type="gramStart"/>
      <w:r>
        <w:rPr>
          <w:rFonts w:ascii="Arial" w:hAnsi="Arial" w:cs="Arial"/>
          <w:sz w:val="20"/>
        </w:rPr>
        <w:t>Ufrrj</w:t>
      </w:r>
      <w:proofErr w:type="spellEnd"/>
      <w:r>
        <w:rPr>
          <w:rFonts w:ascii="Arial" w:hAnsi="Arial" w:cs="Arial"/>
          <w:sz w:val="20"/>
        </w:rPr>
        <w:t>)</w:t>
      </w:r>
      <w:r>
        <w:t xml:space="preserve"> </w:t>
      </w:r>
      <w:r>
        <w:rPr>
          <w:rFonts w:ascii="Arial" w:hAnsi="Arial" w:cs="Arial"/>
          <w:sz w:val="20"/>
        </w:rPr>
        <w:t xml:space="preserve"> "</w:t>
      </w:r>
      <w:proofErr w:type="gramEnd"/>
      <w:r>
        <w:rPr>
          <w:rFonts w:ascii="Arial" w:hAnsi="Arial" w:cs="Arial"/>
          <w:sz w:val="20"/>
        </w:rPr>
        <w:t xml:space="preserve"> (...) a guerra de 1914-18 foi, de ambos os lados, uma guerra imperialista (isto é, uma guerra de conquista, de pilhagem, de pirataria), uma guerra pela partilha do mundo, pela distribuição e redistribuição das colônias, das 'zonas de influência do capital </w:t>
      </w:r>
      <w:proofErr w:type="gramStart"/>
      <w:r>
        <w:rPr>
          <w:rFonts w:ascii="Arial" w:hAnsi="Arial" w:cs="Arial"/>
          <w:sz w:val="20"/>
        </w:rPr>
        <w:t>financeiro', etc.</w:t>
      </w:r>
      <w:proofErr w:type="gramEnd"/>
    </w:p>
    <w:p w14:paraId="6C63B455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...O capitalismo se transformou num sistema universal de opressão colonial e de asfixia financeira da imensa maioria da população do globo por um punhado de países avançados. E a partilha deste 'saque' faz-se entre duas ou três aves de rapina, com importância mundial, armadas até os dentes (América, Inglaterra, Japão), que arrastam consigo toda a Terra na sua guerra pela partilha de seu saque".</w:t>
      </w:r>
    </w:p>
    <w:p w14:paraId="480A0A74" w14:textId="77777777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 xml:space="preserve">(LENIN, Vladimir I. "O imperialismo: fase superior do capitalismo". São Paulo, </w:t>
      </w:r>
      <w:proofErr w:type="gramStart"/>
      <w:r>
        <w:rPr>
          <w:rFonts w:ascii="Arial" w:hAnsi="Arial" w:cs="Arial"/>
          <w:sz w:val="20"/>
        </w:rPr>
        <w:t>Global</w:t>
      </w:r>
      <w:proofErr w:type="gramEnd"/>
      <w:r>
        <w:rPr>
          <w:rFonts w:ascii="Arial" w:hAnsi="Arial" w:cs="Arial"/>
          <w:sz w:val="20"/>
        </w:rPr>
        <w:t>, 1985. p.9-11.)</w:t>
      </w:r>
    </w:p>
    <w:p w14:paraId="443FDB6F" w14:textId="21A9D74C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A) Explique uma das principais características da fase monopolista do capitalismo.</w:t>
      </w:r>
    </w:p>
    <w:p w14:paraId="60D1FC40" w14:textId="42CAB698" w:rsidR="00662C7E" w:rsidRDefault="00662C7E" w:rsidP="00662C7E">
      <w:pPr>
        <w:pStyle w:val="Corpodetexto"/>
        <w:spacing w:after="160"/>
      </w:pPr>
      <w:r>
        <w:rPr>
          <w:rFonts w:ascii="Arial" w:hAnsi="Arial" w:cs="Arial"/>
          <w:sz w:val="20"/>
        </w:rPr>
        <w:t>B) Relacione capitalismo monopolista à Primeira Guerra Mundial.</w:t>
      </w:r>
    </w:p>
    <w:p w14:paraId="5CDC33E1" w14:textId="77777777" w:rsidR="00662C7E" w:rsidRPr="00C40CB7" w:rsidRDefault="00662C7E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50655989" w14:textId="4EE078B6" w:rsidR="00662C7E" w:rsidRPr="00662C7E" w:rsidRDefault="00662C7E" w:rsidP="00662C7E">
      <w:pPr>
        <w:spacing w:before="160" w:after="80"/>
        <w:rPr>
          <w:color w:val="EE0000"/>
        </w:rPr>
      </w:pPr>
      <w:r w:rsidRPr="00662C7E">
        <w:rPr>
          <w:rFonts w:cs="Arial"/>
          <w:b/>
          <w:color w:val="EE0000"/>
          <w:sz w:val="20"/>
        </w:rPr>
        <w:t>Resposta da questão:</w:t>
      </w:r>
    </w:p>
    <w:p w14:paraId="5B28BCC0" w14:textId="77777777" w:rsidR="00662C7E" w:rsidRPr="00662C7E" w:rsidRDefault="00662C7E" w:rsidP="00662C7E">
      <w:pPr>
        <w:pStyle w:val="Corpodetexto"/>
        <w:spacing w:after="160"/>
        <w:rPr>
          <w:color w:val="EE0000"/>
        </w:rPr>
      </w:pPr>
      <w:r w:rsidRPr="00662C7E">
        <w:rPr>
          <w:rFonts w:ascii="Arial" w:hAnsi="Arial" w:cs="Arial"/>
          <w:color w:val="EE0000"/>
          <w:sz w:val="20"/>
        </w:rPr>
        <w:t>a) O predomínio do capitalismo financeiro que a partir dos países centrais passa a monopolizar o mercado de colônias e a determinar suas economias.</w:t>
      </w:r>
    </w:p>
    <w:p w14:paraId="44DE05BD" w14:textId="77777777" w:rsidR="00662C7E" w:rsidRDefault="00662C7E" w:rsidP="00662C7E">
      <w:pPr>
        <w:pStyle w:val="Corpodetexto"/>
        <w:spacing w:after="160"/>
        <w:rPr>
          <w:rFonts w:ascii="Arial" w:hAnsi="Arial" w:cs="Arial"/>
          <w:color w:val="EE0000"/>
          <w:sz w:val="20"/>
        </w:rPr>
      </w:pPr>
      <w:r w:rsidRPr="00662C7E">
        <w:rPr>
          <w:rFonts w:ascii="Arial" w:hAnsi="Arial" w:cs="Arial"/>
          <w:color w:val="EE0000"/>
          <w:sz w:val="20"/>
        </w:rPr>
        <w:t>b) As transformações nas relações de poder entre os países europeus com o surgimento da Alemanha enquanto potência; o nacionalismo existente entre várias minorias nacionais que foram anexadas dentro de grandes monarquias europeias, sendo o Império Austro-Húngaro o caso mais exemplar.</w:t>
      </w:r>
    </w:p>
    <w:p w14:paraId="51F382AF" w14:textId="77777777" w:rsidR="00134E1C" w:rsidRDefault="00134E1C" w:rsidP="00662C7E">
      <w:pPr>
        <w:pStyle w:val="Corpodetexto"/>
        <w:spacing w:after="160"/>
        <w:rPr>
          <w:rFonts w:ascii="Arial" w:hAnsi="Arial" w:cs="Arial"/>
          <w:color w:val="EE0000"/>
          <w:sz w:val="20"/>
        </w:rPr>
      </w:pPr>
    </w:p>
    <w:p w14:paraId="067DBB31" w14:textId="035AE8A2" w:rsidR="006B7BAB" w:rsidRDefault="006B7BAB" w:rsidP="006B7BAB">
      <w:pPr>
        <w:pStyle w:val="Corpodetexto"/>
      </w:pPr>
      <w:r>
        <w:rPr>
          <w:rFonts w:ascii="Arial" w:hAnsi="Arial" w:cs="Arial"/>
          <w:sz w:val="20"/>
        </w:rPr>
        <w:t>1</w:t>
      </w:r>
      <w:r w:rsidR="00D25250">
        <w:rPr>
          <w:rFonts w:ascii="Arial" w:hAnsi="Arial" w:cs="Arial"/>
          <w:sz w:val="20"/>
        </w:rPr>
        <w:t>6</w:t>
      </w:r>
      <w:r>
        <w:rPr>
          <w:rFonts w:ascii="Arial" w:hAnsi="Arial" w:cs="Arial"/>
          <w:sz w:val="20"/>
        </w:rPr>
        <w:t>. (</w:t>
      </w:r>
      <w:proofErr w:type="spellStart"/>
      <w:r>
        <w:rPr>
          <w:rFonts w:ascii="Arial" w:hAnsi="Arial" w:cs="Arial"/>
          <w:sz w:val="20"/>
        </w:rPr>
        <w:t>Ufjf-pism</w:t>
      </w:r>
      <w:proofErr w:type="spellEnd"/>
      <w:r>
        <w:rPr>
          <w:rFonts w:ascii="Arial" w:hAnsi="Arial" w:cs="Arial"/>
          <w:sz w:val="20"/>
        </w:rPr>
        <w:t xml:space="preserve"> 2</w:t>
      </w:r>
      <w:proofErr w:type="gramStart"/>
      <w:r>
        <w:rPr>
          <w:rFonts w:ascii="Arial" w:hAnsi="Arial" w:cs="Arial"/>
          <w:sz w:val="20"/>
        </w:rPr>
        <w:t>)</w:t>
      </w:r>
      <w:r>
        <w:t xml:space="preserve"> </w:t>
      </w:r>
      <w:r>
        <w:rPr>
          <w:rFonts w:ascii="Arial" w:hAnsi="Arial" w:cs="Arial"/>
          <w:sz w:val="20"/>
        </w:rPr>
        <w:t xml:space="preserve"> Leia</w:t>
      </w:r>
      <w:proofErr w:type="gramEnd"/>
      <w:r>
        <w:rPr>
          <w:rFonts w:ascii="Arial" w:hAnsi="Arial" w:cs="Arial"/>
          <w:sz w:val="20"/>
        </w:rPr>
        <w:t xml:space="preserve"> o texto.</w:t>
      </w:r>
    </w:p>
    <w:p w14:paraId="2082FDCD" w14:textId="77777777" w:rsidR="006B7BAB" w:rsidRDefault="006B7BAB" w:rsidP="006B7BAB">
      <w:pPr>
        <w:pStyle w:val="Corpodetexto"/>
        <w:spacing w:after="160"/>
      </w:pPr>
      <w:r>
        <w:rPr>
          <w:rFonts w:ascii="Arial" w:hAnsi="Arial" w:cs="Arial"/>
          <w:sz w:val="20"/>
        </w:rPr>
        <w:t xml:space="preserve">Quando considerado do ponto de vista das ideias e valores, o excepcionalismo norte-americano - a convicção de que os Estados Unidos da América (EUA) são uma nação excepcional, produto de uma trajetória histórica única, e com um papel no mundo (a que muitos se referem como “missão”) igualmente extraordinário - admite interpretações tanto seculares como religiosas, uma vez que a natureza “extraordinária” do país é vista, a depender do autor, como produto do liberalismo </w:t>
      </w:r>
      <w:proofErr w:type="spellStart"/>
      <w:r>
        <w:rPr>
          <w:rFonts w:ascii="Arial" w:hAnsi="Arial" w:cs="Arial"/>
          <w:sz w:val="20"/>
        </w:rPr>
        <w:t>lockiano</w:t>
      </w:r>
      <w:proofErr w:type="spellEnd"/>
      <w:r>
        <w:rPr>
          <w:rFonts w:ascii="Arial" w:hAnsi="Arial" w:cs="Arial"/>
          <w:sz w:val="20"/>
        </w:rPr>
        <w:t>, do capitalismo liberal, da democracia republicana ou da “providência divina”.</w:t>
      </w:r>
    </w:p>
    <w:p w14:paraId="5C4F6163" w14:textId="77777777" w:rsidR="006B7BAB" w:rsidRDefault="006B7BAB" w:rsidP="006B7BAB">
      <w:pPr>
        <w:pStyle w:val="Corpodetexto"/>
        <w:spacing w:after="160"/>
      </w:pPr>
      <w:r>
        <w:rPr>
          <w:rFonts w:ascii="Arial" w:hAnsi="Arial" w:cs="Arial"/>
          <w:sz w:val="20"/>
        </w:rPr>
        <w:t xml:space="preserve">Adaptado de FONSECA, Carlos da. </w:t>
      </w:r>
      <w:r>
        <w:rPr>
          <w:rFonts w:ascii="Arial" w:hAnsi="Arial" w:cs="Arial"/>
          <w:i/>
          <w:sz w:val="20"/>
        </w:rPr>
        <w:t>Deus está do nosso lado</w:t>
      </w:r>
      <w:r>
        <w:rPr>
          <w:rFonts w:ascii="Arial" w:hAnsi="Arial" w:cs="Arial"/>
          <w:sz w:val="20"/>
        </w:rPr>
        <w:t>: excepcionalismo e religião nos EUA. Rio de Janeiro. Contexto Int. v. 29, n. 1, jun. 2007. p. 161.</w:t>
      </w:r>
    </w:p>
    <w:p w14:paraId="6C57EA7B" w14:textId="77777777" w:rsidR="006B7BAB" w:rsidRDefault="006B7BAB" w:rsidP="006B7BAB">
      <w:pPr>
        <w:pStyle w:val="Corpodetexto"/>
        <w:spacing w:after="160"/>
      </w:pPr>
      <w:r>
        <w:br/>
      </w:r>
      <w:r>
        <w:rPr>
          <w:noProof/>
        </w:rPr>
        <w:drawing>
          <wp:inline distT="0" distB="0" distL="0" distR="0" wp14:anchorId="65EFDA54" wp14:editId="3D97ADD2">
            <wp:extent cx="3629025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5085" w14:textId="77777777" w:rsidR="006B7BAB" w:rsidRDefault="006B7BAB" w:rsidP="006B7BAB">
      <w:pPr>
        <w:pStyle w:val="Corpodetexto"/>
        <w:spacing w:after="160"/>
      </w:pPr>
      <w:r>
        <w:rPr>
          <w:rFonts w:ascii="Arial" w:hAnsi="Arial" w:cs="Arial"/>
          <w:sz w:val="20"/>
        </w:rPr>
        <w:lastRenderedPageBreak/>
        <w:t>Responda:</w:t>
      </w:r>
    </w:p>
    <w:p w14:paraId="29DCBE15" w14:textId="567578D6" w:rsidR="006B7BAB" w:rsidRDefault="00D25250" w:rsidP="006B7BAB">
      <w:pPr>
        <w:pStyle w:val="Corpodetexto"/>
        <w:spacing w:after="160"/>
      </w:pPr>
      <w:r>
        <w:rPr>
          <w:rFonts w:ascii="Arial" w:hAnsi="Arial" w:cs="Arial"/>
          <w:sz w:val="20"/>
        </w:rPr>
        <w:t>A</w:t>
      </w:r>
      <w:r w:rsidR="006B7BAB">
        <w:rPr>
          <w:rFonts w:ascii="Arial" w:hAnsi="Arial" w:cs="Arial"/>
          <w:sz w:val="20"/>
        </w:rPr>
        <w:t>) Que religião alimenta a perspectiva de “providência divina” para justificar o excepcionalismo norte-americano?</w:t>
      </w:r>
    </w:p>
    <w:p w14:paraId="1474F536" w14:textId="49BF3613" w:rsidR="006B7BAB" w:rsidRDefault="00D25250" w:rsidP="006B7BAB">
      <w:pPr>
        <w:pStyle w:val="Corpodetexto"/>
        <w:spacing w:after="160"/>
      </w:pPr>
      <w:r>
        <w:rPr>
          <w:rFonts w:ascii="Arial" w:hAnsi="Arial" w:cs="Arial"/>
          <w:sz w:val="20"/>
        </w:rPr>
        <w:t>B</w:t>
      </w:r>
      <w:r w:rsidR="006B7BAB">
        <w:rPr>
          <w:rFonts w:ascii="Arial" w:hAnsi="Arial" w:cs="Arial"/>
          <w:sz w:val="20"/>
        </w:rPr>
        <w:t>) Explique a relação entre o excepcionalismo norte-americano e a imagem acima apresentada.</w:t>
      </w:r>
    </w:p>
    <w:p w14:paraId="03E12CB6" w14:textId="77777777" w:rsidR="006B7BAB" w:rsidRPr="006B7BAB" w:rsidRDefault="006B7BAB" w:rsidP="006B7BAB">
      <w:pPr>
        <w:spacing w:before="160" w:after="80"/>
        <w:rPr>
          <w:color w:val="EE0000"/>
        </w:rPr>
      </w:pPr>
      <w:r w:rsidRPr="006B7BAB">
        <w:rPr>
          <w:rFonts w:cs="Arial"/>
          <w:b/>
          <w:color w:val="EE0000"/>
          <w:sz w:val="20"/>
        </w:rPr>
        <w:t>Resposta da questão 1:</w:t>
      </w:r>
    </w:p>
    <w:p w14:paraId="707CF0CB" w14:textId="77777777" w:rsidR="006B7BAB" w:rsidRPr="006B7BAB" w:rsidRDefault="006B7BAB" w:rsidP="006B7BAB">
      <w:pPr>
        <w:pStyle w:val="Corpodetexto"/>
        <w:spacing w:after="160"/>
        <w:rPr>
          <w:color w:val="EE0000"/>
        </w:rPr>
      </w:pPr>
      <w:r w:rsidRPr="006B7BAB">
        <w:rPr>
          <w:rFonts w:ascii="Arial" w:hAnsi="Arial" w:cs="Arial"/>
          <w:color w:val="EE0000"/>
          <w:sz w:val="20"/>
        </w:rPr>
        <w:t>a) A ética Calvinista defende do ponto de vista da soteriologia, a ideia de Predestinação, isto é, Deus escolhe os eleitos, aqueles que serão salvos. Os Puritanos na Inglaterra possuíam um viés calvinista. Nas guerras religiosas Inglesas, os puritanos sofreram perseguição e foram para os Estados Unidos formando as Treze Colônias.</w:t>
      </w:r>
    </w:p>
    <w:p w14:paraId="042EA22C" w14:textId="77777777" w:rsidR="006B7BAB" w:rsidRPr="006B7BAB" w:rsidRDefault="006B7BAB" w:rsidP="006B7BAB">
      <w:pPr>
        <w:pStyle w:val="Corpodetexto"/>
        <w:spacing w:after="160"/>
        <w:rPr>
          <w:color w:val="EE0000"/>
        </w:rPr>
      </w:pPr>
      <w:r w:rsidRPr="006B7BAB">
        <w:rPr>
          <w:rFonts w:ascii="Arial" w:hAnsi="Arial" w:cs="Arial"/>
          <w:color w:val="EE0000"/>
          <w:sz w:val="20"/>
        </w:rPr>
        <w:t>b) Desta forma, surgiu dentro dos Estados Unidos à Doutrina do Destino Manifesto, a crença de que era um povo eleito para formar uma grande nação, o que justificaria a marcha para o Oeste, o extermínio dos povos nativos, a escravidão dos africanos, além de se colocar como o guardião da América. A Doutrina Monroe foi elaborada em 1823, era contrária a pretensão dos países europeus de recolonizar a América, daí o lema: América para os americanos. Por extensão, no final do século XIX e início do século seguinte, ocorreu o Big Stick, também conhecido como Corolário Roosevelt, caraterizado pelo imperialismo do Tio Sam sobre a América Latina.</w:t>
      </w:r>
    </w:p>
    <w:p w14:paraId="60DE9D9A" w14:textId="77777777" w:rsidR="00134E1C" w:rsidRDefault="00134E1C" w:rsidP="00662C7E">
      <w:pPr>
        <w:pStyle w:val="Corpodetexto"/>
        <w:spacing w:after="160"/>
        <w:rPr>
          <w:color w:val="EE0000"/>
        </w:rPr>
      </w:pPr>
    </w:p>
    <w:p w14:paraId="1992658A" w14:textId="77777777" w:rsidR="006B7BAB" w:rsidRDefault="006B7BAB" w:rsidP="00662C7E">
      <w:pPr>
        <w:pStyle w:val="Corpodetexto"/>
        <w:spacing w:after="160"/>
        <w:rPr>
          <w:color w:val="EE0000"/>
        </w:rPr>
      </w:pPr>
    </w:p>
    <w:p w14:paraId="24863831" w14:textId="1558C393" w:rsidR="00D25250" w:rsidRDefault="00D25250" w:rsidP="00D25250">
      <w:pPr>
        <w:pStyle w:val="Corpodetexto"/>
      </w:pPr>
      <w:r>
        <w:rPr>
          <w:rFonts w:ascii="Arial" w:hAnsi="Arial" w:cs="Arial"/>
          <w:sz w:val="20"/>
        </w:rPr>
        <w:t xml:space="preserve">17. </w:t>
      </w:r>
      <w:r>
        <w:rPr>
          <w:rFonts w:ascii="Arial" w:hAnsi="Arial" w:cs="Arial"/>
          <w:sz w:val="20"/>
        </w:rPr>
        <w:t>(Uerj)</w:t>
      </w:r>
      <w:r>
        <w:t xml:space="preserve"> </w:t>
      </w:r>
    </w:p>
    <w:p w14:paraId="44B0F133" w14:textId="77777777" w:rsidR="006B7BAB" w:rsidRDefault="006B7BAB" w:rsidP="006B7BAB">
      <w:pPr>
        <w:pStyle w:val="Corpodetexto"/>
        <w:spacing w:after="160"/>
        <w:rPr>
          <w:rFonts w:ascii="Arial" w:hAnsi="Arial" w:cs="Arial"/>
          <w:sz w:val="20"/>
        </w:rPr>
      </w:pPr>
    </w:p>
    <w:p w14:paraId="5C688354" w14:textId="562947EA" w:rsidR="006B7BAB" w:rsidRDefault="00D25250" w:rsidP="006B7BAB">
      <w:pPr>
        <w:pStyle w:val="Corpodetexto"/>
        <w:spacing w:after="160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08B8C00A" wp14:editId="164CF30F">
            <wp:extent cx="2884891" cy="2233612"/>
            <wp:effectExtent l="0" t="0" r="0" b="0"/>
            <wp:docPr id="926859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9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1047" cy="22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57B3" w14:textId="57857715" w:rsidR="006B7BAB" w:rsidRPr="00386053" w:rsidRDefault="006B7BAB" w:rsidP="006B7BAB">
      <w:pPr>
        <w:pStyle w:val="Corpodetexto"/>
        <w:spacing w:after="160"/>
      </w:pPr>
      <w:r w:rsidRPr="00386053">
        <w:rPr>
          <w:rFonts w:ascii="Arial" w:hAnsi="Arial" w:cs="Arial"/>
          <w:sz w:val="20"/>
        </w:rPr>
        <w:t xml:space="preserve">Adaptado de CARVALHO, J. M. de (org.). </w:t>
      </w:r>
      <w:r w:rsidRPr="00386053">
        <w:rPr>
          <w:rFonts w:ascii="Arial" w:hAnsi="Arial" w:cs="Arial"/>
          <w:i/>
          <w:sz w:val="20"/>
        </w:rPr>
        <w:t>História do Brasil nação</w:t>
      </w:r>
      <w:r w:rsidRPr="00386053">
        <w:rPr>
          <w:rFonts w:ascii="Arial" w:hAnsi="Arial" w:cs="Arial"/>
          <w:sz w:val="20"/>
        </w:rPr>
        <w:t xml:space="preserve">. Madrid: </w:t>
      </w:r>
      <w:proofErr w:type="spellStart"/>
      <w:r w:rsidRPr="00386053">
        <w:rPr>
          <w:rFonts w:ascii="Arial" w:hAnsi="Arial" w:cs="Arial"/>
          <w:sz w:val="20"/>
        </w:rPr>
        <w:t>Fundación</w:t>
      </w:r>
      <w:proofErr w:type="spellEnd"/>
      <w:r w:rsidRPr="00386053">
        <w:rPr>
          <w:rFonts w:ascii="Arial" w:hAnsi="Arial" w:cs="Arial"/>
          <w:sz w:val="20"/>
        </w:rPr>
        <w:t xml:space="preserve"> MAPFRE; Rio de Janeiro: Objetiva, 2012.</w:t>
      </w:r>
    </w:p>
    <w:p w14:paraId="5D874CF6" w14:textId="77777777" w:rsidR="006B7BAB" w:rsidRPr="00386053" w:rsidRDefault="006B7BAB" w:rsidP="006B7BAB">
      <w:pPr>
        <w:pStyle w:val="Corpodetexto"/>
        <w:spacing w:after="160"/>
      </w:pPr>
      <w:r w:rsidRPr="00386053">
        <w:rPr>
          <w:rFonts w:ascii="Arial" w:hAnsi="Arial" w:cs="Arial"/>
          <w:sz w:val="20"/>
        </w:rPr>
        <w:t>Os dados sobre a malha ferroviária do Império do Brasil e dos E.U.A. estão relacionados a importantes transformações ocorridas no século XIX.</w:t>
      </w:r>
    </w:p>
    <w:p w14:paraId="6D8603D8" w14:textId="2AA05887" w:rsidR="006B7BAB" w:rsidRPr="00662C7E" w:rsidRDefault="006B7BAB" w:rsidP="006B7BAB">
      <w:pPr>
        <w:pStyle w:val="Corpodetexto"/>
        <w:spacing w:after="160"/>
        <w:rPr>
          <w:color w:val="EE0000"/>
        </w:rPr>
      </w:pPr>
      <w:r w:rsidRPr="00386053">
        <w:rPr>
          <w:rFonts w:ascii="Arial" w:hAnsi="Arial" w:cs="Arial"/>
          <w:sz w:val="20"/>
        </w:rPr>
        <w:t>Cite um grupo social ou setor econômico que financiou a construção de ferrovias no Brasil nesse período. Apresente, também, duas transformações econômicas, uma no Brasil e outra nos E.U.A., associadas aos ritmos das alterações nas malhas ferroviárias</w:t>
      </w:r>
    </w:p>
    <w:p w14:paraId="3A51F403" w14:textId="2C024150" w:rsidR="00D25250" w:rsidRPr="00386053" w:rsidRDefault="00D25250" w:rsidP="00D25250">
      <w:pPr>
        <w:pStyle w:val="Corpodetexto"/>
      </w:pPr>
      <w:r>
        <w:rPr>
          <w:rFonts w:ascii="Arial" w:hAnsi="Arial" w:cs="Arial"/>
          <w:sz w:val="20"/>
        </w:rPr>
        <w:t>18</w:t>
      </w:r>
      <w:r w:rsidRPr="00386053">
        <w:rPr>
          <w:rFonts w:ascii="Arial" w:hAnsi="Arial" w:cs="Arial"/>
          <w:sz w:val="20"/>
        </w:rPr>
        <w:t>. (Unicamp)</w:t>
      </w:r>
      <w:r w:rsidRPr="00386053">
        <w:t xml:space="preserve"> </w:t>
      </w:r>
      <w:r w:rsidRPr="00386053">
        <w:rPr>
          <w:rFonts w:ascii="Arial" w:hAnsi="Arial" w:cs="Arial"/>
          <w:sz w:val="20"/>
        </w:rPr>
        <w:t xml:space="preserve">Os italianos imigrados para o interior de São Paulo, entre o final do século XIX e o começo do século XX, não se reconheciam como pertencentes a uma pátria. Nas fazendas de café, os italianos trabalhavam lado a lado com imigrantes de outros países, portugueses, espanhóis – e com </w:t>
      </w:r>
      <w:proofErr w:type="spellStart"/>
      <w:r w:rsidRPr="00386053">
        <w:rPr>
          <w:rFonts w:ascii="Arial" w:hAnsi="Arial" w:cs="Arial"/>
          <w:sz w:val="20"/>
        </w:rPr>
        <w:t>ex-escravizados</w:t>
      </w:r>
      <w:proofErr w:type="spellEnd"/>
      <w:r w:rsidRPr="00386053">
        <w:rPr>
          <w:rFonts w:ascii="Arial" w:hAnsi="Arial" w:cs="Arial"/>
          <w:sz w:val="20"/>
        </w:rPr>
        <w:t xml:space="preserve"> e seus descendentes que permaneceram nas áreas rurais após a libertação. No Brasil, em vez de calabreses, romanos, napolitanos ou vênetos, eram chamados de italianos. Do outro lado do Atlântico, a unificação italiana ocorreu pouco antes da grande imigração para o Brasil. Até então, a Itália era composta por vários reinos, com sistemas monetários e políticos próprios. O reino do Piemonte-Sardenha, mais rico e industrializado e com interesse em ampliar o mercado e influência, liderou a guerra pela unificação italiana. Apesar de o reino da Itália ter nascido em 1861, o processo só foi concluído após os conflitos que resultaram na anexação de Veneza (1866), Roma (1870) e, bem </w:t>
      </w:r>
      <w:r w:rsidRPr="00386053">
        <w:rPr>
          <w:rFonts w:ascii="Arial" w:hAnsi="Arial" w:cs="Arial"/>
          <w:sz w:val="20"/>
        </w:rPr>
        <w:lastRenderedPageBreak/>
        <w:t>depois, Trento e Trieste (1918). A resistência de certas partes do território da península em tomar parte do projeto de nação teria postergado a construção do sentimento de italianidade na Itália, enquanto, no Brasil, esse processo teria se iniciado logo nos primeiros anos do século XX.</w:t>
      </w:r>
    </w:p>
    <w:p w14:paraId="750AD98C" w14:textId="77777777" w:rsidR="00D25250" w:rsidRPr="00386053" w:rsidRDefault="00D25250" w:rsidP="00D25250">
      <w:pPr>
        <w:pStyle w:val="Corpodetexto"/>
        <w:spacing w:after="160"/>
      </w:pPr>
      <w:r w:rsidRPr="00386053">
        <w:rPr>
          <w:rFonts w:ascii="Arial" w:hAnsi="Arial" w:cs="Arial"/>
          <w:sz w:val="20"/>
        </w:rPr>
        <w:t xml:space="preserve">(Adaptado de QUIEROZ, R. União na distância − De início apegados à cultura de suas regiões de origem, italianos construíram no Brasil a noção de italianidade. </w:t>
      </w:r>
      <w:r w:rsidRPr="00386053">
        <w:rPr>
          <w:rFonts w:ascii="Arial" w:hAnsi="Arial" w:cs="Arial"/>
          <w:i/>
          <w:sz w:val="20"/>
        </w:rPr>
        <w:t>Revista Fapesp</w:t>
      </w:r>
      <w:r w:rsidRPr="00386053">
        <w:rPr>
          <w:rFonts w:ascii="Arial" w:hAnsi="Arial" w:cs="Arial"/>
          <w:sz w:val="20"/>
        </w:rPr>
        <w:t>. Edição 248. Out. 2016.)</w:t>
      </w:r>
    </w:p>
    <w:p w14:paraId="3C48D47C" w14:textId="77777777" w:rsidR="00D25250" w:rsidRPr="00386053" w:rsidRDefault="00D25250" w:rsidP="00D25250">
      <w:pPr>
        <w:pStyle w:val="Corpodetexto"/>
        <w:spacing w:after="160"/>
      </w:pPr>
      <w:r w:rsidRPr="00386053">
        <w:rPr>
          <w:rFonts w:ascii="Arial" w:hAnsi="Arial" w:cs="Arial"/>
          <w:sz w:val="20"/>
        </w:rPr>
        <w:t>A partir da leitura do texto, responda aos itens (a) e (b).</w:t>
      </w:r>
    </w:p>
    <w:p w14:paraId="510C6001" w14:textId="65470E8A" w:rsidR="00D25250" w:rsidRPr="00386053" w:rsidRDefault="00D25250" w:rsidP="00D25250">
      <w:pPr>
        <w:pStyle w:val="Corpodetexto"/>
        <w:spacing w:after="160"/>
      </w:pPr>
      <w:r>
        <w:rPr>
          <w:rFonts w:ascii="Arial" w:hAnsi="Arial" w:cs="Arial"/>
          <w:sz w:val="20"/>
        </w:rPr>
        <w:t>A</w:t>
      </w:r>
      <w:r w:rsidRPr="00386053">
        <w:rPr>
          <w:rFonts w:ascii="Arial" w:hAnsi="Arial" w:cs="Arial"/>
          <w:sz w:val="20"/>
        </w:rPr>
        <w:t>) Qual é a tese do texto sobre a formação da italianidade no Brasil? Cite dois argumentos usados pela reportagem para sustentar a tese mencionada.</w:t>
      </w:r>
    </w:p>
    <w:p w14:paraId="62CBE0BA" w14:textId="5E4A96F4" w:rsidR="00D25250" w:rsidRPr="00386053" w:rsidRDefault="00D25250" w:rsidP="00D25250">
      <w:pPr>
        <w:pStyle w:val="Corpodetexto"/>
        <w:spacing w:after="160"/>
      </w:pPr>
      <w:r>
        <w:rPr>
          <w:rFonts w:ascii="Arial" w:hAnsi="Arial" w:cs="Arial"/>
          <w:sz w:val="20"/>
        </w:rPr>
        <w:t>B</w:t>
      </w:r>
      <w:r w:rsidRPr="00386053">
        <w:rPr>
          <w:rFonts w:ascii="Arial" w:hAnsi="Arial" w:cs="Arial"/>
          <w:sz w:val="20"/>
        </w:rPr>
        <w:t>) Sobre a Unificação Italiana, identifique duas motivações para sua execução e duas resistências a esse processo.</w:t>
      </w:r>
    </w:p>
    <w:p w14:paraId="3336756B" w14:textId="4EDCDBFD" w:rsidR="00D25250" w:rsidRPr="00D25250" w:rsidRDefault="00D25250" w:rsidP="00D25250">
      <w:pPr>
        <w:pStyle w:val="Corpodetexto"/>
        <w:spacing w:after="160"/>
        <w:rPr>
          <w:color w:val="EE0000"/>
        </w:rPr>
      </w:pPr>
      <w:r>
        <w:rPr>
          <w:rFonts w:ascii="Arial" w:hAnsi="Arial" w:cs="Arial"/>
          <w:color w:val="EE0000"/>
          <w:sz w:val="20"/>
        </w:rPr>
        <w:t>a</w:t>
      </w:r>
      <w:r w:rsidRPr="00D25250">
        <w:rPr>
          <w:rFonts w:ascii="Arial" w:hAnsi="Arial" w:cs="Arial"/>
          <w:color w:val="EE0000"/>
          <w:sz w:val="20"/>
        </w:rPr>
        <w:t xml:space="preserve">) O texto sustenta que o sentimento de italianidade </w:t>
      </w:r>
      <w:proofErr w:type="gramStart"/>
      <w:r w:rsidRPr="00D25250">
        <w:rPr>
          <w:rFonts w:ascii="Arial" w:hAnsi="Arial" w:cs="Arial"/>
          <w:color w:val="EE0000"/>
          <w:sz w:val="20"/>
        </w:rPr>
        <w:t>formou-se</w:t>
      </w:r>
      <w:proofErr w:type="gramEnd"/>
      <w:r w:rsidRPr="00D25250">
        <w:rPr>
          <w:rFonts w:ascii="Arial" w:hAnsi="Arial" w:cs="Arial"/>
          <w:color w:val="EE0000"/>
          <w:sz w:val="20"/>
        </w:rPr>
        <w:t xml:space="preserve"> mais cedo e de maneira mais consistente entre os imigrantes italianos no Brasil do que na própria Itália, onde o processo foi mais lento e conflituoso. Argumentos que sustentam a tese: Homogeneização identitária no Brasil: No contexto brasileiro, indivíduos originários de diferentes regiões da península passaram a ser identificados genericamente como “italianos”, o que contribuiu para a construção de uma identidade nacional comum, apagando diferenças regionais como calabreses, vênetos ou napolitanos. Unificação tardia e fragmentação na Itália:</w:t>
      </w:r>
    </w:p>
    <w:p w14:paraId="4B435360" w14:textId="77777777" w:rsidR="00D25250" w:rsidRPr="00D25250" w:rsidRDefault="00D25250" w:rsidP="00D25250">
      <w:pPr>
        <w:pStyle w:val="Corpodetexto"/>
        <w:spacing w:after="160"/>
        <w:rPr>
          <w:color w:val="EE0000"/>
        </w:rPr>
      </w:pPr>
      <w:r w:rsidRPr="00D25250">
        <w:rPr>
          <w:rFonts w:ascii="Arial" w:hAnsi="Arial" w:cs="Arial"/>
          <w:color w:val="EE0000"/>
          <w:sz w:val="20"/>
        </w:rPr>
        <w:t>A unificação italiana foi recente e incompleta no momento da imigração, com resistências regionais e políticas que retardaram a consolidação do sentimento nacional na própria Itália, ao passo que, no Brasil, a convivência e a experiência migratória favoreceram a criação desse sentimento coletivo.</w:t>
      </w:r>
    </w:p>
    <w:p w14:paraId="70E26AFB" w14:textId="77777777" w:rsidR="00D25250" w:rsidRPr="00D25250" w:rsidRDefault="00D25250" w:rsidP="00D25250">
      <w:pPr>
        <w:pStyle w:val="Corpodetexto"/>
        <w:spacing w:after="160"/>
        <w:rPr>
          <w:color w:val="EE0000"/>
        </w:rPr>
      </w:pPr>
      <w:r w:rsidRPr="00D25250">
        <w:rPr>
          <w:rFonts w:ascii="Arial" w:hAnsi="Arial" w:cs="Arial"/>
          <w:color w:val="EE0000"/>
          <w:sz w:val="20"/>
        </w:rPr>
        <w:t>b) Motivações para a unificação: Interesses econômicos e de expansão de mercado: O reino do Piemonte-Sardenha, mais industrializado, buscava ampliar mercados internos, integrar economicamente a península e fortalecer o capitalismo nacional. Projeto político-nacionalista: a unificação foi impulsionada pelo ideal nacionalista de criar um Estado-nação italiano forte, soberano e capaz de competir com outras potências europeias. Resistências ao processo de unificação: Resistência de reinos e elites regionais: Diversas regiões da península, acostumadas à autonomia política e administrativa, resistiram à perda de poder e à centralização promovida pelo Piemonte-Sardenha. Conflitos com a Igreja e o papado: A anexação de Roma em 1870 encontrou forte oposição do papado, que não reconheceu inicialmente o novo Estado italiano, dificultando a consolidação do projeto nacional.</w:t>
      </w:r>
    </w:p>
    <w:p w14:paraId="0C0A179A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7A3835AD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597019AB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3C959DA6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</w:p>
    <w:p w14:paraId="1A77A8E9" w14:textId="77777777" w:rsidR="009975D3" w:rsidRPr="00C40CB7" w:rsidRDefault="009975D3" w:rsidP="002E3C28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sectPr w:rsidR="009975D3" w:rsidRPr="00C40CB7" w:rsidSect="00326EFB">
      <w:headerReference w:type="even" r:id="rId17"/>
      <w:headerReference w:type="default" r:id="rId18"/>
      <w:headerReference w:type="first" r:id="rId19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DFB68" w14:textId="77777777" w:rsidR="008F1F4F" w:rsidRDefault="008F1F4F">
      <w:r>
        <w:separator/>
      </w:r>
    </w:p>
  </w:endnote>
  <w:endnote w:type="continuationSeparator" w:id="0">
    <w:p w14:paraId="47B58498" w14:textId="77777777" w:rsidR="008F1F4F" w:rsidRDefault="008F1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FF4F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541E36B1" w14:textId="3496EAD5" w:rsidR="006E7301" w:rsidRDefault="00F0714A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5168" behindDoc="0" locked="0" layoutInCell="1" allowOverlap="1" wp14:anchorId="4962F1CF" wp14:editId="089AC57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24F899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0F3C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2F0F2360" w14:textId="3E3CB640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6192" behindDoc="0" locked="0" layoutInCell="1" allowOverlap="1" wp14:anchorId="73E35C9A" wp14:editId="11A33BE0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CCE4A7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49A9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DB8BD07" w14:textId="540492A5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7216" behindDoc="0" locked="0" layoutInCell="1" allowOverlap="1" wp14:anchorId="4F06E56D" wp14:editId="4D5BC0E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3866D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A7BB" w14:textId="77777777" w:rsidR="008F1F4F" w:rsidRDefault="008F1F4F">
      <w:r>
        <w:separator/>
      </w:r>
    </w:p>
  </w:footnote>
  <w:footnote w:type="continuationSeparator" w:id="0">
    <w:p w14:paraId="5B4B7943" w14:textId="77777777" w:rsidR="008F1F4F" w:rsidRDefault="008F1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E539" w14:textId="7568CD3C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A0251B" wp14:editId="1359C1B4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CA8D75" w14:textId="77777777" w:rsidR="00B17540" w:rsidRDefault="00B17540">
    <w:pPr>
      <w:pStyle w:val="Cabealho"/>
    </w:pPr>
  </w:p>
  <w:p w14:paraId="2EA17B80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040BA79C" w14:textId="6EB88F89" w:rsidR="000B233C" w:rsidRDefault="00F0714A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52096" behindDoc="1" locked="0" layoutInCell="0" allowOverlap="1" wp14:anchorId="68BC55BF" wp14:editId="604C6B2D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9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072" behindDoc="1" locked="0" layoutInCell="0" allowOverlap="1" wp14:anchorId="1C327188" wp14:editId="4EAC09D6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8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DE25" w14:textId="542D414A" w:rsidR="000B233C" w:rsidRDefault="00F0714A" w:rsidP="00B17540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63A2C85" wp14:editId="6C8F6547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EFDB9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7318523C" w14:textId="6FE20537" w:rsidR="000B233C" w:rsidRDefault="00F0714A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53120" behindDoc="1" locked="0" layoutInCell="0" allowOverlap="1" wp14:anchorId="10CADA6A" wp14:editId="1B859CEE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0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1" locked="0" layoutInCell="0" allowOverlap="1" wp14:anchorId="5129BDCB" wp14:editId="3FE32556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1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DDE9D" w14:textId="15983956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46467F1" wp14:editId="3202197A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81DD4B" w14:textId="6160AC43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F48D40" wp14:editId="63236EDB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942975"/>
              <wp:effectExtent l="0" t="0" r="36830" b="47625"/>
              <wp:wrapNone/>
              <wp:docPr id="50698200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19C0424A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</w:pPr>
                          <w:r w:rsidRPr="00A166D0"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  <w:t>ATIVIDADE DE RECUPERAÇÃO – ENSINO MÉDIO</w:t>
                          </w:r>
                        </w:p>
                        <w:p w14:paraId="7FBBDAE9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64CA082A" w14:textId="77777777" w:rsidR="00E93D03" w:rsidRPr="00570CD3" w:rsidRDefault="00E93D03" w:rsidP="00E93D03"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sz w:val="28"/>
                              <w:szCs w:val="20"/>
                            </w:rPr>
                          </w:pP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 xml:space="preserve">Esta atividade de 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 w:val="24"/>
                              <w:szCs w:val="20"/>
                            </w:rPr>
                            <w:t>recuperação paralela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F48D40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left:0;text-align:left;margin-left:-15.7pt;margin-top:6.95pt;width:543.1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">
              <v:shadow on="t"/>
              <v:textbox>
                <w:txbxContent>
                  <w:p w14:paraId="19C0424A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</w:pPr>
                    <w:r w:rsidRPr="00A166D0"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  <w:t>ATIVIDADE DE RECUPERAÇÃO – ENSINO MÉDIO</w:t>
                    </w:r>
                  </w:p>
                  <w:p w14:paraId="7FBBDAE9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  <w:p w14:paraId="64CA082A" w14:textId="77777777" w:rsidR="00E93D03" w:rsidRPr="00570CD3" w:rsidRDefault="00E93D03" w:rsidP="00E93D03">
                    <w:pPr>
                      <w:spacing w:line="240" w:lineRule="auto"/>
                      <w:rPr>
                        <w:rFonts w:ascii="Calibri" w:hAnsi="Calibri" w:cs="Calibri"/>
                        <w:b/>
                        <w:sz w:val="28"/>
                        <w:szCs w:val="20"/>
                      </w:rPr>
                    </w:pP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 xml:space="preserve">Esta atividade de </w:t>
                    </w:r>
                    <w:r w:rsidRPr="00570CD3">
                      <w:rPr>
                        <w:rFonts w:ascii="Calibri" w:hAnsi="Calibri" w:cs="Calibri"/>
                        <w:b/>
                        <w:sz w:val="24"/>
                        <w:szCs w:val="20"/>
                      </w:rPr>
                      <w:t>recuperação paralela</w:t>
                    </w: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41338D4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7077C16E" w14:textId="77777777" w:rsidR="00A166D0" w:rsidRPr="00EF1BE2" w:rsidRDefault="00A166D0" w:rsidP="000E2512">
    <w:pPr>
      <w:pStyle w:val="Cabealho"/>
      <w:ind w:left="-284"/>
      <w:jc w:val="center"/>
      <w:rPr>
        <w:noProof/>
        <w:sz w:val="28"/>
        <w:szCs w:val="28"/>
      </w:rPr>
    </w:pPr>
  </w:p>
  <w:p w14:paraId="3D447D71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078D21DC" w14:textId="729D111E" w:rsidR="00A166D0" w:rsidRDefault="008F1F4F" w:rsidP="000E2512">
    <w:pPr>
      <w:pStyle w:val="Cabealho"/>
      <w:ind w:left="-284"/>
      <w:jc w:val="center"/>
      <w:rPr>
        <w:noProof/>
      </w:rPr>
    </w:pPr>
    <w:r>
      <w:rPr>
        <w:noProof/>
      </w:rPr>
      <w:pict w14:anchorId="22DB9E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745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 w:rsidR="00F0714A">
      <w:rPr>
        <w:noProof/>
      </w:rPr>
      <w:drawing>
        <wp:anchor distT="0" distB="0" distL="114300" distR="114300" simplePos="0" relativeHeight="251650048" behindDoc="1" locked="0" layoutInCell="0" allowOverlap="1" wp14:anchorId="5E4D1AB8" wp14:editId="5B915CAC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0"/>
          <wp:wrapNone/>
          <wp:docPr id="37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58A52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B3F8" w14:textId="09EF5EA6" w:rsidR="003028E1" w:rsidRDefault="00F0714A" w:rsidP="003028E1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9C659B" wp14:editId="1F1F2C33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213326378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CD1AD1" w14:textId="77777777" w:rsidR="003028E1" w:rsidRDefault="003028E1" w:rsidP="003028E1">
    <w:pPr>
      <w:pStyle w:val="Cabealho"/>
    </w:pPr>
  </w:p>
  <w:p w14:paraId="1E8AA915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4885467F" w14:textId="248C32AA" w:rsidR="00933E75" w:rsidRDefault="00F0714A">
    <w:pPr>
      <w:pStyle w:val="Cabealho"/>
    </w:pPr>
    <w:r>
      <w:rPr>
        <w:noProof/>
      </w:rPr>
      <w:drawing>
        <wp:anchor distT="0" distB="0" distL="114300" distR="114300" simplePos="0" relativeHeight="251664384" behindDoc="1" locked="0" layoutInCell="0" allowOverlap="1" wp14:anchorId="48F2D170" wp14:editId="14CD56EB">
          <wp:simplePos x="0" y="0"/>
          <wp:positionH relativeFrom="margin">
            <wp:posOffset>754380</wp:posOffset>
          </wp:positionH>
          <wp:positionV relativeFrom="margin">
            <wp:posOffset>-149225</wp:posOffset>
          </wp:positionV>
          <wp:extent cx="1146175" cy="8011160"/>
          <wp:effectExtent l="0" t="0" r="0" b="0"/>
          <wp:wrapNone/>
          <wp:docPr id="154124971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0" allowOverlap="1" wp14:anchorId="26597F45" wp14:editId="5AC1B9FD">
          <wp:simplePos x="0" y="0"/>
          <wp:positionH relativeFrom="margin">
            <wp:posOffset>4802505</wp:posOffset>
          </wp:positionH>
          <wp:positionV relativeFrom="margin">
            <wp:posOffset>-48895</wp:posOffset>
          </wp:positionV>
          <wp:extent cx="1146175" cy="8011160"/>
          <wp:effectExtent l="0" t="0" r="0" b="0"/>
          <wp:wrapNone/>
          <wp:docPr id="2079273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F92D4" w14:textId="109335D1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2743BC7" wp14:editId="3FE007AC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161416350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F0A0D6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30571912" w14:textId="2254CBB3" w:rsidR="000B233C" w:rsidRDefault="00F0714A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0" allowOverlap="1" wp14:anchorId="50262698" wp14:editId="7495651C">
          <wp:simplePos x="0" y="0"/>
          <wp:positionH relativeFrom="margin">
            <wp:posOffset>1230630</wp:posOffset>
          </wp:positionH>
          <wp:positionV relativeFrom="margin">
            <wp:posOffset>-12700</wp:posOffset>
          </wp:positionV>
          <wp:extent cx="1146175" cy="8011160"/>
          <wp:effectExtent l="0" t="0" r="0" b="0"/>
          <wp:wrapNone/>
          <wp:docPr id="20325633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0" allowOverlap="1" wp14:anchorId="62A3853C" wp14:editId="5C2A14CA">
          <wp:simplePos x="0" y="0"/>
          <wp:positionH relativeFrom="margin">
            <wp:posOffset>4507230</wp:posOffset>
          </wp:positionH>
          <wp:positionV relativeFrom="margin">
            <wp:posOffset>-117475</wp:posOffset>
          </wp:positionV>
          <wp:extent cx="1146175" cy="8011160"/>
          <wp:effectExtent l="0" t="0" r="0" b="0"/>
          <wp:wrapNone/>
          <wp:docPr id="3855894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1A2F" w14:textId="77777777" w:rsidR="00933E75" w:rsidRDefault="008F1F4F">
    <w:pPr>
      <w:pStyle w:val="Cabealho"/>
    </w:pPr>
    <w:r>
      <w:rPr>
        <w:noProof/>
      </w:rPr>
      <w:pict w14:anchorId="363B3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848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730"/>
    <w:multiLevelType w:val="multilevel"/>
    <w:tmpl w:val="73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A6A20"/>
    <w:multiLevelType w:val="multilevel"/>
    <w:tmpl w:val="137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84620"/>
    <w:multiLevelType w:val="multilevel"/>
    <w:tmpl w:val="0F5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76956"/>
    <w:multiLevelType w:val="hybridMultilevel"/>
    <w:tmpl w:val="03623166"/>
    <w:lvl w:ilvl="0" w:tplc="4AE21F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16626"/>
    <w:multiLevelType w:val="multilevel"/>
    <w:tmpl w:val="01A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048A"/>
    <w:multiLevelType w:val="multilevel"/>
    <w:tmpl w:val="BBB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4E2A5F"/>
    <w:multiLevelType w:val="multilevel"/>
    <w:tmpl w:val="683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A23BA7"/>
    <w:multiLevelType w:val="multilevel"/>
    <w:tmpl w:val="7F3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A08A6"/>
    <w:multiLevelType w:val="hybridMultilevel"/>
    <w:tmpl w:val="72C20026"/>
    <w:lvl w:ilvl="0" w:tplc="2B304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053B0"/>
    <w:multiLevelType w:val="hybridMultilevel"/>
    <w:tmpl w:val="A2F0434E"/>
    <w:lvl w:ilvl="0" w:tplc="915E2F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C1BEF"/>
    <w:multiLevelType w:val="multilevel"/>
    <w:tmpl w:val="D1D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D922797"/>
    <w:multiLevelType w:val="multilevel"/>
    <w:tmpl w:val="0D5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E27E8"/>
    <w:multiLevelType w:val="hybridMultilevel"/>
    <w:tmpl w:val="0C2A0A48"/>
    <w:lvl w:ilvl="0" w:tplc="FFCCBF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689934">
    <w:abstractNumId w:val="11"/>
  </w:num>
  <w:num w:numId="2" w16cid:durableId="1972051368">
    <w:abstractNumId w:val="4"/>
  </w:num>
  <w:num w:numId="3" w16cid:durableId="310444183">
    <w:abstractNumId w:val="2"/>
  </w:num>
  <w:num w:numId="4" w16cid:durableId="659044105">
    <w:abstractNumId w:val="6"/>
  </w:num>
  <w:num w:numId="5" w16cid:durableId="557084695">
    <w:abstractNumId w:val="0"/>
  </w:num>
  <w:num w:numId="6" w16cid:durableId="1390374269">
    <w:abstractNumId w:val="5"/>
  </w:num>
  <w:num w:numId="7" w16cid:durableId="1879731350">
    <w:abstractNumId w:val="1"/>
  </w:num>
  <w:num w:numId="8" w16cid:durableId="992954511">
    <w:abstractNumId w:val="12"/>
  </w:num>
  <w:num w:numId="9" w16cid:durableId="1359045791">
    <w:abstractNumId w:val="13"/>
  </w:num>
  <w:num w:numId="10" w16cid:durableId="1778523405">
    <w:abstractNumId w:val="3"/>
  </w:num>
  <w:num w:numId="11" w16cid:durableId="1026098279">
    <w:abstractNumId w:val="8"/>
  </w:num>
  <w:num w:numId="12" w16cid:durableId="2080395697">
    <w:abstractNumId w:val="10"/>
  </w:num>
  <w:num w:numId="13" w16cid:durableId="1284309676">
    <w:abstractNumId w:val="7"/>
  </w:num>
  <w:num w:numId="14" w16cid:durableId="7188225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4873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34C"/>
    <w:rsid w:val="000759AF"/>
    <w:rsid w:val="00081820"/>
    <w:rsid w:val="0008510E"/>
    <w:rsid w:val="000872DF"/>
    <w:rsid w:val="00091F46"/>
    <w:rsid w:val="00092EDD"/>
    <w:rsid w:val="00094042"/>
    <w:rsid w:val="00094168"/>
    <w:rsid w:val="00094986"/>
    <w:rsid w:val="00094A40"/>
    <w:rsid w:val="0009636B"/>
    <w:rsid w:val="00096987"/>
    <w:rsid w:val="000A10AC"/>
    <w:rsid w:val="000A10BF"/>
    <w:rsid w:val="000A190C"/>
    <w:rsid w:val="000A437E"/>
    <w:rsid w:val="000A52F8"/>
    <w:rsid w:val="000A7670"/>
    <w:rsid w:val="000B1CAF"/>
    <w:rsid w:val="000B1EE0"/>
    <w:rsid w:val="000B233C"/>
    <w:rsid w:val="000B2C86"/>
    <w:rsid w:val="000B6081"/>
    <w:rsid w:val="000B73C8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4E1C"/>
    <w:rsid w:val="00136FD6"/>
    <w:rsid w:val="0014028C"/>
    <w:rsid w:val="00142641"/>
    <w:rsid w:val="001467FB"/>
    <w:rsid w:val="001523A4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177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53490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5C02"/>
    <w:rsid w:val="003076B0"/>
    <w:rsid w:val="00307A7A"/>
    <w:rsid w:val="0031089E"/>
    <w:rsid w:val="00310A77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41D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5E5"/>
    <w:rsid w:val="00423911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54AA5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97D97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7559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1AD7"/>
    <w:rsid w:val="0054772E"/>
    <w:rsid w:val="005509F8"/>
    <w:rsid w:val="005571BB"/>
    <w:rsid w:val="005579A6"/>
    <w:rsid w:val="005602A3"/>
    <w:rsid w:val="00564FCC"/>
    <w:rsid w:val="00566C58"/>
    <w:rsid w:val="00570CD3"/>
    <w:rsid w:val="005713BA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359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090A"/>
    <w:rsid w:val="005D0C1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2C7E"/>
    <w:rsid w:val="00664C04"/>
    <w:rsid w:val="00664ECB"/>
    <w:rsid w:val="00664F76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B7BAB"/>
    <w:rsid w:val="006C0B70"/>
    <w:rsid w:val="006C14CB"/>
    <w:rsid w:val="006C40F1"/>
    <w:rsid w:val="006C45A2"/>
    <w:rsid w:val="006C656F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2781"/>
    <w:rsid w:val="00744A52"/>
    <w:rsid w:val="0074547D"/>
    <w:rsid w:val="00745902"/>
    <w:rsid w:val="007472CF"/>
    <w:rsid w:val="00750C1E"/>
    <w:rsid w:val="0075192A"/>
    <w:rsid w:val="00752A0F"/>
    <w:rsid w:val="00752A3F"/>
    <w:rsid w:val="00761BF3"/>
    <w:rsid w:val="0076256B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2BC5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4660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88D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015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2286"/>
    <w:rsid w:val="008B38FE"/>
    <w:rsid w:val="008B4381"/>
    <w:rsid w:val="008B4CCB"/>
    <w:rsid w:val="008B5FFB"/>
    <w:rsid w:val="008B6E1E"/>
    <w:rsid w:val="008C2F53"/>
    <w:rsid w:val="008D1215"/>
    <w:rsid w:val="008D4096"/>
    <w:rsid w:val="008D5311"/>
    <w:rsid w:val="008D642C"/>
    <w:rsid w:val="008E1C03"/>
    <w:rsid w:val="008E2A60"/>
    <w:rsid w:val="008E388E"/>
    <w:rsid w:val="008F15F5"/>
    <w:rsid w:val="008F1F4F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8DC"/>
    <w:rsid w:val="00932939"/>
    <w:rsid w:val="00932BDB"/>
    <w:rsid w:val="00932DDE"/>
    <w:rsid w:val="00933E75"/>
    <w:rsid w:val="0093535D"/>
    <w:rsid w:val="00935403"/>
    <w:rsid w:val="009364E5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67A69"/>
    <w:rsid w:val="00971689"/>
    <w:rsid w:val="00972742"/>
    <w:rsid w:val="009740E4"/>
    <w:rsid w:val="00975D09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C5D81"/>
    <w:rsid w:val="009D5DB3"/>
    <w:rsid w:val="009D60CE"/>
    <w:rsid w:val="009D6A08"/>
    <w:rsid w:val="009E1E42"/>
    <w:rsid w:val="009E20A5"/>
    <w:rsid w:val="009E72D3"/>
    <w:rsid w:val="009F070D"/>
    <w:rsid w:val="009F3BC3"/>
    <w:rsid w:val="009F51F1"/>
    <w:rsid w:val="009F550A"/>
    <w:rsid w:val="009F56C2"/>
    <w:rsid w:val="00A0652A"/>
    <w:rsid w:val="00A105EC"/>
    <w:rsid w:val="00A11B5D"/>
    <w:rsid w:val="00A12C43"/>
    <w:rsid w:val="00A166D0"/>
    <w:rsid w:val="00A17941"/>
    <w:rsid w:val="00A224B9"/>
    <w:rsid w:val="00A26C32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0391"/>
    <w:rsid w:val="00A6136A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0D44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095A"/>
    <w:rsid w:val="00AE2103"/>
    <w:rsid w:val="00AE66C9"/>
    <w:rsid w:val="00AE77EF"/>
    <w:rsid w:val="00AF36C3"/>
    <w:rsid w:val="00B10326"/>
    <w:rsid w:val="00B10435"/>
    <w:rsid w:val="00B11BAE"/>
    <w:rsid w:val="00B13382"/>
    <w:rsid w:val="00B154B6"/>
    <w:rsid w:val="00B15C7B"/>
    <w:rsid w:val="00B15D45"/>
    <w:rsid w:val="00B17540"/>
    <w:rsid w:val="00B212BD"/>
    <w:rsid w:val="00B277BF"/>
    <w:rsid w:val="00B30FFB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2714A"/>
    <w:rsid w:val="00C350C8"/>
    <w:rsid w:val="00C35A68"/>
    <w:rsid w:val="00C37A71"/>
    <w:rsid w:val="00C40CB7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CF597B"/>
    <w:rsid w:val="00D029A2"/>
    <w:rsid w:val="00D031AF"/>
    <w:rsid w:val="00D060BE"/>
    <w:rsid w:val="00D112DF"/>
    <w:rsid w:val="00D201D8"/>
    <w:rsid w:val="00D20578"/>
    <w:rsid w:val="00D212BA"/>
    <w:rsid w:val="00D23203"/>
    <w:rsid w:val="00D25250"/>
    <w:rsid w:val="00D2636A"/>
    <w:rsid w:val="00D30BF0"/>
    <w:rsid w:val="00D327D0"/>
    <w:rsid w:val="00D32DDC"/>
    <w:rsid w:val="00D33A1E"/>
    <w:rsid w:val="00D352F4"/>
    <w:rsid w:val="00D3637E"/>
    <w:rsid w:val="00D455CF"/>
    <w:rsid w:val="00D46060"/>
    <w:rsid w:val="00D5451E"/>
    <w:rsid w:val="00D56EB7"/>
    <w:rsid w:val="00D63944"/>
    <w:rsid w:val="00D641C3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B76EF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0CE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87649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4452"/>
    <w:rsid w:val="00EF01FE"/>
    <w:rsid w:val="00EF06BD"/>
    <w:rsid w:val="00EF1BE2"/>
    <w:rsid w:val="00EF218C"/>
    <w:rsid w:val="00EF2932"/>
    <w:rsid w:val="00F02E78"/>
    <w:rsid w:val="00F049C7"/>
    <w:rsid w:val="00F05EDF"/>
    <w:rsid w:val="00F0714A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310"/>
    <w:rsid w:val="00F83438"/>
    <w:rsid w:val="00F84FE1"/>
    <w:rsid w:val="00F90549"/>
    <w:rsid w:val="00F94197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3616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78754937"/>
  <w15:chartTrackingRefBased/>
  <w15:docId w15:val="{531804CF-FC81-46F8-B1B8-A69C22B8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customStyle="1" w:styleId="MultipleChoiceAlternative">
    <w:name w:val="Multiple Choice Alternative"/>
    <w:basedOn w:val="Normal"/>
    <w:next w:val="Normal"/>
    <w:qFormat/>
    <w:rsid w:val="008B2286"/>
    <w:pPr>
      <w:suppressAutoHyphens/>
      <w:overflowPunct/>
      <w:autoSpaceDE/>
      <w:autoSpaceDN/>
      <w:adjustRightInd/>
      <w:spacing w:after="120" w:line="240" w:lineRule="auto"/>
      <w:ind w:left="232" w:hanging="232"/>
      <w:textAlignment w:val="auto"/>
    </w:pPr>
    <w:rPr>
      <w:rFonts w:eastAsiaTheme="minorHAnsi" w:cstheme="minorBidi"/>
      <w:sz w:val="20"/>
      <w:szCs w:val="24"/>
      <w:lang w:val="en-US" w:eastAsia="en-US"/>
    </w:rPr>
  </w:style>
  <w:style w:type="paragraph" w:customStyle="1" w:styleId="SumAlternative">
    <w:name w:val="Sum Alternative"/>
    <w:basedOn w:val="Normal"/>
    <w:next w:val="Normal"/>
    <w:qFormat/>
    <w:rsid w:val="00662C7E"/>
    <w:pPr>
      <w:suppressAutoHyphens/>
      <w:overflowPunct/>
      <w:autoSpaceDE/>
      <w:autoSpaceDN/>
      <w:adjustRightInd/>
      <w:spacing w:after="120" w:line="240" w:lineRule="auto"/>
      <w:ind w:left="352" w:hanging="352"/>
      <w:textAlignment w:val="auto"/>
    </w:pPr>
    <w:rPr>
      <w:rFonts w:eastAsiaTheme="minorHAnsi" w:cstheme="minorBidi"/>
      <w:sz w:val="2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3899</Words>
  <Characters>21056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24906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2</cp:revision>
  <cp:lastPrinted>2025-02-10T10:14:00Z</cp:lastPrinted>
  <dcterms:created xsi:type="dcterms:W3CDTF">2026-10-06T21:58:00Z</dcterms:created>
  <dcterms:modified xsi:type="dcterms:W3CDTF">2026-10-06T21:58:00Z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