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C03C73" w:rsidRDefault="00C03C73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</w:p>
    <w:p xmlns:wp14="http://schemas.microsoft.com/office/word/2010/wordml" w:rsidR="00C03C73" w:rsidRDefault="00DE7DB0" w14:paraId="24C4C0CF" wp14:textId="77777777">
      <w:pPr>
        <w:jc w:val="left"/>
      </w:pPr>
      <w:r>
        <w:rPr>
          <w:b/>
          <w:bCs/>
        </w:rPr>
        <w:t>Componente Curricular: Redação</w:t>
      </w:r>
    </w:p>
    <w:p xmlns:wp14="http://schemas.microsoft.com/office/word/2010/wordml" w:rsidR="00C03C73" w:rsidRDefault="00DE7DB0" w14:paraId="21590EDB" wp14:textId="77777777">
      <w:pPr>
        <w:jc w:val="left"/>
      </w:pPr>
      <w:r>
        <w:rPr>
          <w:b/>
          <w:bCs/>
        </w:rPr>
        <w:t>Série: 2.a</w:t>
      </w:r>
    </w:p>
    <w:p xmlns:wp14="http://schemas.microsoft.com/office/word/2010/wordml" w:rsidR="00C03C73" w:rsidRDefault="00DE7DB0" w14:paraId="19B89CEB" wp14:textId="77777777">
      <w:pPr>
        <w:jc w:val="left"/>
        <w:rPr>
          <w:b/>
          <w:bCs/>
        </w:rPr>
      </w:pPr>
      <w:r>
        <w:rPr>
          <w:b/>
          <w:bCs/>
        </w:rPr>
        <w:t>Professores: Camila e Renata</w:t>
      </w:r>
    </w:p>
    <w:p w:rsidR="00DE7DB0" w:rsidP="0BAEDB67" w:rsidRDefault="00DE7DB0" w14:paraId="159D6A23" w14:textId="27BFA195">
      <w:pPr>
        <w:rPr>
          <w:b w:val="1"/>
          <w:bCs w:val="1"/>
        </w:rPr>
      </w:pPr>
      <w:bookmarkStart w:name="_heading=h.eusn0aoaz5s4" w:id="0"/>
      <w:bookmarkEnd w:id="0"/>
      <w:r w:rsidRPr="0BAEDB67" w:rsidR="00DE7DB0">
        <w:rPr>
          <w:b w:val="1"/>
          <w:bCs w:val="1"/>
        </w:rPr>
        <w:t>Assunto (s): resenha crítica</w:t>
      </w:r>
      <w:r w:rsidRPr="0BAEDB67" w:rsidR="00502C0E">
        <w:rPr>
          <w:b w:val="1"/>
          <w:bCs w:val="1"/>
        </w:rPr>
        <w:t>: exemplos de redações relativas à proposta 1 (Unicamp: “A deliberação tomada pelos ratos”)</w:t>
      </w:r>
    </w:p>
    <w:p xmlns:wp14="http://schemas.microsoft.com/office/word/2010/wordml" w:rsidR="00C03C73" w:rsidRDefault="00C03C73" w14:paraId="0A37501D" wp14:textId="77777777">
      <w:pPr>
        <w:rPr>
          <w:rFonts w:ascii="Calibri" w:hAnsi="Calibri" w:eastAsia="Calibri" w:cs="Calibri"/>
          <w:b/>
          <w:bCs/>
        </w:rPr>
      </w:pPr>
      <w:bookmarkStart w:name="_heading=h.zfxvr5datibp" w:colFirst="0" w:colLast="0" w:id="1"/>
      <w:bookmarkEnd w:id="1"/>
    </w:p>
    <w:p xmlns:wp14="http://schemas.microsoft.com/office/word/2010/wordml" w:rsidR="00C03C73" w:rsidP="0BAEDB67" w:rsidRDefault="00DE7DB0" w14:paraId="41FE6C3B" wp14:textId="24B11535">
      <w:pPr>
        <w:pStyle w:val="Normal"/>
        <w:spacing w:after="140" w:line="276" w:lineRule="auto"/>
        <w:jc w:val="left"/>
        <w:rPr>
          <w:b w:val="1"/>
          <w:bCs w:val="1"/>
        </w:rPr>
      </w:pPr>
      <w:r w:rsidRPr="0BAEDB67" w:rsidR="00DE7DB0">
        <w:rPr>
          <w:b w:val="1"/>
          <w:bCs w:val="1"/>
        </w:rPr>
        <w:t>Exemplo 1</w:t>
      </w:r>
    </w:p>
    <w:p xmlns:wp14="http://schemas.microsoft.com/office/word/2010/wordml" w:rsidR="00C03C73" w:rsidP="0BAEDB67" w:rsidRDefault="00DE7DB0" w14:paraId="779F72EA" wp14:textId="481BBF11">
      <w:pPr>
        <w:widowControl w:val="0"/>
        <w:spacing w:before="0" w:beforeAutospacing="off" w:after="0" w:afterAutospacing="off" w:line="288" w:lineRule="auto"/>
        <w:ind w:firstLine="720"/>
        <w:rPr>
          <w:sz w:val="22"/>
          <w:szCs w:val="22"/>
        </w:rPr>
      </w:pPr>
      <w:r w:rsidRPr="0BAEDB67" w:rsidR="7B7B75FB">
        <w:rPr>
          <w:sz w:val="22"/>
          <w:szCs w:val="22"/>
        </w:rPr>
        <w:t>A</w:t>
      </w:r>
      <w:r w:rsidRPr="0BAEDB67" w:rsidR="785F7F1A">
        <w:rPr>
          <w:sz w:val="22"/>
          <w:szCs w:val="22"/>
        </w:rPr>
        <w:t xml:space="preserve"> fábula “A Deliberação Tomada pelos Ratos”, de La Fontaine</w:t>
      </w:r>
      <w:r w:rsidRPr="0BAEDB67" w:rsidR="1F7E82FB">
        <w:rPr>
          <w:sz w:val="22"/>
          <w:szCs w:val="22"/>
        </w:rPr>
        <w:t>,</w:t>
      </w:r>
      <w:r w:rsidRPr="0BAEDB67" w:rsidR="785F7F1A">
        <w:rPr>
          <w:sz w:val="22"/>
          <w:szCs w:val="22"/>
        </w:rPr>
        <w:t xml:space="preserve"> </w:t>
      </w:r>
      <w:r w:rsidRPr="0BAEDB67" w:rsidR="28E84155">
        <w:rPr>
          <w:sz w:val="22"/>
          <w:szCs w:val="22"/>
        </w:rPr>
        <w:t xml:space="preserve">apresenta uma comunidade de ratos ameaçada por </w:t>
      </w:r>
      <w:r w:rsidRPr="0BAEDB67" w:rsidR="28E84155">
        <w:rPr>
          <w:sz w:val="22"/>
          <w:szCs w:val="22"/>
        </w:rPr>
        <w:t>Rodilardo</w:t>
      </w:r>
      <w:r w:rsidRPr="0BAEDB67" w:rsidR="28E84155">
        <w:rPr>
          <w:sz w:val="22"/>
          <w:szCs w:val="22"/>
        </w:rPr>
        <w:t xml:space="preserve">, “gato voraz” que causa mortes e medo generalizado, impedindo-os de sair das tocas e até de se alimentar. </w:t>
      </w:r>
      <w:r w:rsidRPr="0BAEDB67" w:rsidR="1CCC9726">
        <w:rPr>
          <w:sz w:val="22"/>
          <w:szCs w:val="22"/>
        </w:rPr>
        <w:t>Em dado</w:t>
      </w:r>
      <w:r w:rsidRPr="0BAEDB67" w:rsidR="714188B7">
        <w:rPr>
          <w:sz w:val="22"/>
          <w:szCs w:val="22"/>
        </w:rPr>
        <w:t xml:space="preserve"> momento</w:t>
      </w:r>
      <w:r w:rsidRPr="0BAEDB67" w:rsidR="387AB73F">
        <w:rPr>
          <w:sz w:val="22"/>
          <w:szCs w:val="22"/>
        </w:rPr>
        <w:t>,</w:t>
      </w:r>
      <w:r w:rsidRPr="0BAEDB67" w:rsidR="714188B7">
        <w:rPr>
          <w:sz w:val="22"/>
          <w:szCs w:val="22"/>
        </w:rPr>
        <w:t xml:space="preserve"> </w:t>
      </w:r>
      <w:r w:rsidRPr="0BAEDB67" w:rsidR="28E84155">
        <w:rPr>
          <w:sz w:val="22"/>
          <w:szCs w:val="22"/>
        </w:rPr>
        <w:t>os ratos convocam uma assembleia para discutir uma solução</w:t>
      </w:r>
      <w:r w:rsidRPr="0BAEDB67" w:rsidR="33482FCA">
        <w:rPr>
          <w:sz w:val="22"/>
          <w:szCs w:val="22"/>
        </w:rPr>
        <w:t xml:space="preserve"> para a matança de que são vítimas</w:t>
      </w:r>
      <w:r w:rsidRPr="0BAEDB67" w:rsidR="28E84155">
        <w:rPr>
          <w:sz w:val="22"/>
          <w:szCs w:val="22"/>
        </w:rPr>
        <w:t>. Um rato decano propõe uma estratégia</w:t>
      </w:r>
      <w:r w:rsidRPr="0BAEDB67" w:rsidR="2013C30E">
        <w:rPr>
          <w:sz w:val="22"/>
          <w:szCs w:val="22"/>
        </w:rPr>
        <w:t>, a qual</w:t>
      </w:r>
      <w:r w:rsidRPr="0BAEDB67" w:rsidR="28E84155">
        <w:rPr>
          <w:sz w:val="22"/>
          <w:szCs w:val="22"/>
        </w:rPr>
        <w:t xml:space="preserve"> é recebida com entusiasmo</w:t>
      </w:r>
      <w:r w:rsidRPr="0BAEDB67" w:rsidR="008599FA">
        <w:rPr>
          <w:sz w:val="22"/>
          <w:szCs w:val="22"/>
        </w:rPr>
        <w:t xml:space="preserve"> </w:t>
      </w:r>
      <w:r w:rsidRPr="0BAEDB67" w:rsidR="28E84155">
        <w:rPr>
          <w:sz w:val="22"/>
          <w:szCs w:val="22"/>
        </w:rPr>
        <w:t xml:space="preserve">e aprovação coletiva. No entanto, o conflito se estabelece quando surge a pergunta decisiva: quem, de fato, </w:t>
      </w:r>
      <w:r w:rsidRPr="0BAEDB67" w:rsidR="20D00449">
        <w:rPr>
          <w:sz w:val="22"/>
          <w:szCs w:val="22"/>
        </w:rPr>
        <w:t>se responsabilizaria por colocar o plano em prática</w:t>
      </w:r>
      <w:r w:rsidRPr="0BAEDB67" w:rsidR="28E84155">
        <w:rPr>
          <w:sz w:val="22"/>
          <w:szCs w:val="22"/>
        </w:rPr>
        <w:t>? Diante do perigo, todos se esquivam, e a reunião termina sem ação concreta. A moral final reforça a crítica: há muitos conselheiros para deliberar, mas poucos voluntários para executar.</w:t>
      </w:r>
    </w:p>
    <w:p xmlns:wp14="http://schemas.microsoft.com/office/word/2010/wordml" w:rsidR="00C03C73" w:rsidP="0BAEDB67" w:rsidRDefault="00DE7DB0" w14:paraId="00CE7E30" wp14:textId="4361ABB0">
      <w:pPr>
        <w:widowControl w:val="0"/>
        <w:spacing w:before="0" w:beforeAutospacing="off" w:after="0" w:afterAutospacing="off" w:line="288" w:lineRule="auto"/>
        <w:ind w:firstLine="720"/>
        <w:rPr>
          <w:sz w:val="22"/>
          <w:szCs w:val="22"/>
        </w:rPr>
      </w:pPr>
      <w:r w:rsidRPr="0BAEDB67" w:rsidR="4E5BD6BB">
        <w:rPr>
          <w:sz w:val="22"/>
          <w:szCs w:val="22"/>
        </w:rPr>
        <w:t xml:space="preserve">A linguagem empregada na fábula, embora expressiva, apresenta certo grau de dificuldade para os atuais leitores jovens. O uso de termos menos usuais — como “solerte”, “decano” e construções sintáticas mais formais — exige do leitor </w:t>
      </w:r>
      <w:r w:rsidRPr="0BAEDB67" w:rsidR="7DD2CAE4">
        <w:rPr>
          <w:sz w:val="22"/>
          <w:szCs w:val="22"/>
        </w:rPr>
        <w:t xml:space="preserve">boa </w:t>
      </w:r>
      <w:r w:rsidRPr="0BAEDB67" w:rsidR="4E5BD6BB">
        <w:rPr>
          <w:sz w:val="22"/>
          <w:szCs w:val="22"/>
        </w:rPr>
        <w:t xml:space="preserve">habilidade </w:t>
      </w:r>
      <w:r w:rsidRPr="0BAEDB67" w:rsidR="4529F997">
        <w:rPr>
          <w:sz w:val="22"/>
          <w:szCs w:val="22"/>
        </w:rPr>
        <w:t>de interpretação de texto</w:t>
      </w:r>
      <w:r w:rsidRPr="0BAEDB67" w:rsidR="4E5BD6BB">
        <w:rPr>
          <w:sz w:val="22"/>
          <w:szCs w:val="22"/>
        </w:rPr>
        <w:t xml:space="preserve">, o que pode gerar estranhamento inicial. Essa opção estilística, entretanto, contribui para o tom moralizante e solene característico das fábulas clássicas. Já a construção dos personagens é marcada pela simplicidade típica do gênero: </w:t>
      </w:r>
      <w:r w:rsidRPr="0BAEDB67" w:rsidR="4E5BD6BB">
        <w:rPr>
          <w:sz w:val="22"/>
          <w:szCs w:val="22"/>
        </w:rPr>
        <w:t>Rodilardo</w:t>
      </w:r>
      <w:r w:rsidRPr="0BAEDB67" w:rsidR="4E5BD6BB">
        <w:rPr>
          <w:sz w:val="22"/>
          <w:szCs w:val="22"/>
        </w:rPr>
        <w:t xml:space="preserve"> simboliza </w:t>
      </w:r>
      <w:r w:rsidRPr="0BAEDB67" w:rsidR="4E277C9C">
        <w:rPr>
          <w:sz w:val="22"/>
          <w:szCs w:val="22"/>
        </w:rPr>
        <w:t>o mal</w:t>
      </w:r>
      <w:r w:rsidRPr="0BAEDB67" w:rsidR="4E5BD6BB">
        <w:rPr>
          <w:sz w:val="22"/>
          <w:szCs w:val="22"/>
        </w:rPr>
        <w:t>; os ratos representam a coletividade vulnerável que delibera mais do que age; e o decano encarna a figura d</w:t>
      </w:r>
      <w:r w:rsidRPr="0BAEDB67" w:rsidR="6EA18342">
        <w:rPr>
          <w:sz w:val="22"/>
          <w:szCs w:val="22"/>
        </w:rPr>
        <w:t>o líder</w:t>
      </w:r>
      <w:r w:rsidRPr="0BAEDB67" w:rsidR="4E5BD6BB">
        <w:rPr>
          <w:sz w:val="22"/>
          <w:szCs w:val="22"/>
        </w:rPr>
        <w:t xml:space="preserve"> racional, cuja inteligência, por si só, não basta para transformar o cenário. Essa economia na</w:t>
      </w:r>
      <w:r w:rsidRPr="0BAEDB67" w:rsidR="4544BB27">
        <w:rPr>
          <w:sz w:val="22"/>
          <w:szCs w:val="22"/>
        </w:rPr>
        <w:t xml:space="preserve"> construção dos personagens</w:t>
      </w:r>
      <w:r w:rsidRPr="0BAEDB67" w:rsidR="4E5BD6BB">
        <w:rPr>
          <w:sz w:val="22"/>
          <w:szCs w:val="22"/>
        </w:rPr>
        <w:t xml:space="preserve"> permite que o foco recaia sobre o comportamento grupal, mais do que sobre individualidades, reforçando o caráter universal e atemporal da crítica social elaborada por La Fontaine.</w:t>
      </w:r>
    </w:p>
    <w:p xmlns:wp14="http://schemas.microsoft.com/office/word/2010/wordml" w:rsidR="00C03C73" w:rsidP="0BAEDB67" w:rsidRDefault="00DE7DB0" w14:paraId="7F647AA1" wp14:textId="12378961">
      <w:pPr>
        <w:pStyle w:val="Normal"/>
        <w:widowControl w:val="0"/>
        <w:suppressLineNumbers w:val="0"/>
        <w:bidi w:val="0"/>
        <w:spacing w:before="0" w:beforeAutospacing="off" w:after="0" w:afterAutospacing="off" w:line="259" w:lineRule="auto"/>
        <w:ind w:left="0" w:right="0" w:firstLine="720"/>
        <w:jc w:val="both"/>
        <w:rPr>
          <w:sz w:val="22"/>
          <w:szCs w:val="22"/>
        </w:rPr>
      </w:pPr>
      <w:r w:rsidRPr="0BAEDB67" w:rsidR="51FF59B0">
        <w:rPr>
          <w:sz w:val="22"/>
          <w:szCs w:val="22"/>
        </w:rPr>
        <w:t>Na atualidade, u</w:t>
      </w:r>
      <w:r w:rsidRPr="0BAEDB67" w:rsidR="3F38F500">
        <w:rPr>
          <w:sz w:val="22"/>
          <w:szCs w:val="22"/>
        </w:rPr>
        <w:t>ma situação social análoga pode ser observada em comunidades escolares que enfrentam episódios recorrentes de bullying. Em assembleias e reuniões de pais, professores e diretores</w:t>
      </w:r>
      <w:r w:rsidRPr="0BAEDB67" w:rsidR="3F38F500">
        <w:rPr>
          <w:sz w:val="22"/>
          <w:szCs w:val="22"/>
        </w:rPr>
        <w:t>, surgem propostas consistentes</w:t>
      </w:r>
      <w:r w:rsidRPr="0BAEDB67" w:rsidR="31EF7DC6">
        <w:rPr>
          <w:sz w:val="22"/>
          <w:szCs w:val="22"/>
        </w:rPr>
        <w:t>, como</w:t>
      </w:r>
      <w:r w:rsidRPr="0BAEDB67" w:rsidR="3F38F500">
        <w:rPr>
          <w:sz w:val="22"/>
          <w:szCs w:val="22"/>
        </w:rPr>
        <w:t xml:space="preserve"> criar canais de denúncia, fortalecer ações de mediação, </w:t>
      </w:r>
      <w:r w:rsidRPr="0BAEDB67" w:rsidR="492CAAAE">
        <w:rPr>
          <w:sz w:val="22"/>
          <w:szCs w:val="22"/>
        </w:rPr>
        <w:t>fazer</w:t>
      </w:r>
      <w:r w:rsidRPr="0BAEDB67" w:rsidR="3F38F500">
        <w:rPr>
          <w:sz w:val="22"/>
          <w:szCs w:val="22"/>
        </w:rPr>
        <w:t xml:space="preserve"> campanhas educativas. Em geral, há concordância — </w:t>
      </w:r>
      <w:r w:rsidRPr="0BAEDB67" w:rsidR="4B37D34C">
        <w:rPr>
          <w:sz w:val="22"/>
          <w:szCs w:val="22"/>
        </w:rPr>
        <w:t>o plano</w:t>
      </w:r>
      <w:r w:rsidRPr="0BAEDB67" w:rsidR="3F38F500">
        <w:rPr>
          <w:sz w:val="22"/>
          <w:szCs w:val="22"/>
        </w:rPr>
        <w:t xml:space="preserve"> está definido. Porém, na hora de implement</w:t>
      </w:r>
      <w:r w:rsidRPr="0BAEDB67" w:rsidR="6BAC6378">
        <w:rPr>
          <w:sz w:val="22"/>
          <w:szCs w:val="22"/>
        </w:rPr>
        <w:t>á-lo</w:t>
      </w:r>
      <w:r w:rsidRPr="0BAEDB67" w:rsidR="3F38F500">
        <w:rPr>
          <w:sz w:val="22"/>
          <w:szCs w:val="22"/>
        </w:rPr>
        <w:t xml:space="preserve">, aparecem as </w:t>
      </w:r>
      <w:r w:rsidRPr="0BAEDB67" w:rsidR="73767B82">
        <w:rPr>
          <w:sz w:val="22"/>
          <w:szCs w:val="22"/>
        </w:rPr>
        <w:t>desculp</w:t>
      </w:r>
      <w:r w:rsidRPr="0BAEDB67" w:rsidR="3F38F500">
        <w:rPr>
          <w:sz w:val="22"/>
          <w:szCs w:val="22"/>
        </w:rPr>
        <w:t>as: docentes sobrecarregados alegam falta de tempo, estudantes temem retaliações, gestores receiam conflitos com famílias, e o problema permanece. Assim como na fábula, a coletividade reconhece a urgência da solução, mas evita assumir o papel de quem dá o passo arriscado. O resultado é s</w:t>
      </w:r>
      <w:r w:rsidRPr="0BAEDB67" w:rsidR="3C48C9B2">
        <w:rPr>
          <w:sz w:val="22"/>
          <w:szCs w:val="22"/>
        </w:rPr>
        <w:t>imilar</w:t>
      </w:r>
      <w:r w:rsidRPr="0BAEDB67" w:rsidR="3F38F500">
        <w:rPr>
          <w:sz w:val="22"/>
          <w:szCs w:val="22"/>
        </w:rPr>
        <w:t>: a ausência de execução mantém o predador simbólico em atividade, e a vida cotidiana se organiza, novamente, em torno do medo e da adaptação.</w:t>
      </w:r>
    </w:p>
    <w:p xmlns:wp14="http://schemas.microsoft.com/office/word/2010/wordml" w:rsidR="00C03C73" w:rsidP="0BAEDB67" w:rsidRDefault="00DE7DB0" w14:paraId="4F13CA61" wp14:textId="71DE5B71">
      <w:pPr>
        <w:widowControl w:val="0"/>
        <w:spacing w:before="0" w:beforeAutospacing="off" w:after="0" w:afterAutospacing="off" w:line="288" w:lineRule="auto"/>
        <w:ind w:firstLine="720"/>
        <w:rPr>
          <w:sz w:val="22"/>
          <w:szCs w:val="22"/>
        </w:rPr>
      </w:pPr>
      <w:r w:rsidRPr="0BAEDB67" w:rsidR="4524F752">
        <w:rPr>
          <w:sz w:val="22"/>
          <w:szCs w:val="22"/>
        </w:rPr>
        <w:t xml:space="preserve">Em síntese, “A Deliberação Tomada pelos Ratos” permanece atual ao revelar que a maior ameaça não é apenas o “gato”, mas a incapacidade coletiva de transformar pensamento em prática. A fábula convida o leitor a reconhecer que problemas comuns — seja na escola, na comunidade ou na esfera pública — não se resolvem apenas com propostas brilhantes, e sim com mecanismos de corresponsabilização que tornem possível aquilo que, sozinho, ninguém ousa fazer. </w:t>
      </w:r>
      <w:r w:rsidRPr="0BAEDB67" w:rsidR="10D6C931">
        <w:rPr>
          <w:sz w:val="22"/>
          <w:szCs w:val="22"/>
        </w:rPr>
        <w:t>Trata-se de uma fábula cuja moral não perdeu a importância e que deveria ser lida por toda a sociedade</w:t>
      </w:r>
      <w:r w:rsidRPr="0BAEDB67" w:rsidR="4524F752">
        <w:rPr>
          <w:sz w:val="22"/>
          <w:szCs w:val="22"/>
        </w:rPr>
        <w:t>.</w:t>
      </w:r>
    </w:p>
    <w:p xmlns:wp14="http://schemas.microsoft.com/office/word/2010/wordml" w:rsidR="00C03C73" w:rsidP="0BAEDB67" w:rsidRDefault="00DE7DB0" w14:paraId="793EF27C" wp14:textId="2C8CB09D">
      <w:pPr>
        <w:pStyle w:val="Normal"/>
        <w:widowControl w:val="0"/>
        <w:spacing w:before="300" w:after="300" w:line="288" w:lineRule="auto"/>
        <w:ind w:firstLine="0"/>
        <w:rPr>
          <w:b w:val="1"/>
          <w:bCs w:val="1"/>
          <w:color w:val="000000" w:themeColor="text1" w:themeTint="FF" w:themeShade="FF"/>
        </w:rPr>
      </w:pPr>
      <w:r w:rsidRPr="0BAEDB67" w:rsidR="00DE7DB0">
        <w:rPr>
          <w:b w:val="1"/>
          <w:bCs w:val="1"/>
          <w:color w:val="000000" w:themeColor="text1" w:themeTint="FF" w:themeShade="FF"/>
        </w:rPr>
        <w:t>Exemplo 2</w:t>
      </w:r>
    </w:p>
    <w:p w:rsidR="7D5F93DF" w:rsidP="0BAEDB67" w:rsidRDefault="7D5F93DF" w14:paraId="16B667A5" w14:textId="4199164D">
      <w:pPr>
        <w:spacing w:after="140" w:line="288" w:lineRule="auto"/>
        <w:jc w:val="left"/>
        <w:rPr>
          <w:b w:val="0"/>
          <w:bCs w:val="0"/>
          <w:color w:val="000000" w:themeColor="text1" w:themeTint="FF" w:themeShade="FF"/>
        </w:rPr>
      </w:pPr>
      <w:r w:rsidRPr="0BAEDB67" w:rsidR="7D5F93DF">
        <w:rPr>
          <w:b w:val="0"/>
          <w:bCs w:val="0"/>
          <w:color w:val="000000" w:themeColor="text1" w:themeTint="FF" w:themeShade="FF"/>
        </w:rPr>
        <w:t xml:space="preserve">Somos roedores ou só não nos preocupamos com a sociedade? </w:t>
      </w:r>
    </w:p>
    <w:p w:rsidR="7D5F93DF" w:rsidP="0BAEDB67" w:rsidRDefault="7D5F93DF" w14:paraId="6E1E3571" w14:textId="1A0DFEB5">
      <w:pPr>
        <w:pStyle w:val="Normal"/>
        <w:spacing w:after="0" w:afterAutospacing="off" w:line="288" w:lineRule="auto"/>
        <w:ind w:firstLine="720"/>
        <w:jc w:val="left"/>
        <w:rPr>
          <w:b w:val="0"/>
          <w:bCs w:val="0"/>
          <w:color w:val="000000" w:themeColor="text1" w:themeTint="FF" w:themeShade="FF"/>
        </w:rPr>
      </w:pPr>
      <w:r w:rsidRPr="0BAEDB67" w:rsidR="7D5F93DF">
        <w:rPr>
          <w:b w:val="0"/>
          <w:bCs w:val="0"/>
          <w:color w:val="000000" w:themeColor="text1" w:themeTint="FF" w:themeShade="FF"/>
        </w:rPr>
        <w:t xml:space="preserve">A fábula “A deliberação tomada pelos ratos” foi criada por La Fontaine. Ela retrata a história de ratos que não aguentavam mais serem caçados por um gato. Essa narrativa faz reflexões sobre possíveis situações da realidade. E os personagens podem ser considerados uma metáfora para pessoas que vivem em uma sociedade. É possível identificar na lição retratada na Fábula, que os roedores decidem tomar uma iniciativa sobre sempre temerem a aparição do gato e discutem em conjunto sobre o que fazer sobre a situação. </w:t>
      </w:r>
    </w:p>
    <w:p w:rsidR="7D5F93DF" w:rsidP="0BAEDB67" w:rsidRDefault="7D5F93DF" w14:paraId="360105E0" w14:textId="5FBC86B1">
      <w:pPr>
        <w:pStyle w:val="Normal"/>
        <w:spacing w:after="0" w:afterAutospacing="off" w:line="288" w:lineRule="auto"/>
        <w:jc w:val="left"/>
        <w:rPr>
          <w:b w:val="0"/>
          <w:bCs w:val="0"/>
          <w:color w:val="000000" w:themeColor="text1" w:themeTint="FF" w:themeShade="FF"/>
        </w:rPr>
      </w:pPr>
      <w:r w:rsidRPr="0BAEDB67" w:rsidR="7D5F93DF">
        <w:rPr>
          <w:b w:val="0"/>
          <w:bCs w:val="0"/>
          <w:color w:val="000000" w:themeColor="text1" w:themeTint="FF" w:themeShade="FF"/>
        </w:rPr>
        <w:t xml:space="preserve"> </w:t>
      </w:r>
      <w:r>
        <w:tab/>
      </w:r>
      <w:r w:rsidRPr="0BAEDB67" w:rsidR="7D5F93DF">
        <w:rPr>
          <w:b w:val="0"/>
          <w:bCs w:val="0"/>
          <w:color w:val="000000" w:themeColor="text1" w:themeTint="FF" w:themeShade="FF"/>
        </w:rPr>
        <w:t xml:space="preserve">Essa história é a perfeita representação de diversas situações cotidianas. Por exemplo, no Brasil, atualmente, há diversos problemas com a educação pública. Os professores quase nunca comparecem às aulas, as estruturas das escolas são péssimas, não tem merenda o </w:t>
      </w:r>
      <w:r w:rsidRPr="0BAEDB67" w:rsidR="7D5F93DF">
        <w:rPr>
          <w:b w:val="0"/>
          <w:bCs w:val="0"/>
          <w:color w:val="000000" w:themeColor="text1" w:themeTint="FF" w:themeShade="FF"/>
        </w:rPr>
        <w:t>sulficiente</w:t>
      </w:r>
      <w:r w:rsidRPr="0BAEDB67" w:rsidR="7D5F93DF">
        <w:rPr>
          <w:b w:val="0"/>
          <w:bCs w:val="0"/>
          <w:color w:val="000000" w:themeColor="text1" w:themeTint="FF" w:themeShade="FF"/>
        </w:rPr>
        <w:t xml:space="preserve"> para todos e principalmente o fato </w:t>
      </w:r>
      <w:r w:rsidRPr="0BAEDB67" w:rsidR="7D5F93DF">
        <w:rPr>
          <w:b w:val="0"/>
          <w:bCs w:val="0"/>
          <w:color w:val="000000" w:themeColor="text1" w:themeTint="FF" w:themeShade="FF"/>
        </w:rPr>
        <w:t>de o</w:t>
      </w:r>
      <w:r w:rsidRPr="0BAEDB67" w:rsidR="7D5F93DF">
        <w:rPr>
          <w:b w:val="0"/>
          <w:bCs w:val="0"/>
          <w:color w:val="000000" w:themeColor="text1" w:themeTint="FF" w:themeShade="FF"/>
        </w:rPr>
        <w:t xml:space="preserve"> ensino público ser fraco comparado às escolas particulares. </w:t>
      </w:r>
    </w:p>
    <w:p w:rsidR="7D5F93DF" w:rsidP="0BAEDB67" w:rsidRDefault="7D5F93DF" w14:paraId="2C8FB977" w14:textId="4F3EF0CC">
      <w:pPr>
        <w:pStyle w:val="Normal"/>
        <w:spacing w:after="0" w:afterAutospacing="off" w:line="288" w:lineRule="auto"/>
        <w:jc w:val="left"/>
        <w:rPr>
          <w:b w:val="0"/>
          <w:bCs w:val="0"/>
          <w:color w:val="000000" w:themeColor="text1" w:themeTint="FF" w:themeShade="FF"/>
        </w:rPr>
      </w:pPr>
      <w:r w:rsidRPr="0BAEDB67" w:rsidR="7D5F93DF">
        <w:rPr>
          <w:b w:val="0"/>
          <w:bCs w:val="0"/>
          <w:color w:val="000000" w:themeColor="text1" w:themeTint="FF" w:themeShade="FF"/>
        </w:rPr>
        <w:t xml:space="preserve"> </w:t>
      </w:r>
      <w:r>
        <w:tab/>
      </w:r>
      <w:r w:rsidRPr="0BAEDB67" w:rsidR="7D5F93DF">
        <w:rPr>
          <w:b w:val="0"/>
          <w:bCs w:val="0"/>
          <w:color w:val="000000" w:themeColor="text1" w:themeTint="FF" w:themeShade="FF"/>
        </w:rPr>
        <w:t xml:space="preserve">Como na fábula, os políticos falam e falam sobre o quão ruim é a situação das escolas públicas.  Criticam a falta de influência nas jovens de querer estudar. Mas assim como os ratos, não fazem nada a respeito. </w:t>
      </w:r>
    </w:p>
    <w:p w:rsidR="7D5F93DF" w:rsidP="0BAEDB67" w:rsidRDefault="7D5F93DF" w14:paraId="7F99A7F9" w14:textId="15071559">
      <w:pPr>
        <w:pStyle w:val="Normal"/>
        <w:spacing w:after="0" w:afterAutospacing="off" w:line="288" w:lineRule="auto"/>
        <w:ind w:firstLine="720"/>
        <w:jc w:val="left"/>
        <w:rPr>
          <w:b w:val="0"/>
          <w:bCs w:val="0"/>
          <w:color w:val="000000" w:themeColor="text1" w:themeTint="FF" w:themeShade="FF"/>
        </w:rPr>
      </w:pPr>
      <w:r w:rsidRPr="0BAEDB67" w:rsidR="7D5F93DF">
        <w:rPr>
          <w:b w:val="0"/>
          <w:bCs w:val="0"/>
          <w:color w:val="000000" w:themeColor="text1" w:themeTint="FF" w:themeShade="FF"/>
        </w:rPr>
        <w:t xml:space="preserve">A fábula é extraordinária. Ela promove reflexões profundas sobre como vivemos em sociedade, de uma forma em que </w:t>
      </w:r>
      <w:r w:rsidRPr="0BAEDB67" w:rsidR="1CDD4E7B">
        <w:rPr>
          <w:b w:val="0"/>
          <w:bCs w:val="0"/>
          <w:color w:val="000000" w:themeColor="text1" w:themeTint="FF" w:themeShade="FF"/>
        </w:rPr>
        <w:t xml:space="preserve">pessoas de </w:t>
      </w:r>
      <w:r w:rsidRPr="0BAEDB67" w:rsidR="7D5F93DF">
        <w:rPr>
          <w:b w:val="0"/>
          <w:bCs w:val="0"/>
          <w:color w:val="000000" w:themeColor="text1" w:themeTint="FF" w:themeShade="FF"/>
        </w:rPr>
        <w:t xml:space="preserve">todas as </w:t>
      </w:r>
      <w:r w:rsidRPr="0BAEDB67" w:rsidR="7D5F93DF">
        <w:rPr>
          <w:b w:val="0"/>
          <w:bCs w:val="0"/>
          <w:color w:val="000000" w:themeColor="text1" w:themeTint="FF" w:themeShade="FF"/>
        </w:rPr>
        <w:t>idades conseguem</w:t>
      </w:r>
      <w:r w:rsidRPr="0BAEDB67" w:rsidR="7D5F93DF">
        <w:rPr>
          <w:b w:val="0"/>
          <w:bCs w:val="0"/>
          <w:color w:val="000000" w:themeColor="text1" w:themeTint="FF" w:themeShade="FF"/>
        </w:rPr>
        <w:t xml:space="preserve"> absorver a mensagem. É extremamente importante ressaltar essas preocupações e incentivar a fazer algo a respeito delas.</w:t>
      </w:r>
    </w:p>
    <w:p w:rsidR="0BAEDB67" w:rsidP="0BAEDB67" w:rsidRDefault="0BAEDB67" w14:paraId="16A8D10C" w14:textId="0EA29BEB">
      <w:pPr>
        <w:pStyle w:val="Normal"/>
        <w:spacing w:after="140" w:line="288" w:lineRule="auto"/>
        <w:jc w:val="left"/>
        <w:rPr>
          <w:b w:val="1"/>
          <w:bCs w:val="1"/>
        </w:rPr>
      </w:pPr>
    </w:p>
    <w:p xmlns:wp14="http://schemas.microsoft.com/office/word/2010/wordml" w:rsidR="00C03C73" w:rsidP="0BAEDB67" w:rsidRDefault="00DE7DB0" w14:paraId="685F2572" wp14:textId="16C6CA2E">
      <w:pPr>
        <w:pStyle w:val="Normal"/>
        <w:spacing w:after="140" w:line="288" w:lineRule="auto"/>
        <w:jc w:val="left"/>
        <w:rPr>
          <w:rFonts w:ascii="Arial" w:hAnsi="Arial" w:eastAsia="Arial" w:cs="Arial"/>
          <w:b w:val="1"/>
          <w:bCs w:val="1"/>
        </w:rPr>
      </w:pPr>
      <w:r w:rsidRPr="0BAEDB67" w:rsidR="00DE7DB0">
        <w:rPr>
          <w:rFonts w:ascii="Arial" w:hAnsi="Arial" w:eastAsia="Arial" w:cs="Arial"/>
          <w:b w:val="1"/>
          <w:bCs w:val="1"/>
        </w:rPr>
        <w:t xml:space="preserve">Exemplo 3 </w:t>
      </w:r>
    </w:p>
    <w:p w:rsidR="60A638E8" w:rsidP="0BAEDB67" w:rsidRDefault="60A638E8" w14:paraId="3DD2A106" w14:textId="7FC3D06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Falar até papagaio fala</w:t>
      </w:r>
      <w:r w:rsidRPr="0BAEDB67" w:rsidR="60A638E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p w:rsidR="0BAEDB67" w:rsidP="0BAEDB67" w:rsidRDefault="0BAEDB67" w14:paraId="41A284AC" w14:textId="0919B70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60A638E8" w:rsidP="0BAEDB67" w:rsidRDefault="60A638E8" w14:paraId="2959A7C2" w14:textId="24C9BB63">
      <w:pPr>
        <w:shd w:val="clear" w:color="auto" w:fill="FFFFFF" w:themeFill="background1"/>
        <w:spacing w:before="0" w:beforeAutospacing="off" w:after="0" w:afterAutospacing="off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La Fontaine foi um </w:t>
      </w:r>
      <w:r w:rsidRPr="0BAEDB67" w:rsidR="226BFF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escritor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francês que</w:t>
      </w:r>
      <w:r w:rsidRPr="0BAEDB67" w:rsidR="20929A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se tornou conhecido pela elaboração de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fábulas. </w:t>
      </w:r>
      <w:r w:rsidRPr="0BAEDB67" w:rsidR="1D352D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Entre suas obras, 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pode-se destacar a </w:t>
      </w:r>
      <w:r w:rsidRPr="0BAEDB67" w:rsidR="73A641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fábul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 " A Deliberação Tomada pelos Ratos"</w:t>
      </w:r>
      <w:r w:rsidRPr="0BAEDB67" w:rsidR="2F4E2C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, 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que t</w:t>
      </w:r>
      <w:r w:rsidRPr="0BAEDB67" w:rsidR="5ED53E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em relação com </w:t>
      </w:r>
      <w:r w:rsidRPr="0BAEDB67" w:rsidR="5ED53E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ditado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popular: "Em casa de ferreiro, espeto é de pau ".</w:t>
      </w:r>
    </w:p>
    <w:p w:rsidR="60A638E8" w:rsidP="0BAEDB67" w:rsidRDefault="60A638E8" w14:paraId="758F11EF" w14:textId="00371E69">
      <w:pPr>
        <w:pStyle w:val="Normal"/>
        <w:shd w:val="clear" w:color="auto" w:fill="FFFFFF" w:themeFill="background1"/>
        <w:spacing w:before="0" w:beforeAutospacing="off" w:after="0" w:afterAutospacing="off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Em meio a tantas informações </w:t>
      </w:r>
      <w:r w:rsidRPr="0BAEDB67" w:rsidR="748A0D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subtendidas, o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autor consegue criar</w:t>
      </w:r>
      <w:r w:rsidRPr="0BAEDB67" w:rsidR="3F36DD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 sem que haja redundâncias ou informações irrelevantes,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uma história de ratos confabuladores sobre </w:t>
      </w:r>
      <w:r w:rsidRPr="0BAEDB67" w:rsidR="03B18E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o próprio 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extermínio por um felino. </w:t>
      </w:r>
      <w:r w:rsidRPr="0BAEDB67" w:rsidR="4AD5A6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texto demonstra grande precisão vocabular com boa fluidez numa narrativa breve e concisa.</w:t>
      </w:r>
    </w:p>
    <w:p w:rsidR="60A638E8" w:rsidP="0BAEDB67" w:rsidRDefault="60A638E8" w14:paraId="5C1A1FB3" w14:textId="2A134CF7">
      <w:pPr>
        <w:shd w:val="clear" w:color="auto" w:fill="FFFFFF" w:themeFill="background1"/>
        <w:spacing w:before="0" w:beforeAutospacing="off" w:after="0" w:afterAutospacing="off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Além disso, observa-se uma 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didaticidade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gigantesca, diante da simplicidade da história, para transmissão de uma moral aplicável até os dias atuais: "Falar é fácil, difícil é agir". Por exemplo, as redes sociais são plataformas nas quais as pessoas se expressam e discutem ideias que</w:t>
      </w:r>
      <w:r w:rsidRPr="0BAEDB67" w:rsidR="333A2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muitas vezes</w:t>
      </w:r>
      <w:r w:rsidRPr="0BAEDB67" w:rsidR="287AE5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não se concretizam, assim ocorre o fenômeno de ONG</w:t>
      </w:r>
      <w:r w:rsidRPr="0BAEDB67" w:rsidR="603F8D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s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e instituições sociais terem enormes engajamentos na internet enquanto sofrem </w:t>
      </w:r>
      <w:r w:rsidRPr="0BAEDB67" w:rsidR="156D7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com a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falta de voluntários e doadores.</w:t>
      </w:r>
    </w:p>
    <w:p w:rsidR="60A638E8" w:rsidP="0BAEDB67" w:rsidRDefault="60A638E8" w14:paraId="4739701F" w14:textId="1FF2019F">
      <w:pPr>
        <w:shd w:val="clear" w:color="auto" w:fill="FFFFFF" w:themeFill="background1"/>
        <w:spacing w:before="0" w:beforeAutospacing="off" w:after="0" w:afterAutospacing="off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Em suma, a fábula foi bem desenvolvida estruturalmente e planejada abstratamente com uma temática importante e abrangente, </w:t>
      </w:r>
      <w:r w:rsidRPr="0BAEDB67" w:rsidR="7BD944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podendo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ser aplicada no problema coletivo que é a falta de apoio com as organizações sociais movidas por doações, como visto acima. Portanto, a </w:t>
      </w:r>
      <w:r w:rsidRPr="0BAEDB67" w:rsidR="31795D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leitura dessa fábula edificante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0BAEDB67" w:rsidR="0FCC939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é sugerida</w:t>
      </w:r>
      <w:r w:rsidRPr="0BAEDB67" w:rsidR="60A638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xmlns:wp14="http://schemas.microsoft.com/office/word/2010/wordml" w:rsidR="00C03C73" w:rsidRDefault="00C03C73" w14:paraId="45FB0818" wp14:textId="77777777">
      <w:pPr>
        <w:spacing w:after="140" w:line="288" w:lineRule="auto"/>
        <w:jc w:val="left"/>
      </w:pPr>
    </w:p>
    <w:p w:rsidR="0BAEDB67" w:rsidP="0BAEDB67" w:rsidRDefault="0BAEDB67" w14:paraId="6E723B99" w14:textId="7BE25649">
      <w:pPr>
        <w:pStyle w:val="Normal"/>
        <w:spacing w:after="140" w:line="288" w:lineRule="auto"/>
        <w:ind w:firstLine="720"/>
        <w:jc w:val="left"/>
      </w:pPr>
    </w:p>
    <w:sectPr w:rsidR="00C03C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orient="portrait"/>
      <w:pgMar w:top="1701" w:right="907" w:bottom="907" w:left="907" w:header="851" w:footer="121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E7DB0" w:rsidRDefault="00DE7DB0" w14:paraId="6D98A12B" wp14:textId="77777777">
      <w:r>
        <w:separator/>
      </w:r>
    </w:p>
  </w:endnote>
  <w:endnote w:type="continuationSeparator" w:id="0">
    <w:p xmlns:wp14="http://schemas.microsoft.com/office/word/2010/wordml" w:rsidR="00DE7DB0" w:rsidRDefault="00DE7DB0" w14:paraId="2946DB8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2D8D5E1-49BF-45E2-9F19-FA55DDC6BFA9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FC246D8-9E48-4EF2-9935-2CCF1941D548}" r:id="rId2"/>
    <w:embedBold w:fontKey="{1C6A49F7-8053-4AAB-A5F0-81BEE347CE9F}" r:id="rId3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4F74D1A4-A192-468D-A9D3-9263E51C62F8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7C7968C-1ABF-43B2-A8B4-96314F2EB04E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03C73" w:rsidRDefault="00C03C73" w14:paraId="23DE523C" wp14:textId="77777777">
    <w:pPr>
      <w:pBdr>
        <w:top w:val="nil"/>
        <w:left w:val="nil"/>
        <w:bottom w:val="nil"/>
        <w:right w:val="nil"/>
        <w:between w:val="nil"/>
      </w:pBdr>
      <w:rPr>
        <w:color w:val="000000"/>
        <w:sz w:val="16"/>
        <w:szCs w:val="16"/>
      </w:rPr>
    </w:pPr>
  </w:p>
  <w:p xmlns:wp14="http://schemas.microsoft.com/office/word/2010/wordml" w:rsidR="00C03C73" w:rsidRDefault="00DE7DB0" w14:paraId="662234BA" wp14:textId="77777777">
    <w:pPr>
      <w:pBdr>
        <w:top w:val="single" w:color="000000" w:sz="12" w:space="1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hAnsi="Arial Black" w:eastAsia="Arial Black" w:cs="Arial Black"/>
        <w:color w:val="000000"/>
        <w:sz w:val="14"/>
        <w:szCs w:val="14"/>
      </w:rPr>
    </w:pPr>
    <w:r>
      <w:rPr>
        <w:rFonts w:ascii="Arial Black" w:hAnsi="Arial Black" w:eastAsia="Arial Black" w:cs="Arial Black"/>
        <w:color w:val="000000"/>
        <w:sz w:val="14"/>
        <w:szCs w:val="14"/>
      </w:rPr>
      <w:t>ENSINO MEDIO</w:t>
    </w:r>
    <w:r>
      <w:rPr>
        <w:rFonts w:ascii="Arial Black" w:hAnsi="Arial Black" w:eastAsia="Arial Black" w:cs="Arial Black"/>
        <w:color w:val="000000"/>
        <w:sz w:val="14"/>
        <w:szCs w:val="14"/>
      </w:rPr>
      <w:tab/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begin"/>
    </w:r>
    <w:r>
      <w:rPr>
        <w:rFonts w:ascii="Arial Black" w:hAnsi="Arial Black" w:eastAsia="Arial Black" w:cs="Arial Black"/>
        <w:color w:val="000000"/>
        <w:sz w:val="14"/>
        <w:szCs w:val="14"/>
      </w:rPr>
      <w:instrText>PAGE</w:instrText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separate"/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end"/>
    </w:r>
    <w:r>
      <w:rPr>
        <w:rFonts w:ascii="Arial Black" w:hAnsi="Arial Black" w:eastAsia="Arial Black" w:cs="Arial Black"/>
        <w:color w:val="000000"/>
        <w:sz w:val="14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03C73" w:rsidRDefault="00C03C73" w14:paraId="6BB9E253" wp14:textId="77777777">
    <w:pPr>
      <w:pBdr>
        <w:top w:val="nil"/>
        <w:left w:val="nil"/>
        <w:bottom w:val="single" w:color="000000" w:sz="12" w:space="1"/>
        <w:right w:val="nil"/>
        <w:between w:val="nil"/>
      </w:pBdr>
      <w:rPr>
        <w:color w:val="000000"/>
        <w:sz w:val="16"/>
        <w:szCs w:val="16"/>
      </w:rPr>
    </w:pPr>
  </w:p>
  <w:p xmlns:wp14="http://schemas.microsoft.com/office/word/2010/wordml" w:rsidR="00C03C73" w:rsidRDefault="00DE7DB0" w14:paraId="02686529" wp14:textId="77777777">
    <w:pPr>
      <w:pBdr>
        <w:top w:val="nil"/>
        <w:left w:val="nil"/>
        <w:bottom w:val="nil"/>
        <w:right w:val="nil"/>
        <w:between w:val="nil"/>
      </w:pBdr>
      <w:tabs>
        <w:tab w:val="center" w:pos="4962"/>
        <w:tab w:val="right" w:pos="7938"/>
      </w:tabs>
      <w:rPr>
        <w:rFonts w:ascii="Arial Black" w:hAnsi="Arial Black" w:eastAsia="Arial Black" w:cs="Arial Black"/>
        <w:color w:val="000000"/>
        <w:sz w:val="14"/>
        <w:szCs w:val="14"/>
      </w:rPr>
    </w:pPr>
    <w:r>
      <w:rPr>
        <w:rFonts w:ascii="Arial Black" w:hAnsi="Arial Black" w:eastAsia="Arial Black" w:cs="Arial Black"/>
        <w:color w:val="000000"/>
        <w:sz w:val="14"/>
        <w:szCs w:val="14"/>
      </w:rPr>
      <w:t>ENSINO MÉDIO</w:t>
    </w:r>
    <w:r>
      <w:rPr>
        <w:rFonts w:ascii="Arial Black" w:hAnsi="Arial Black" w:eastAsia="Arial Black" w:cs="Arial Black"/>
        <w:color w:val="000000"/>
        <w:sz w:val="14"/>
        <w:szCs w:val="14"/>
      </w:rPr>
      <w:tab/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begin"/>
    </w:r>
    <w:r>
      <w:rPr>
        <w:rFonts w:ascii="Arial Black" w:hAnsi="Arial Black" w:eastAsia="Arial Black" w:cs="Arial Black"/>
        <w:color w:val="000000"/>
        <w:sz w:val="14"/>
        <w:szCs w:val="14"/>
      </w:rPr>
      <w:instrText>PAGE</w:instrText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separate"/>
    </w:r>
    <w:r>
      <w:rPr>
        <w:rFonts w:ascii="Arial Black" w:hAnsi="Arial Black" w:eastAsia="Arial Black" w:cs="Arial Black"/>
        <w:color w:val="000000"/>
        <w:sz w:val="14"/>
        <w:szCs w:val="14"/>
      </w:rPr>
      <w:fldChar w:fldCharType="end"/>
    </w:r>
    <w:r>
      <w:rPr>
        <w:rFonts w:ascii="Arial Black" w:hAnsi="Arial Black" w:eastAsia="Arial Black" w:cs="Arial Black"/>
        <w:color w:val="000000"/>
        <w:sz w:val="14"/>
        <w:szCs w:val="14"/>
      </w:rPr>
      <w:t xml:space="preserve"> </w:t>
    </w:r>
    <w:r>
      <w:rPr>
        <w:rFonts w:ascii="Arial Black" w:hAnsi="Arial Black" w:eastAsia="Arial Black" w:cs="Arial Black"/>
        <w:color w:val="000000"/>
        <w:sz w:val="14"/>
        <w:szCs w:val="14"/>
      </w:rPr>
      <w:tab/>
    </w:r>
    <w:r>
      <w:rPr>
        <w:rFonts w:ascii="Arial Black" w:hAnsi="Arial Black" w:eastAsia="Arial Black" w:cs="Arial Black"/>
        <w:color w:val="000000"/>
        <w:sz w:val="14"/>
        <w:szCs w:val="14"/>
      </w:rPr>
      <w:t xml:space="preserve">       </w:t>
    </w:r>
    <w:r>
      <w:rPr>
        <w:rFonts w:ascii="Arial Black" w:hAnsi="Arial Black" w:eastAsia="Arial Black" w:cs="Arial Black"/>
        <w:color w:val="000000"/>
        <w:sz w:val="14"/>
        <w:szCs w:val="1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03C73" w:rsidRDefault="00C03C73" w14:paraId="62EBF3C5" wp14:textId="77777777">
    <w:pPr>
      <w:pBdr>
        <w:top w:val="nil"/>
        <w:left w:val="nil"/>
        <w:bottom w:val="single" w:color="000000" w:sz="12" w:space="1"/>
        <w:right w:val="nil"/>
        <w:between w:val="nil"/>
      </w:pBdr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E7DB0" w:rsidRDefault="00DE7DB0" w14:paraId="08CE6F91" wp14:textId="77777777">
      <w:r>
        <w:separator/>
      </w:r>
    </w:p>
  </w:footnote>
  <w:footnote w:type="continuationSeparator" w:id="0">
    <w:p xmlns:wp14="http://schemas.microsoft.com/office/word/2010/wordml" w:rsidR="00DE7DB0" w:rsidRDefault="00DE7DB0" w14:paraId="61CDCEA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03C73" w:rsidRDefault="00C03C73" w14:paraId="0562CB0E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xmlns:wp14="http://schemas.microsoft.com/office/word/2010/wordml" w:rsidR="00C03C73" w:rsidRDefault="00DE7DB0" w14:paraId="3CC879D9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xmlns:wp14="http://schemas.microsoft.com/office/word/2010/wordprocessingDrawing" distT="0" distB="0" distL="114300" distR="114300" simplePos="0" relativeHeight="251656192" behindDoc="0" locked="0" layoutInCell="1" hidden="0" allowOverlap="1" wp14:anchorId="570EB9C5" wp14:editId="7777777">
          <wp:simplePos x="0" y="0"/>
          <wp:positionH relativeFrom="column">
            <wp:posOffset>4723130</wp:posOffset>
          </wp:positionH>
          <wp:positionV relativeFrom="paragraph">
            <wp:posOffset>-566403</wp:posOffset>
          </wp:positionV>
          <wp:extent cx="1884680" cy="979805"/>
          <wp:effectExtent l="0" t="0" r="0" b="0"/>
          <wp:wrapNone/>
          <wp:docPr id="5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84680" cy="979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xmlns:wp14="http://schemas.microsoft.com/office/word/2010/wordml" w:rsidR="00C03C73" w:rsidRDefault="00DE7DB0" w14:paraId="34CE0A41" wp14:textId="77777777">
    <w:pPr>
      <w:pBdr>
        <w:top w:val="nil"/>
        <w:left w:val="nil"/>
        <w:bottom w:val="nil"/>
        <w:right w:val="nil"/>
        <w:between w:val="nil"/>
      </w:pBdr>
      <w:tabs>
        <w:tab w:val="left" w:pos="804"/>
      </w:tabs>
      <w:rPr>
        <w:color w:val="000000"/>
      </w:rPr>
    </w:pPr>
    <w:r>
      <w:rPr>
        <w:color w:val="000000"/>
      </w:rPr>
      <w:pict w14:anchorId="6A5D44E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90pt;height:630pt;z-index:-251655168;mso-position-horizontal:center;mso-position-horizontal-relative:margin;mso-position-vertical:center;mso-position-vertical-relative:margin" alt="" o:spid="_x0000_s1026" type="#_x0000_t75">
          <v:imagedata croptop="54536f" cropright="54536f" gain="19661f" blacklevel="22938f" o:title="image3" r:id="rId2"/>
          <w10:wrap anchorx="margin" anchory="margin"/>
        </v:shape>
      </w:pict>
    </w:r>
    <w:r>
      <w:rPr>
        <w:color w:val="000000"/>
      </w:rPr>
      <w:pict w14:anchorId="1F2D51DB">
        <v:shape id="WordPictureWatermark1" style="position:absolute;left:0;text-align:left;margin-left:0;margin-top:0;width:90pt;height:630pt;z-index:-251654144;mso-position-horizontal:center;mso-position-horizontal-relative:margin;mso-position-vertical:center;mso-position-vertical-relative:margin" alt="" o:spid="_x0000_s1025" type="#_x0000_t75">
          <v:imagedata croptop="54536f" cropright="54536f" gain="19661f" blacklevel="22938f" o:title="image3" r:id="rId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03C73" w:rsidRDefault="00DE7DB0" w14:paraId="452375B6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xmlns:wp14="http://schemas.microsoft.com/office/word/2010/wordprocessingDrawing" distT="0" distB="0" distL="114300" distR="114300" simplePos="0" relativeHeight="251653120" behindDoc="0" locked="0" layoutInCell="1" hidden="0" allowOverlap="1" wp14:anchorId="4855DFD1" wp14:editId="7777777">
          <wp:simplePos x="0" y="0"/>
          <wp:positionH relativeFrom="column">
            <wp:posOffset>4875530</wp:posOffset>
          </wp:positionH>
          <wp:positionV relativeFrom="paragraph">
            <wp:posOffset>-374633</wp:posOffset>
          </wp:positionV>
          <wp:extent cx="1884680" cy="979805"/>
          <wp:effectExtent l="0" t="0" r="0" b="0"/>
          <wp:wrapNone/>
          <wp:docPr id="6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84680" cy="979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xmlns:wp14="http://schemas.microsoft.com/office/word/2010/wordml" w:rsidR="00C03C73" w:rsidRDefault="00C03C73" w14:paraId="0FB78278" wp14:textId="77777777">
    <w:pPr>
      <w:pBdr>
        <w:top w:val="nil"/>
        <w:left w:val="nil"/>
        <w:bottom w:val="single" w:color="000000" w:sz="18" w:space="3"/>
        <w:right w:val="nil"/>
        <w:between w:val="nil"/>
      </w:pBdr>
      <w:rPr>
        <w:color w:val="000000"/>
      </w:rPr>
    </w:pPr>
  </w:p>
  <w:p xmlns:wp14="http://schemas.microsoft.com/office/word/2010/wordml" w:rsidR="00C03C73" w:rsidRDefault="00DE7DB0" w14:paraId="1FC39945" wp14:textId="77777777">
    <w:pPr>
      <w:pBdr>
        <w:top w:val="nil"/>
        <w:left w:val="nil"/>
        <w:bottom w:val="single" w:color="000000" w:sz="18" w:space="3"/>
        <w:right w:val="nil"/>
        <w:between w:val="nil"/>
      </w:pBdr>
      <w:rPr>
        <w:color w:val="000000"/>
      </w:rPr>
    </w:pPr>
    <w:r>
      <w:rPr>
        <w:color w:val="000000"/>
      </w:rPr>
      <w:pict w14:anchorId="2AAC15B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" style="position:absolute;left:0;text-align:left;margin-left:0;margin-top:0;width:90pt;height:630pt;z-index:-251659264;mso-position-horizontal:center;mso-position-horizontal-relative:margin;mso-position-vertical:center;mso-position-vertical-relative:margin" alt="" o:spid="_x0000_s1030" type="#_x0000_t75">
          <v:imagedata croptop="54536f" cropright="54536f" gain="19661f" blacklevel="22938f" o:title="image3" r:id="rId2"/>
          <w10:wrap anchorx="margin" anchory="margin"/>
        </v:shape>
      </w:pict>
    </w:r>
    <w:r>
      <w:rPr>
        <w:color w:val="000000"/>
      </w:rPr>
      <w:pict w14:anchorId="513C84A0">
        <v:shape id="WordPictureWatermark4" style="position:absolute;left:0;text-align:left;margin-left:0;margin-top:0;width:90pt;height:630pt;z-index:-251658240;mso-position-horizontal:center;mso-position-horizontal-relative:margin;mso-position-vertical:center;mso-position-vertical-relative:margin" alt="" o:spid="_x0000_s1029" type="#_x0000_t75">
          <v:imagedata croptop="54536f" cropright="54536f" gain="19661f" blacklevel="22938f" o:title="image3" r:id="rId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03C73" w:rsidRDefault="00DE7DB0" w14:paraId="491CBB88" wp14:textId="77777777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noProof/>
        <w:color w:val="000000"/>
      </w:rPr>
      <w:drawing>
        <wp:inline xmlns:wp14="http://schemas.microsoft.com/office/word/2010/wordprocessingDrawing" distT="0" distB="0" distL="114300" distR="114300" wp14:anchorId="12F363C9" wp14:editId="7777777">
          <wp:extent cx="6838950" cy="895350"/>
          <wp:effectExtent l="0" t="0" r="0" b="0"/>
          <wp:docPr id="5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38950" cy="895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54144" behindDoc="0" locked="0" layoutInCell="1" hidden="0" allowOverlap="1" wp14:anchorId="6E17ADCC" wp14:editId="7777777">
              <wp:simplePos x="0" y="0"/>
              <wp:positionH relativeFrom="column">
                <wp:posOffset>-239703</wp:posOffset>
              </wp:positionH>
              <wp:positionV relativeFrom="paragraph">
                <wp:posOffset>674689</wp:posOffset>
              </wp:positionV>
              <wp:extent cx="7059295" cy="609600"/>
              <wp:effectExtent l="0" t="0" r="0" b="0"/>
              <wp:wrapNone/>
              <wp:docPr id="57" name="Retângulo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7315" y="3527588"/>
                        <a:ext cx="6897370" cy="504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xmlns:wp14="http://schemas.microsoft.com/office/word/2010/wordml" w:rsidR="00C03C73" w:rsidRDefault="00DE7DB0" w14:paraId="46116C4E" wp14:textId="7777777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39"/>
                            </w:rPr>
                            <w:t>ATIVIDADE DE APOIO – AULAS REGULARES – ENSINO MÉDIO</w:t>
                          </w:r>
                        </w:p>
                        <w:p xmlns:wp14="http://schemas.microsoft.com/office/word/2010/wordml" w:rsidR="00C03C73" w:rsidRDefault="00C03C73" w14:paraId="5997CC1D" wp14:textId="77777777">
                          <w:pPr>
                            <w:textDirection w:val="btLr"/>
                          </w:pPr>
                        </w:p>
                        <w:p xmlns:wp14="http://schemas.microsoft.com/office/word/2010/wordml" w:rsidR="00C03C73" w:rsidRDefault="00C03C73" w14:paraId="110FFD37" wp14:textId="7777777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51B26F3D" wp14:editId="7777777">
              <wp:simplePos x="0" y="0"/>
              <wp:positionH relativeFrom="column">
                <wp:posOffset>-239703</wp:posOffset>
              </wp:positionH>
              <wp:positionV relativeFrom="paragraph">
                <wp:posOffset>674689</wp:posOffset>
              </wp:positionV>
              <wp:extent cx="7059295" cy="609600"/>
              <wp:effectExtent l="0" t="0" r="0" b="0"/>
              <wp:wrapNone/>
              <wp:docPr id="165644610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59295" cy="609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xmlns:wp14="http://schemas.microsoft.com/office/word/2010/wordprocessingDrawing" distT="0" distB="0" distL="114300" distR="114300" simplePos="0" relativeHeight="251655168" behindDoc="0" locked="0" layoutInCell="1" hidden="0" allowOverlap="1" wp14:anchorId="426EF8D3" wp14:editId="7777777">
          <wp:simplePos x="0" y="0"/>
          <wp:positionH relativeFrom="column">
            <wp:posOffset>-210803</wp:posOffset>
          </wp:positionH>
          <wp:positionV relativeFrom="paragraph">
            <wp:posOffset>-323833</wp:posOffset>
          </wp:positionV>
          <wp:extent cx="6887845" cy="1228725"/>
          <wp:effectExtent l="0" t="0" r="0" b="0"/>
          <wp:wrapNone/>
          <wp:docPr id="6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7845" cy="1228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xmlns:wp14="http://schemas.microsoft.com/office/word/2010/wordml" w:rsidR="00C03C73" w:rsidRDefault="00C03C73" w14:paraId="6B699379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xmlns:wp14="http://schemas.microsoft.com/office/word/2010/wordml" w:rsidR="00C03C73" w:rsidRDefault="00C03C73" w14:paraId="3FE9F23F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xmlns:wp14="http://schemas.microsoft.com/office/word/2010/wordml" w:rsidR="00C03C73" w:rsidRDefault="00DE7DB0" w14:paraId="1F72F646" wp14:textId="7777777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1E8E066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5" style="position:absolute;left:0;text-align:left;margin-left:0;margin-top:0;width:90pt;height:630pt;z-index:-251657216;mso-position-horizontal:center;mso-position-horizontal-relative:margin;mso-position-vertical:center;mso-position-vertical-relative:margin" alt="" o:spid="_x0000_s1028" type="#_x0000_t75">
          <v:imagedata croptop="54536f" cropright="54536f" gain="19661f" blacklevel="22938f" o:title="image3" r:id="rId3"/>
          <w10:wrap anchorx="margin" anchory="margin"/>
        </v:shape>
      </w:pict>
    </w:r>
    <w:r>
      <w:rPr>
        <w:color w:val="000000"/>
      </w:rPr>
      <w:pict w14:anchorId="71AE86FC">
        <v:shape id="WordPictureWatermark6" style="position:absolute;left:0;text-align:left;margin-left:0;margin-top:0;width:90pt;height:630pt;z-index:-251656192;mso-position-horizontal:center;mso-position-horizontal-relative:margin;mso-position-vertical:center;mso-position-vertical-relative:margin" alt="" o:spid="_x0000_s1027" type="#_x0000_t75">
          <v:imagedata croptop="54536f" cropright="54536f" gain="19661f" blacklevel="22938f" o:title="image3" r:id="rId3"/>
          <w10:wrap anchorx="margin" anchory="margin"/>
        </v:shape>
      </w:pic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C73"/>
    <w:rsid w:val="00502C0E"/>
    <w:rsid w:val="0051311C"/>
    <w:rsid w:val="008599FA"/>
    <w:rsid w:val="00C03C73"/>
    <w:rsid w:val="00DE7DB0"/>
    <w:rsid w:val="01EECEE7"/>
    <w:rsid w:val="03B18ED8"/>
    <w:rsid w:val="06339C7C"/>
    <w:rsid w:val="0BAEDB67"/>
    <w:rsid w:val="0FCC9396"/>
    <w:rsid w:val="10D6C931"/>
    <w:rsid w:val="156C2BAF"/>
    <w:rsid w:val="156D7FC1"/>
    <w:rsid w:val="1ABDA3CA"/>
    <w:rsid w:val="1CCC9726"/>
    <w:rsid w:val="1CDD4E7B"/>
    <w:rsid w:val="1D352DDF"/>
    <w:rsid w:val="1D922903"/>
    <w:rsid w:val="1F087D5A"/>
    <w:rsid w:val="1F3C7992"/>
    <w:rsid w:val="1F7E82FB"/>
    <w:rsid w:val="2013C30E"/>
    <w:rsid w:val="20929A42"/>
    <w:rsid w:val="20D00449"/>
    <w:rsid w:val="21687016"/>
    <w:rsid w:val="216A765F"/>
    <w:rsid w:val="226BFFDC"/>
    <w:rsid w:val="242C3F9E"/>
    <w:rsid w:val="255B4762"/>
    <w:rsid w:val="25F291B7"/>
    <w:rsid w:val="287AE588"/>
    <w:rsid w:val="28E84155"/>
    <w:rsid w:val="2A9D76CB"/>
    <w:rsid w:val="2DEC46D3"/>
    <w:rsid w:val="2E866604"/>
    <w:rsid w:val="2ED316B4"/>
    <w:rsid w:val="2F4E2C64"/>
    <w:rsid w:val="310D423E"/>
    <w:rsid w:val="31795DD2"/>
    <w:rsid w:val="31DA8C32"/>
    <w:rsid w:val="31EF7DC6"/>
    <w:rsid w:val="32923683"/>
    <w:rsid w:val="333A240D"/>
    <w:rsid w:val="33482FCA"/>
    <w:rsid w:val="3486DAF9"/>
    <w:rsid w:val="36C8D0B7"/>
    <w:rsid w:val="387AB73F"/>
    <w:rsid w:val="38D0AFD0"/>
    <w:rsid w:val="3C48C9B2"/>
    <w:rsid w:val="3D48305A"/>
    <w:rsid w:val="3E302DC3"/>
    <w:rsid w:val="3F36DDC2"/>
    <w:rsid w:val="3F38F500"/>
    <w:rsid w:val="3FEAB912"/>
    <w:rsid w:val="407A7E22"/>
    <w:rsid w:val="4524F752"/>
    <w:rsid w:val="4529F997"/>
    <w:rsid w:val="4544BB27"/>
    <w:rsid w:val="47478CD5"/>
    <w:rsid w:val="492CAAAE"/>
    <w:rsid w:val="4AD5A6E7"/>
    <w:rsid w:val="4B3726A8"/>
    <w:rsid w:val="4B37D34C"/>
    <w:rsid w:val="4B7C45E4"/>
    <w:rsid w:val="4BA9F3BF"/>
    <w:rsid w:val="4BC60B5C"/>
    <w:rsid w:val="4E277C9C"/>
    <w:rsid w:val="4E378261"/>
    <w:rsid w:val="4E5BD6BB"/>
    <w:rsid w:val="5057B077"/>
    <w:rsid w:val="51FF59B0"/>
    <w:rsid w:val="52A1BB2A"/>
    <w:rsid w:val="57341212"/>
    <w:rsid w:val="57F9074B"/>
    <w:rsid w:val="5892FBCC"/>
    <w:rsid w:val="58EFE5AA"/>
    <w:rsid w:val="59035497"/>
    <w:rsid w:val="5A01156E"/>
    <w:rsid w:val="5AAC220C"/>
    <w:rsid w:val="5B87B15F"/>
    <w:rsid w:val="5ED53EE9"/>
    <w:rsid w:val="603F8D92"/>
    <w:rsid w:val="60A638E8"/>
    <w:rsid w:val="629BBA95"/>
    <w:rsid w:val="62A7F7DD"/>
    <w:rsid w:val="6622E7AC"/>
    <w:rsid w:val="6725BA0F"/>
    <w:rsid w:val="6A39F5F5"/>
    <w:rsid w:val="6AEE01F8"/>
    <w:rsid w:val="6B0E5355"/>
    <w:rsid w:val="6BA80727"/>
    <w:rsid w:val="6BAC6378"/>
    <w:rsid w:val="6EA18342"/>
    <w:rsid w:val="6F31903F"/>
    <w:rsid w:val="714188B7"/>
    <w:rsid w:val="72E782BA"/>
    <w:rsid w:val="73767B82"/>
    <w:rsid w:val="73A6418C"/>
    <w:rsid w:val="74105D0A"/>
    <w:rsid w:val="748A0D72"/>
    <w:rsid w:val="74C7CE0F"/>
    <w:rsid w:val="7627E2C1"/>
    <w:rsid w:val="77560454"/>
    <w:rsid w:val="7774E15E"/>
    <w:rsid w:val="7836D3F1"/>
    <w:rsid w:val="783E055E"/>
    <w:rsid w:val="785F7F1A"/>
    <w:rsid w:val="7A34B1DF"/>
    <w:rsid w:val="7A759558"/>
    <w:rsid w:val="7B7B75FB"/>
    <w:rsid w:val="7BD94482"/>
    <w:rsid w:val="7D5F93DF"/>
    <w:rsid w:val="7DD2CAE4"/>
    <w:rsid w:val="7F338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FC657"/>
  <w15:docId w15:val="{388D06DE-95B0-4EAB-8B01-2B16BEC21F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Normal0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1" w:customStyle="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2" w:customStyle="1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3" w:customStyle="1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4" w:customStyle="1">
    <w:name w:val="TableNormal4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5" w:customStyle="1">
    <w:name w:val="Table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6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7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8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195050B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195050B3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bgI7iSjNXc+BCAM0bhSdj59ZTA==">CgMxLjAyDmguZXVzbjBhb2F6NXM0Mg5oLnpmeHZyNWRhdGlicDgAciExWmo2aExNemRzcjZpT0xCOVZOeU5yRThfYkZBME84c3o=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Renata Godoy de Jesus</lastModifiedBy>
  <revision>3</revision>
  <dcterms:created xsi:type="dcterms:W3CDTF">2026-01-22T19:13:00.0000000Z</dcterms:created>
  <dcterms:modified xsi:type="dcterms:W3CDTF">2026-02-04T21:09:36.2645672Z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