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C062D">
      <w:pPr>
        <w:spacing w:before="100" w:beforeAutospacing="1" w:after="100" w:afterAutospacing="1" w:line="240" w:lineRule="auto"/>
        <w:jc w:val="left"/>
        <w:outlineLvl w:val="2"/>
        <w:rPr>
          <w:rFonts w:hint="default" w:ascii="Arial" w:hAnsi="Arial" w:eastAsia="Times New Roman" w:cs="Arial"/>
          <w:b w:val="0"/>
          <w:bCs w:val="0"/>
          <w:sz w:val="24"/>
          <w:szCs w:val="24"/>
          <w:u w:val="single"/>
          <w:lang w:val="en-US" w:eastAsia="pt-BR"/>
        </w:rPr>
      </w:pPr>
      <w:r>
        <w:rPr>
          <w:rFonts w:hint="default" w:ascii="Arial" w:hAnsi="Arial" w:eastAsia="Times New Roman" w:cs="Arial"/>
          <w:b w:val="0"/>
          <w:bCs w:val="0"/>
          <w:sz w:val="24"/>
          <w:szCs w:val="24"/>
          <w:u w:val="single"/>
          <w:lang w:val="en-US" w:eastAsia="pt-BR"/>
        </w:rPr>
        <w:t>Revisão: Revolução Inglesa.</w:t>
      </w:r>
    </w:p>
    <w:p w14:paraId="2416F8F1">
      <w:pPr>
        <w:spacing w:before="100" w:beforeAutospacing="1" w:after="100" w:afterAutospacing="1" w:line="240" w:lineRule="auto"/>
        <w:jc w:val="left"/>
        <w:outlineLvl w:val="2"/>
        <w:rPr>
          <w:rFonts w:hint="default" w:ascii="Arial" w:hAnsi="Arial" w:eastAsia="Times New Roman" w:cs="Arial"/>
          <w:sz w:val="24"/>
          <w:szCs w:val="24"/>
          <w:lang w:val="en-US" w:eastAsia="pt-BR"/>
        </w:rPr>
      </w:pPr>
      <w:r>
        <w:rPr>
          <w:rFonts w:hint="default" w:ascii="Arial" w:hAnsi="Arial" w:eastAsia="Times New Roman" w:cs="Arial"/>
          <w:b w:val="0"/>
          <w:bCs w:val="0"/>
          <w:sz w:val="24"/>
          <w:szCs w:val="24"/>
          <w:lang w:val="en-US" w:eastAsia="pt-BR"/>
        </w:rPr>
        <w:t>Observação:</w:t>
      </w:r>
      <w:r>
        <w:rPr>
          <w:rFonts w:hint="default" w:ascii="Arial" w:hAnsi="Arial" w:eastAsia="Times New Roman" w:cs="Arial"/>
          <w:b/>
          <w:bCs/>
          <w:sz w:val="24"/>
          <w:szCs w:val="24"/>
          <w:lang w:val="en-US" w:eastAsia="pt-BR"/>
        </w:rPr>
        <w:t xml:space="preserve"> parte</w:t>
      </w:r>
      <w:r>
        <w:rPr>
          <w:rFonts w:hint="default" w:ascii="Arial" w:hAnsi="Arial" w:eastAsia="Times New Roman" w:cs="Arial"/>
          <w:sz w:val="24"/>
          <w:szCs w:val="24"/>
          <w:lang w:val="en-US" w:eastAsia="pt-BR"/>
        </w:rPr>
        <w:t xml:space="preserve"> do conteúdo para próxima prova; </w:t>
      </w:r>
    </w:p>
    <w:p w14:paraId="3C45E75D">
      <w:pPr>
        <w:spacing w:before="100" w:beforeAutospacing="1" w:after="100" w:afterAutospacing="1" w:line="240" w:lineRule="auto"/>
        <w:jc w:val="left"/>
        <w:outlineLvl w:val="2"/>
        <w:rPr>
          <w:rFonts w:hint="default" w:ascii="Arial" w:hAnsi="Arial" w:eastAsia="Times New Roman" w:cs="Arial"/>
          <w:sz w:val="24"/>
          <w:szCs w:val="24"/>
          <w:lang w:val="en-US" w:eastAsia="pt-BR"/>
        </w:rPr>
      </w:pPr>
      <w:r>
        <w:rPr>
          <w:rFonts w:hint="default" w:ascii="Arial" w:hAnsi="Arial" w:eastAsia="Times New Roman" w:cs="Arial"/>
          <w:sz w:val="24"/>
          <w:szCs w:val="24"/>
          <w:lang w:val="en-US" w:eastAsia="pt-BR"/>
        </w:rPr>
        <w:t>Bom trabalho. (prof.: Boni).</w:t>
      </w:r>
      <w:bookmarkStart w:id="0" w:name="_GoBack"/>
      <w:bookmarkEnd w:id="0"/>
    </w:p>
    <w:p w14:paraId="65938DD3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sz w:val="24"/>
          <w:szCs w:val="24"/>
          <w:lang w:eastAsia="pt-BR"/>
        </w:rPr>
      </w:pPr>
    </w:p>
    <w:p w14:paraId="3814BF53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1) Explique as principais causas políticas, religiosas e econômicas que levaram à eclosão da Revolução Puritana na Inglaterra no século XVII. Como esses fatores refletiam os conflitos entre o Parlamento e o rei?</w:t>
      </w:r>
    </w:p>
    <w:p w14:paraId="0A918B79">
      <w:pPr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pict>
          <v:rect id="_x0000_i1025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04CCB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Cs/>
          <w:sz w:val="24"/>
          <w:szCs w:val="24"/>
          <w:lang w:eastAsia="pt-BR"/>
        </w:rPr>
        <w:t xml:space="preserve">2) </w:t>
      </w:r>
      <w:r>
        <w:rPr>
          <w:rFonts w:ascii="Arial" w:hAnsi="Arial" w:eastAsia="Times New Roman" w:cs="Arial"/>
          <w:sz w:val="24"/>
          <w:szCs w:val="24"/>
          <w:lang w:eastAsia="pt-BR"/>
        </w:rPr>
        <w:t>Analise as características do governo de Oliver Cromwell após a execução de Carlos I. Quais foram as principais medidas adotadas por ele como Lorde Protetor, e de que forma seu governo se distanciou dos ideais republicanos inicialmente defendidos?</w:t>
      </w:r>
    </w:p>
    <w:p w14:paraId="57CF9A2D">
      <w:pPr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pict>
          <v:rect id="_x0000_i1026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AA529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Cs/>
          <w:sz w:val="24"/>
          <w:szCs w:val="24"/>
          <w:lang w:eastAsia="pt-BR"/>
        </w:rPr>
        <w:t xml:space="preserve">3) </w:t>
      </w:r>
      <w:r>
        <w:rPr>
          <w:rFonts w:ascii="Arial" w:hAnsi="Arial" w:eastAsia="Times New Roman" w:cs="Arial"/>
          <w:sz w:val="24"/>
          <w:szCs w:val="24"/>
          <w:lang w:eastAsia="pt-BR"/>
        </w:rPr>
        <w:t>Quais foram os principais motivos que levaram à Revolução Gloriosa de 1688? Destaque o papel das disputas religiosas, da atuação do Parlamento e das ações de Jaime II nesse processo.</w:t>
      </w:r>
    </w:p>
    <w:p w14:paraId="73C56532">
      <w:pPr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pict>
          <v:rect id="_x0000_i1027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8379B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Cs/>
          <w:sz w:val="24"/>
          <w:szCs w:val="24"/>
          <w:lang w:eastAsia="pt-BR"/>
        </w:rPr>
        <w:t xml:space="preserve">4) </w:t>
      </w:r>
      <w:r>
        <w:rPr>
          <w:rFonts w:ascii="Arial" w:hAnsi="Arial" w:eastAsia="Times New Roman" w:cs="Arial"/>
          <w:sz w:val="24"/>
          <w:szCs w:val="24"/>
          <w:lang w:eastAsia="pt-BR"/>
        </w:rPr>
        <w:t>Explique como funciona a monarquia parlamentar inglesa a partir da Revolução Gloriosa. Qual é o papel do Parlamento e como se define a relação entre a monarquia e o poder legislativo no sistema político inglês atual?</w:t>
      </w:r>
    </w:p>
    <w:p w14:paraId="73608398">
      <w:pPr>
        <w:jc w:val="left"/>
      </w:pPr>
    </w:p>
    <w:sectPr>
      <w:pgSz w:w="16838" w:h="11906" w:orient="landscape"/>
      <w:pgMar w:top="1701" w:right="1417" w:bottom="1701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BD1"/>
    <w:rsid w:val="00000140"/>
    <w:rsid w:val="001B0BB0"/>
    <w:rsid w:val="0023166A"/>
    <w:rsid w:val="002A0F01"/>
    <w:rsid w:val="004612E4"/>
    <w:rsid w:val="005C1CE1"/>
    <w:rsid w:val="00607BD1"/>
    <w:rsid w:val="007C3098"/>
    <w:rsid w:val="00877BAC"/>
    <w:rsid w:val="009A4B20"/>
    <w:rsid w:val="00B43232"/>
    <w:rsid w:val="00C675E1"/>
    <w:rsid w:val="00D2313C"/>
    <w:rsid w:val="3BFB5898"/>
    <w:rsid w:val="4E7E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7">
    <w:name w:val="Título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470</Words>
  <Characters>2541</Characters>
  <Lines>21</Lines>
  <Paragraphs>6</Paragraphs>
  <TotalTime>2</TotalTime>
  <ScaleCrop>false</ScaleCrop>
  <LinksUpToDate>false</LinksUpToDate>
  <CharactersWithSpaces>3005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2025-09-17T21:06:00Z</dcterms:created>
  <dc:creator>Professores 1 Ensino Medio</dc:creator>
  <cp:lastModifiedBy>Rodrigo Bonifacio</cp:lastModifiedBy>
  <dcterms:modified xsi:type="dcterms:W3CDTF">2025-09-17T21:12:04Z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23734603B6B246369EB475509C02FC88_12</vt:lpwstr>
  </property>
</Properties>
</file>