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A53A" w14:textId="2C3368CA" w:rsidR="00930815" w:rsidRDefault="00930815">
      <w:pPr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  <w:highlight w:val="yellow"/>
        </w:rPr>
        <w:t>ATIVIDADE PEDAGÓGICA VALORADA-DE CIÊNCIAS HUMANAS</w:t>
      </w:r>
      <w:r w:rsidR="008A62F2">
        <w:rPr>
          <w:rFonts w:ascii="Arial" w:hAnsi="Arial" w:cs="Arial"/>
          <w:b/>
          <w:bCs/>
          <w:sz w:val="20"/>
          <w:szCs w:val="20"/>
          <w:highlight w:val="yellow"/>
        </w:rPr>
        <w:t>- 2as Séries</w:t>
      </w:r>
    </w:p>
    <w:p w14:paraId="3B224D32" w14:textId="55ACDFD0" w:rsidR="00930815" w:rsidRDefault="0094542B">
      <w:pPr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  <w:highlight w:val="yellow"/>
        </w:rPr>
        <w:t>1</w:t>
      </w:r>
      <w:r w:rsidR="00930815">
        <w:rPr>
          <w:rFonts w:ascii="Arial" w:hAnsi="Arial" w:cs="Arial"/>
          <w:b/>
          <w:bCs/>
          <w:sz w:val="20"/>
          <w:szCs w:val="20"/>
          <w:highlight w:val="yellow"/>
        </w:rPr>
        <w:t>º PERÍODO DE 202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6</w:t>
      </w:r>
    </w:p>
    <w:p w14:paraId="52CEEA93" w14:textId="77777777" w:rsidR="00016490" w:rsidRDefault="00016490">
      <w:pPr>
        <w:rPr>
          <w:rFonts w:ascii="Arial" w:hAnsi="Arial" w:cs="Arial"/>
          <w:b/>
          <w:bCs/>
          <w:sz w:val="28"/>
          <w:szCs w:val="28"/>
        </w:rPr>
      </w:pPr>
    </w:p>
    <w:p w14:paraId="1FB5B658" w14:textId="01C08C31" w:rsidR="00930815" w:rsidRPr="008A62F2" w:rsidRDefault="00FD7C7D">
      <w:pPr>
        <w:rPr>
          <w:rFonts w:ascii="Arial" w:hAnsi="Arial" w:cs="Arial"/>
          <w:b/>
          <w:bCs/>
          <w:sz w:val="28"/>
          <w:szCs w:val="28"/>
        </w:rPr>
      </w:pPr>
      <w:r w:rsidRPr="008A62F2">
        <w:rPr>
          <w:rFonts w:ascii="Arial" w:hAnsi="Arial" w:cs="Arial"/>
          <w:b/>
          <w:bCs/>
          <w:sz w:val="28"/>
          <w:szCs w:val="28"/>
        </w:rPr>
        <w:t>Tema:</w:t>
      </w:r>
      <w:r w:rsidR="00930815" w:rsidRPr="008A62F2">
        <w:rPr>
          <w:rFonts w:ascii="Arial" w:hAnsi="Arial" w:cs="Arial"/>
          <w:b/>
          <w:bCs/>
          <w:sz w:val="28"/>
          <w:szCs w:val="28"/>
        </w:rPr>
        <w:t xml:space="preserve"> </w:t>
      </w:r>
      <w:r w:rsidR="008A62F2" w:rsidRPr="008A62F2">
        <w:rPr>
          <w:rFonts w:ascii="Arial" w:hAnsi="Arial" w:cs="Arial"/>
          <w:b/>
          <w:bCs/>
          <w:sz w:val="28"/>
          <w:szCs w:val="28"/>
        </w:rPr>
        <w:t>“</w:t>
      </w:r>
      <w:r w:rsidR="0077660E" w:rsidRPr="008A62F2">
        <w:rPr>
          <w:rFonts w:ascii="Arial" w:hAnsi="Arial" w:cs="Arial"/>
          <w:b/>
          <w:bCs/>
          <w:sz w:val="28"/>
          <w:szCs w:val="28"/>
        </w:rPr>
        <w:t xml:space="preserve">O </w:t>
      </w:r>
      <w:r w:rsidR="00D302C3">
        <w:rPr>
          <w:rFonts w:ascii="Arial" w:hAnsi="Arial" w:cs="Arial"/>
          <w:b/>
          <w:bCs/>
          <w:sz w:val="28"/>
          <w:szCs w:val="28"/>
        </w:rPr>
        <w:t>‘</w:t>
      </w:r>
      <w:r w:rsidR="0077660E" w:rsidRPr="008A62F2">
        <w:rPr>
          <w:rFonts w:ascii="Arial" w:hAnsi="Arial" w:cs="Arial"/>
          <w:b/>
          <w:bCs/>
          <w:sz w:val="28"/>
          <w:szCs w:val="28"/>
        </w:rPr>
        <w:t>Menino 23</w:t>
      </w:r>
      <w:r w:rsidR="00D302C3">
        <w:rPr>
          <w:rFonts w:ascii="Arial" w:hAnsi="Arial" w:cs="Arial"/>
          <w:b/>
          <w:bCs/>
          <w:sz w:val="28"/>
          <w:szCs w:val="28"/>
        </w:rPr>
        <w:t>’ e a n</w:t>
      </w:r>
      <w:r w:rsidR="0094542B">
        <w:rPr>
          <w:rFonts w:ascii="Arial" w:hAnsi="Arial" w:cs="Arial"/>
          <w:b/>
          <w:bCs/>
          <w:sz w:val="28"/>
          <w:szCs w:val="28"/>
        </w:rPr>
        <w:t xml:space="preserve">ostalgia </w:t>
      </w:r>
      <w:r w:rsidR="00016490">
        <w:rPr>
          <w:rFonts w:ascii="Arial" w:hAnsi="Arial" w:cs="Arial"/>
          <w:b/>
          <w:bCs/>
          <w:sz w:val="28"/>
          <w:szCs w:val="28"/>
        </w:rPr>
        <w:t>da escravidão”</w:t>
      </w:r>
    </w:p>
    <w:p w14:paraId="7D414FB5" w14:textId="77777777" w:rsidR="008A62F2" w:rsidRDefault="008A62F2">
      <w:pPr>
        <w:rPr>
          <w:rFonts w:ascii="Arial" w:hAnsi="Arial" w:cs="Arial"/>
          <w:b/>
          <w:bCs/>
          <w:sz w:val="20"/>
          <w:szCs w:val="20"/>
        </w:rPr>
      </w:pPr>
    </w:p>
    <w:p w14:paraId="4E351D48" w14:textId="109D4A8A" w:rsidR="00930815" w:rsidRDefault="0093081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</w:t>
      </w:r>
      <w:r w:rsidR="0077660E">
        <w:rPr>
          <w:rFonts w:ascii="Arial" w:hAnsi="Arial" w:cs="Arial"/>
          <w:b/>
          <w:bCs/>
          <w:sz w:val="20"/>
          <w:szCs w:val="20"/>
        </w:rPr>
        <w:t>oteiro da Atividade</w:t>
      </w:r>
    </w:p>
    <w:p w14:paraId="04C31C41" w14:textId="77777777" w:rsidR="00EE29CA" w:rsidRDefault="0077660E" w:rsidP="007766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 - </w:t>
      </w:r>
      <w:r w:rsidR="00930815" w:rsidRPr="0077660E">
        <w:rPr>
          <w:rFonts w:ascii="Arial" w:hAnsi="Arial" w:cs="Arial"/>
          <w:sz w:val="20"/>
          <w:szCs w:val="20"/>
        </w:rPr>
        <w:t xml:space="preserve">Os alunos deverão assistir ao documentário </w:t>
      </w:r>
      <w:r w:rsidR="00930815" w:rsidRPr="00FD7C7D">
        <w:rPr>
          <w:rFonts w:ascii="Arial" w:hAnsi="Arial" w:cs="Arial"/>
          <w:b/>
          <w:bCs/>
          <w:sz w:val="20"/>
          <w:szCs w:val="20"/>
        </w:rPr>
        <w:t>“Menino 23- Infâncias Perdidas no Brasil”</w:t>
      </w:r>
      <w:r w:rsidR="00930815" w:rsidRPr="0077660E">
        <w:rPr>
          <w:rFonts w:ascii="Arial" w:hAnsi="Arial" w:cs="Arial"/>
          <w:sz w:val="20"/>
          <w:szCs w:val="20"/>
        </w:rPr>
        <w:t xml:space="preserve"> de Belisário França no Youtube</w:t>
      </w:r>
      <w:r w:rsidR="00930815" w:rsidRPr="0077660E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7660E">
        <w:rPr>
          <w:rFonts w:ascii="Arial" w:hAnsi="Arial" w:cs="Arial"/>
          <w:sz w:val="20"/>
          <w:szCs w:val="20"/>
        </w:rPr>
        <w:t>Nesse processo é importante</w:t>
      </w:r>
      <w:r w:rsidR="00EE29CA">
        <w:rPr>
          <w:rFonts w:ascii="Arial" w:hAnsi="Arial" w:cs="Arial"/>
          <w:sz w:val="20"/>
          <w:szCs w:val="20"/>
        </w:rPr>
        <w:t>:</w:t>
      </w:r>
    </w:p>
    <w:p w14:paraId="7C215243" w14:textId="023FCB0F" w:rsidR="00EE29CA" w:rsidRPr="00EE29CA" w:rsidRDefault="00397F08" w:rsidP="00EE29CA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Identificar</w:t>
      </w:r>
      <w:r w:rsidR="00EE29CA">
        <w:rPr>
          <w:rFonts w:ascii="Arial" w:hAnsi="Arial" w:cs="Arial"/>
          <w:sz w:val="20"/>
          <w:szCs w:val="20"/>
        </w:rPr>
        <w:t xml:space="preserve"> </w:t>
      </w:r>
      <w:r w:rsidR="0077660E" w:rsidRPr="00EE29CA">
        <w:rPr>
          <w:rFonts w:ascii="Arial" w:hAnsi="Arial" w:cs="Arial"/>
          <w:sz w:val="20"/>
          <w:szCs w:val="20"/>
        </w:rPr>
        <w:t>o contexto</w:t>
      </w:r>
      <w:r w:rsidR="00EE29CA">
        <w:rPr>
          <w:rFonts w:ascii="Arial" w:hAnsi="Arial" w:cs="Arial"/>
          <w:sz w:val="20"/>
          <w:szCs w:val="20"/>
        </w:rPr>
        <w:t xml:space="preserve"> político</w:t>
      </w:r>
      <w:r w:rsidR="0077660E" w:rsidRPr="00EE29CA">
        <w:rPr>
          <w:rFonts w:ascii="Arial" w:hAnsi="Arial" w:cs="Arial"/>
          <w:sz w:val="20"/>
          <w:szCs w:val="20"/>
        </w:rPr>
        <w:t xml:space="preserve"> envolvido</w:t>
      </w:r>
      <w:r>
        <w:rPr>
          <w:rFonts w:ascii="Arial" w:hAnsi="Arial" w:cs="Arial"/>
          <w:sz w:val="20"/>
          <w:szCs w:val="20"/>
        </w:rPr>
        <w:t>.</w:t>
      </w:r>
    </w:p>
    <w:p w14:paraId="45663224" w14:textId="59BC285E" w:rsidR="00EE29CA" w:rsidRPr="00EE29CA" w:rsidRDefault="00397F08" w:rsidP="00EE29CA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Entender</w:t>
      </w:r>
      <w:r w:rsidR="00EE29CA">
        <w:rPr>
          <w:rFonts w:ascii="Arial" w:hAnsi="Arial" w:cs="Arial"/>
          <w:sz w:val="20"/>
          <w:szCs w:val="20"/>
        </w:rPr>
        <w:t xml:space="preserve"> como os fatos n</w:t>
      </w:r>
      <w:r>
        <w:rPr>
          <w:rFonts w:ascii="Arial" w:hAnsi="Arial" w:cs="Arial"/>
          <w:sz w:val="20"/>
          <w:szCs w:val="20"/>
        </w:rPr>
        <w:t>arrados foram descobertos (</w:t>
      </w:r>
      <w:r w:rsidR="00EE29CA">
        <w:rPr>
          <w:rFonts w:ascii="Arial" w:hAnsi="Arial" w:cs="Arial"/>
          <w:sz w:val="20"/>
          <w:szCs w:val="20"/>
        </w:rPr>
        <w:t>a partir de uma aul</w:t>
      </w:r>
      <w:r>
        <w:rPr>
          <w:rFonts w:ascii="Arial" w:hAnsi="Arial" w:cs="Arial"/>
          <w:sz w:val="20"/>
          <w:szCs w:val="20"/>
        </w:rPr>
        <w:t xml:space="preserve">a de história </w:t>
      </w:r>
      <w:r w:rsidR="00EE29CA">
        <w:rPr>
          <w:rFonts w:ascii="Arial" w:hAnsi="Arial" w:cs="Arial"/>
          <w:sz w:val="20"/>
          <w:szCs w:val="20"/>
        </w:rPr>
        <w:t>que leva a uma investigação acadêmica, a feitura de um documentário,</w:t>
      </w:r>
      <w:r>
        <w:rPr>
          <w:rFonts w:ascii="Arial" w:hAnsi="Arial" w:cs="Arial"/>
          <w:sz w:val="20"/>
          <w:szCs w:val="20"/>
        </w:rPr>
        <w:t xml:space="preserve"> </w:t>
      </w:r>
      <w:r w:rsidR="00EE29CA">
        <w:rPr>
          <w:rFonts w:ascii="Arial" w:hAnsi="Arial" w:cs="Arial"/>
          <w:sz w:val="20"/>
          <w:szCs w:val="20"/>
        </w:rPr>
        <w:t>etc</w:t>
      </w:r>
      <w:r>
        <w:rPr>
          <w:rFonts w:ascii="Arial" w:hAnsi="Arial" w:cs="Arial"/>
          <w:sz w:val="20"/>
          <w:szCs w:val="20"/>
        </w:rPr>
        <w:t>.</w:t>
      </w:r>
      <w:r w:rsidR="00EE29CA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>.</w:t>
      </w:r>
    </w:p>
    <w:p w14:paraId="47FDA13C" w14:textId="06B66013" w:rsidR="0077660E" w:rsidRPr="00EE29CA" w:rsidRDefault="00397F08" w:rsidP="00EE29CA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Relacionar</w:t>
      </w:r>
      <w:r w:rsidR="00EE29CA">
        <w:rPr>
          <w:rFonts w:ascii="Arial" w:hAnsi="Arial" w:cs="Arial"/>
          <w:sz w:val="20"/>
          <w:szCs w:val="20"/>
        </w:rPr>
        <w:t xml:space="preserve"> os fatos narrados com </w:t>
      </w:r>
      <w:r w:rsidR="0077660E" w:rsidRPr="00EE29CA">
        <w:rPr>
          <w:rFonts w:ascii="Arial" w:hAnsi="Arial" w:cs="Arial"/>
          <w:sz w:val="20"/>
          <w:szCs w:val="20"/>
        </w:rPr>
        <w:t>a história recente do país</w:t>
      </w:r>
      <w:r w:rsidR="00EE29CA">
        <w:rPr>
          <w:rFonts w:ascii="Arial" w:hAnsi="Arial" w:cs="Arial"/>
          <w:sz w:val="20"/>
          <w:szCs w:val="20"/>
        </w:rPr>
        <w:t xml:space="preserve">, com </w:t>
      </w:r>
      <w:r w:rsidR="0077660E" w:rsidRPr="00EE29CA">
        <w:rPr>
          <w:rFonts w:ascii="Arial" w:hAnsi="Arial" w:cs="Arial"/>
          <w:sz w:val="20"/>
          <w:szCs w:val="20"/>
        </w:rPr>
        <w:t>as ideologias presentes na época</w:t>
      </w:r>
      <w:r>
        <w:rPr>
          <w:rFonts w:ascii="Arial" w:hAnsi="Arial" w:cs="Arial"/>
          <w:b/>
          <w:bCs/>
          <w:sz w:val="20"/>
          <w:szCs w:val="20"/>
        </w:rPr>
        <w:t>, etc.</w:t>
      </w:r>
    </w:p>
    <w:p w14:paraId="70DE9E3B" w14:textId="627418EF" w:rsidR="0077660E" w:rsidRPr="00FD7C7D" w:rsidRDefault="004A79C8" w:rsidP="007766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II</w:t>
      </w:r>
      <w:r w:rsidR="0077660E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FD7C7D">
        <w:rPr>
          <w:rFonts w:ascii="Arial" w:hAnsi="Arial" w:cs="Arial"/>
          <w:sz w:val="20"/>
          <w:szCs w:val="20"/>
        </w:rPr>
        <w:t>O</w:t>
      </w:r>
      <w:r w:rsidR="0077660E" w:rsidRPr="0077660E">
        <w:rPr>
          <w:rFonts w:ascii="Arial" w:hAnsi="Arial" w:cs="Arial"/>
          <w:sz w:val="20"/>
          <w:szCs w:val="20"/>
        </w:rPr>
        <w:t>s textos de apoio a seguir</w:t>
      </w:r>
      <w:r w:rsidR="00FD7C7D">
        <w:rPr>
          <w:rFonts w:ascii="Arial" w:hAnsi="Arial" w:cs="Arial"/>
          <w:b/>
          <w:bCs/>
          <w:sz w:val="20"/>
          <w:szCs w:val="20"/>
        </w:rPr>
        <w:t xml:space="preserve"> </w:t>
      </w:r>
      <w:r w:rsidR="00FD7C7D" w:rsidRPr="00FD7C7D">
        <w:rPr>
          <w:rFonts w:ascii="Arial" w:hAnsi="Arial" w:cs="Arial"/>
          <w:sz w:val="20"/>
          <w:szCs w:val="20"/>
        </w:rPr>
        <w:t xml:space="preserve">são importantes para a realização da Atividade em sala e servem, também, como complemento para a compreensão das referências </w:t>
      </w:r>
      <w:r w:rsidR="00FD7C7D">
        <w:rPr>
          <w:rFonts w:ascii="Arial" w:hAnsi="Arial" w:cs="Arial"/>
          <w:sz w:val="20"/>
          <w:szCs w:val="20"/>
        </w:rPr>
        <w:t>feitas pelo</w:t>
      </w:r>
      <w:r w:rsidR="00FD7C7D" w:rsidRPr="00FD7C7D">
        <w:rPr>
          <w:rFonts w:ascii="Arial" w:hAnsi="Arial" w:cs="Arial"/>
          <w:sz w:val="20"/>
          <w:szCs w:val="20"/>
        </w:rPr>
        <w:t xml:space="preserve"> documentário</w:t>
      </w:r>
    </w:p>
    <w:p w14:paraId="22435C18" w14:textId="77777777" w:rsidR="00B973CC" w:rsidRDefault="00B973CC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5B3F77EF" w14:textId="774022C6" w:rsidR="000A2C47" w:rsidRPr="000A2C47" w:rsidRDefault="00915AFE">
      <w:pPr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  <w:highlight w:val="yellow"/>
        </w:rPr>
        <w:t>TEXTOS DE APOIO</w:t>
      </w:r>
    </w:p>
    <w:p w14:paraId="265F7E3B" w14:textId="77777777" w:rsidR="00F06CFC" w:rsidRDefault="00F06CFC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4E3F6C33" w14:textId="77777777" w:rsidR="00F06CFC" w:rsidRPr="00ED5B67" w:rsidRDefault="00F06CFC" w:rsidP="00F06CFC">
      <w:pPr>
        <w:rPr>
          <w:rFonts w:ascii="Arial" w:eastAsia="Calibri" w:hAnsi="Arial" w:cs="Arial"/>
          <w:b/>
          <w:bCs/>
          <w:noProof/>
          <w:sz w:val="20"/>
          <w:szCs w:val="20"/>
        </w:rPr>
      </w:pPr>
      <w:r>
        <w:rPr>
          <w:rFonts w:ascii="Arial" w:eastAsia="Calibri" w:hAnsi="Arial" w:cs="Arial"/>
          <w:b/>
          <w:bCs/>
          <w:noProof/>
          <w:sz w:val="20"/>
          <w:szCs w:val="20"/>
        </w:rPr>
        <w:t xml:space="preserve">Texto 1 - </w:t>
      </w:r>
      <w:r w:rsidRPr="00ED5B67">
        <w:rPr>
          <w:rFonts w:ascii="Arial" w:eastAsia="Calibri" w:hAnsi="Arial" w:cs="Arial"/>
          <w:b/>
          <w:bCs/>
          <w:noProof/>
          <w:sz w:val="20"/>
          <w:szCs w:val="20"/>
        </w:rPr>
        <w:t>Eugenia, uma definição</w:t>
      </w:r>
    </w:p>
    <w:p w14:paraId="7226BCD6" w14:textId="77777777" w:rsidR="00F06CFC" w:rsidRPr="00C57893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  <w:r w:rsidRPr="00C57893">
        <w:rPr>
          <w:rFonts w:ascii="Arial" w:eastAsia="Calibri" w:hAnsi="Arial" w:cs="Arial"/>
          <w:noProof/>
          <w:sz w:val="20"/>
          <w:szCs w:val="20"/>
        </w:rPr>
        <w:t>Eugenia é um conceito que se originou no século XIX e refere-se a um conjunto de crenças e práticas destinadas a melhorar a qualidade genética da população humana. O termo foi cunhado por Francis Galton, primo de Charles Darwin, e é derivado das palavras gregas "eu" (bom) e "genes" (nascido).</w:t>
      </w:r>
    </w:p>
    <w:p w14:paraId="5327558D" w14:textId="77777777" w:rsidR="00F06CFC" w:rsidRPr="00C57893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  <w:r w:rsidRPr="00C57893">
        <w:rPr>
          <w:rFonts w:ascii="Arial" w:eastAsia="Calibri" w:hAnsi="Arial" w:cs="Arial"/>
          <w:noProof/>
          <w:sz w:val="20"/>
          <w:szCs w:val="20"/>
        </w:rPr>
        <w:t>No século XIX, a eugenia ganhou destaque, principalmente no contexto das teorias raciais e da evolução. Defensores da eugenia acreditavam que características hereditárias indesejáveis poderiam ser eliminadas e características desejáveis poderiam ser promovidas através da seleção genética. Esse movimento estava muitas vezes associado a políticas de controle de natalidade, casamentos arranjados e, em casos extremos, esterilização forçada.</w:t>
      </w:r>
    </w:p>
    <w:p w14:paraId="2709ED26" w14:textId="77777777" w:rsidR="00F06CFC" w:rsidRPr="00C57893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  <w:r w:rsidRPr="00C57893">
        <w:rPr>
          <w:rFonts w:ascii="Arial" w:eastAsia="Calibri" w:hAnsi="Arial" w:cs="Arial"/>
          <w:noProof/>
          <w:sz w:val="20"/>
          <w:szCs w:val="20"/>
        </w:rPr>
        <w:t>Embora a eugenia tenha sido inicialmente vista como uma forma de progresso científico e social, suas práticas e princípios foram amplamente criticados por serem eticamente questionáveis e desumanos. O impacto do movimento eugênico no século XIX estabeleceu as bases para políticas discriminatórias e opressivas no século XX, culminando em atrocidades como o genocídio nazista.</w:t>
      </w:r>
    </w:p>
    <w:p w14:paraId="42DB8600" w14:textId="77777777" w:rsidR="00F06CFC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  <w:r w:rsidRPr="00C57893">
        <w:rPr>
          <w:rFonts w:ascii="Arial" w:eastAsia="Calibri" w:hAnsi="Arial" w:cs="Arial"/>
          <w:noProof/>
          <w:sz w:val="20"/>
          <w:szCs w:val="20"/>
        </w:rPr>
        <w:t xml:space="preserve">O estudo da eugenia no século XIX é essencial para entender como a </w:t>
      </w:r>
      <w:r>
        <w:rPr>
          <w:rFonts w:ascii="Arial" w:eastAsia="Calibri" w:hAnsi="Arial" w:cs="Arial"/>
          <w:noProof/>
          <w:sz w:val="20"/>
          <w:szCs w:val="20"/>
        </w:rPr>
        <w:t xml:space="preserve">teorias pretensamente </w:t>
      </w:r>
      <w:r w:rsidRPr="00C57893">
        <w:rPr>
          <w:rFonts w:ascii="Arial" w:eastAsia="Calibri" w:hAnsi="Arial" w:cs="Arial"/>
          <w:noProof/>
          <w:sz w:val="20"/>
          <w:szCs w:val="20"/>
        </w:rPr>
        <w:t>ci</w:t>
      </w:r>
      <w:r>
        <w:rPr>
          <w:rFonts w:ascii="Arial" w:eastAsia="Calibri" w:hAnsi="Arial" w:cs="Arial"/>
          <w:noProof/>
          <w:sz w:val="20"/>
          <w:szCs w:val="20"/>
        </w:rPr>
        <w:t>entíficas</w:t>
      </w:r>
      <w:r w:rsidRPr="00C57893">
        <w:rPr>
          <w:rFonts w:ascii="Arial" w:eastAsia="Calibri" w:hAnsi="Arial" w:cs="Arial"/>
          <w:noProof/>
          <w:sz w:val="20"/>
          <w:szCs w:val="20"/>
        </w:rPr>
        <w:t xml:space="preserve"> pode</w:t>
      </w:r>
      <w:r>
        <w:rPr>
          <w:rFonts w:ascii="Arial" w:eastAsia="Calibri" w:hAnsi="Arial" w:cs="Arial"/>
          <w:noProof/>
          <w:sz w:val="20"/>
          <w:szCs w:val="20"/>
        </w:rPr>
        <w:t>m servir como base para ideologias e violências.</w:t>
      </w:r>
    </w:p>
    <w:p w14:paraId="7AB07481" w14:textId="77777777" w:rsidR="00F06CFC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</w:p>
    <w:p w14:paraId="5E727624" w14:textId="77777777" w:rsidR="00F06CFC" w:rsidRDefault="00F06CFC" w:rsidP="00F06CFC">
      <w:pPr>
        <w:rPr>
          <w:rFonts w:ascii="Arial" w:eastAsia="Calibri" w:hAnsi="Arial" w:cs="Arial"/>
          <w:b/>
          <w:bCs/>
          <w:noProof/>
          <w:sz w:val="20"/>
          <w:szCs w:val="20"/>
        </w:rPr>
      </w:pPr>
      <w:r w:rsidRPr="00ED5B67">
        <w:rPr>
          <w:rFonts w:ascii="Arial" w:eastAsia="Calibri" w:hAnsi="Arial" w:cs="Arial"/>
          <w:b/>
          <w:bCs/>
          <w:noProof/>
          <w:sz w:val="20"/>
          <w:szCs w:val="20"/>
        </w:rPr>
        <w:t>Texto 2 - Eugenia no Brasil</w:t>
      </w:r>
    </w:p>
    <w:p w14:paraId="6D13FC99" w14:textId="77777777" w:rsidR="00F06CFC" w:rsidRDefault="00F06CFC" w:rsidP="00F06CFC">
      <w:pPr>
        <w:rPr>
          <w:rFonts w:ascii="Arial" w:eastAsia="Calibri" w:hAnsi="Arial" w:cs="Arial"/>
          <w:b/>
          <w:bCs/>
          <w:noProof/>
          <w:sz w:val="20"/>
          <w:szCs w:val="20"/>
        </w:rPr>
      </w:pPr>
    </w:p>
    <w:p w14:paraId="36CE45F5" w14:textId="53E17FA9" w:rsidR="00F06CFC" w:rsidRPr="00F06CFC" w:rsidRDefault="00F06CFC" w:rsidP="00F06CFC">
      <w:pPr>
        <w:rPr>
          <w:rFonts w:ascii="Arial" w:eastAsia="Calibri" w:hAnsi="Arial" w:cs="Arial"/>
          <w:b/>
          <w:bCs/>
          <w:noProof/>
          <w:sz w:val="20"/>
          <w:szCs w:val="20"/>
        </w:rPr>
      </w:pPr>
      <w:r w:rsidRPr="00F06CFC">
        <w:rPr>
          <w:rFonts w:ascii="Arial" w:eastAsia="Calibri" w:hAnsi="Arial" w:cs="Arial"/>
          <w:b/>
          <w:bCs/>
          <w:noProof/>
          <w:sz w:val="20"/>
          <w:szCs w:val="20"/>
        </w:rPr>
        <w:t>Os intelectuais brasileiros</w:t>
      </w:r>
      <w:r>
        <w:rPr>
          <w:rFonts w:ascii="Arial" w:eastAsia="Calibri" w:hAnsi="Arial" w:cs="Arial"/>
          <w:b/>
          <w:bCs/>
          <w:noProof/>
          <w:sz w:val="20"/>
          <w:szCs w:val="20"/>
        </w:rPr>
        <w:t xml:space="preserve"> ligados à Eugenia</w:t>
      </w:r>
    </w:p>
    <w:p w14:paraId="225E9E06" w14:textId="77777777" w:rsidR="00F06CFC" w:rsidRPr="00F06CFC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  <w:r w:rsidRPr="00F06CFC">
        <w:rPr>
          <w:rFonts w:ascii="Arial" w:eastAsia="Calibri" w:hAnsi="Arial" w:cs="Arial"/>
          <w:b/>
          <w:bCs/>
          <w:noProof/>
          <w:sz w:val="20"/>
          <w:szCs w:val="20"/>
        </w:rPr>
        <w:t>Sílvio Romero</w:t>
      </w:r>
      <w:r w:rsidRPr="00F06CFC">
        <w:rPr>
          <w:rFonts w:ascii="Arial" w:eastAsia="Calibri" w:hAnsi="Arial" w:cs="Arial"/>
          <w:noProof/>
          <w:sz w:val="20"/>
          <w:szCs w:val="20"/>
        </w:rPr>
        <w:t xml:space="preserve"> (1851-1914), bacharel em Direito, professor, historiador, republicano e abolicionista, afirmou que grande parte do povo brasileiro resultou "do consórcio (...) de velha </w:t>
      </w:r>
      <w:r w:rsidRPr="00F06CFC">
        <w:rPr>
          <w:rFonts w:ascii="Arial" w:eastAsia="Calibri" w:hAnsi="Arial" w:cs="Arial"/>
          <w:noProof/>
          <w:sz w:val="20"/>
          <w:szCs w:val="20"/>
        </w:rPr>
        <w:lastRenderedPageBreak/>
        <w:t>população latina, bestamente atrasada, bestamente infecunda e de selvagens africanos, estupidamente indolentes, estupidamente talhados para escravos...". Acreditou também que da união da raça branca com a negra ou indígena surgiu a "formação de uma sub-raça...". Sugeriu que um branqueamento gradual do povo, através de sucessivas migrações, seria a saída para o progresso do país. (Leite, 1992)</w:t>
      </w:r>
    </w:p>
    <w:p w14:paraId="22E113BD" w14:textId="77777777" w:rsidR="00F06CFC" w:rsidRDefault="00F06CFC" w:rsidP="00F06CFC">
      <w:pPr>
        <w:rPr>
          <w:rFonts w:ascii="Arial" w:eastAsia="Calibri" w:hAnsi="Arial" w:cs="Arial"/>
          <w:noProof/>
          <w:sz w:val="20"/>
          <w:szCs w:val="20"/>
        </w:rPr>
      </w:pPr>
      <w:r w:rsidRPr="00F06CFC">
        <w:rPr>
          <w:rFonts w:ascii="Arial" w:eastAsia="Calibri" w:hAnsi="Arial" w:cs="Arial"/>
          <w:b/>
          <w:bCs/>
          <w:noProof/>
          <w:sz w:val="20"/>
          <w:szCs w:val="20"/>
        </w:rPr>
        <w:t>Raimundo Nina Rodrigues</w:t>
      </w:r>
      <w:r w:rsidRPr="00F06CFC">
        <w:rPr>
          <w:rFonts w:ascii="Arial" w:eastAsia="Calibri" w:hAnsi="Arial" w:cs="Arial"/>
          <w:noProof/>
          <w:sz w:val="20"/>
          <w:szCs w:val="20"/>
        </w:rPr>
        <w:t xml:space="preserve"> (1862-1906), professor de Medicina Legal da Faculdade de Medicina da Bahia, sustentou a tese de que as raças ditas inferiores (negros, índios e mestiços) não poderiam ter o mesmo tratamento no Código Penal, justificando que as mesmas possuíam mentalidade infantil e portanto eram irresponsáveis. Considerou os mestiços "indolentes, fracos, imprevisíveis", devido ao menor desenvolvimento de seus cérebros, e herdeiros de um "desequilíbrio mental". Sugeriu que a solução para as raças mestiças seria uma imigração maciça, capaz de aniquilar e assimilar estas raças. (Leite, 1992)</w:t>
      </w:r>
    </w:p>
    <w:p w14:paraId="1B8E5B41" w14:textId="17B0C05D" w:rsidR="00620CC7" w:rsidRPr="00620CC7" w:rsidRDefault="00620CC7" w:rsidP="00F06CFC">
      <w:pPr>
        <w:rPr>
          <w:rFonts w:ascii="Arial" w:eastAsia="Calibri" w:hAnsi="Arial" w:cs="Arial"/>
          <w:b/>
          <w:bCs/>
          <w:noProof/>
          <w:sz w:val="20"/>
          <w:szCs w:val="20"/>
        </w:rPr>
      </w:pPr>
      <w:r w:rsidRPr="00620CC7">
        <w:rPr>
          <w:rFonts w:ascii="Arial" w:eastAsia="Calibri" w:hAnsi="Arial" w:cs="Arial"/>
          <w:b/>
          <w:bCs/>
          <w:noProof/>
          <w:sz w:val="20"/>
          <w:szCs w:val="20"/>
        </w:rPr>
        <w:t>Texto 3</w:t>
      </w:r>
    </w:p>
    <w:p w14:paraId="32996E6E" w14:textId="37E0B184" w:rsidR="00F06CFC" w:rsidRPr="00620CC7" w:rsidRDefault="00620CC7" w:rsidP="00F06CFC">
      <w:pPr>
        <w:rPr>
          <w:rFonts w:ascii="Arial" w:eastAsia="Calibri" w:hAnsi="Arial" w:cs="Arial"/>
          <w:b/>
          <w:bCs/>
          <w:noProof/>
          <w:sz w:val="20"/>
          <w:szCs w:val="20"/>
        </w:rPr>
      </w:pPr>
      <w:r w:rsidRPr="00620CC7">
        <w:rPr>
          <w:rFonts w:ascii="Arial" w:eastAsia="Calibri" w:hAnsi="Arial" w:cs="Arial"/>
          <w:b/>
          <w:bCs/>
          <w:noProof/>
          <w:sz w:val="20"/>
          <w:szCs w:val="20"/>
          <w:highlight w:val="yellow"/>
        </w:rPr>
        <w:t>Sobre o Integralismo</w:t>
      </w:r>
    </w:p>
    <w:p w14:paraId="66B6DBB5" w14:textId="4C3E462C" w:rsidR="00620CC7" w:rsidRPr="00B17D81" w:rsidRDefault="00620CC7" w:rsidP="00620CC7">
      <w:pPr>
        <w:spacing w:line="278" w:lineRule="auto"/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sz w:val="20"/>
          <w:szCs w:val="20"/>
        </w:rPr>
        <w:t xml:space="preserve">A </w:t>
      </w:r>
      <w:r w:rsidRPr="00B17D81">
        <w:rPr>
          <w:rFonts w:ascii="Arial" w:hAnsi="Arial" w:cs="Arial"/>
          <w:b/>
          <w:bCs/>
          <w:sz w:val="20"/>
          <w:szCs w:val="20"/>
        </w:rPr>
        <w:t>Ação Integralista Brasileira (AIB)</w:t>
      </w:r>
      <w:r w:rsidRPr="00B17D81">
        <w:rPr>
          <w:rFonts w:ascii="Arial" w:hAnsi="Arial" w:cs="Arial"/>
          <w:sz w:val="20"/>
          <w:szCs w:val="20"/>
        </w:rPr>
        <w:t xml:space="preserve"> foi um movimento político de extrema-direita fundado no Brasil em 1932 po</w:t>
      </w:r>
      <w:r w:rsidR="0094542B">
        <w:rPr>
          <w:rFonts w:ascii="Arial" w:hAnsi="Arial" w:cs="Arial"/>
          <w:sz w:val="20"/>
          <w:szCs w:val="20"/>
        </w:rPr>
        <w:t xml:space="preserve">r </w:t>
      </w:r>
      <w:r w:rsidRPr="00B17D81">
        <w:rPr>
          <w:rFonts w:ascii="Arial" w:hAnsi="Arial" w:cs="Arial"/>
          <w:b/>
          <w:bCs/>
          <w:sz w:val="20"/>
          <w:szCs w:val="20"/>
        </w:rPr>
        <w:t>Plínio Salgado</w:t>
      </w:r>
      <w:r w:rsidRPr="00B17D81">
        <w:rPr>
          <w:rFonts w:ascii="Arial" w:hAnsi="Arial" w:cs="Arial"/>
          <w:sz w:val="20"/>
          <w:szCs w:val="20"/>
        </w:rPr>
        <w:t>, inspirado nos regimes fascistas europeus, especialmente o de Benito Mussolini na Itália. A AIB teve grande influência durante a década de 1930 e representou uma tentativa de implantar um regime autoritário, nacionalista e antiliberal no país.</w:t>
      </w:r>
    </w:p>
    <w:p w14:paraId="101794BC" w14:textId="77777777" w:rsidR="00620CC7" w:rsidRPr="00B17D81" w:rsidRDefault="00620CC7" w:rsidP="00620CC7">
      <w:pPr>
        <w:spacing w:line="278" w:lineRule="auto"/>
        <w:rPr>
          <w:rFonts w:ascii="Arial" w:hAnsi="Arial" w:cs="Arial"/>
          <w:b/>
          <w:bCs/>
          <w:sz w:val="20"/>
          <w:szCs w:val="20"/>
        </w:rPr>
      </w:pPr>
      <w:r w:rsidRPr="00B17D81">
        <w:rPr>
          <w:rFonts w:ascii="Arial" w:hAnsi="Arial" w:cs="Arial"/>
          <w:b/>
          <w:bCs/>
          <w:sz w:val="20"/>
          <w:szCs w:val="20"/>
        </w:rPr>
        <w:t>Características principais da AIB:</w:t>
      </w:r>
    </w:p>
    <w:p w14:paraId="73B1ABF0" w14:textId="77777777" w:rsidR="00620CC7" w:rsidRPr="00B17D81" w:rsidRDefault="00620CC7" w:rsidP="00620CC7">
      <w:pPr>
        <w:numPr>
          <w:ilvl w:val="0"/>
          <w:numId w:val="3"/>
        </w:numPr>
        <w:spacing w:line="278" w:lineRule="auto"/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b/>
          <w:bCs/>
          <w:sz w:val="20"/>
          <w:szCs w:val="20"/>
        </w:rPr>
        <w:t>Ideologia nacionalista e autoritária</w:t>
      </w:r>
      <w:r w:rsidRPr="00B17D81">
        <w:rPr>
          <w:rFonts w:ascii="Arial" w:hAnsi="Arial" w:cs="Arial"/>
          <w:sz w:val="20"/>
          <w:szCs w:val="20"/>
        </w:rPr>
        <w:t>: Defendia a centralização do poder, a valorização da pátria, da religião (especialmente o catolicismo) e da ordem social.</w:t>
      </w:r>
    </w:p>
    <w:p w14:paraId="021E0682" w14:textId="77777777" w:rsidR="00620CC7" w:rsidRPr="00B17D81" w:rsidRDefault="00620CC7" w:rsidP="00620CC7">
      <w:pPr>
        <w:numPr>
          <w:ilvl w:val="0"/>
          <w:numId w:val="3"/>
        </w:numPr>
        <w:spacing w:line="278" w:lineRule="auto"/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b/>
          <w:bCs/>
          <w:sz w:val="20"/>
          <w:szCs w:val="20"/>
        </w:rPr>
        <w:t>Anticomunismo e antiliberalismo</w:t>
      </w:r>
      <w:r w:rsidRPr="00B17D81">
        <w:rPr>
          <w:rFonts w:ascii="Arial" w:hAnsi="Arial" w:cs="Arial"/>
          <w:sz w:val="20"/>
          <w:szCs w:val="20"/>
        </w:rPr>
        <w:t>: O movimento se opunha tanto ao comunismo quanto à democracia liberal, que considerava fraca e desorganizada.</w:t>
      </w:r>
    </w:p>
    <w:p w14:paraId="54EC677E" w14:textId="77777777" w:rsidR="00620CC7" w:rsidRPr="00B17D81" w:rsidRDefault="00620CC7" w:rsidP="00620CC7">
      <w:pPr>
        <w:numPr>
          <w:ilvl w:val="0"/>
          <w:numId w:val="3"/>
        </w:numPr>
        <w:spacing w:line="278" w:lineRule="auto"/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b/>
          <w:bCs/>
          <w:sz w:val="20"/>
          <w:szCs w:val="20"/>
        </w:rPr>
        <w:t>Símbolos e estética militarizada</w:t>
      </w:r>
      <w:r w:rsidRPr="00B17D81">
        <w:rPr>
          <w:rFonts w:ascii="Arial" w:hAnsi="Arial" w:cs="Arial"/>
          <w:sz w:val="20"/>
          <w:szCs w:val="20"/>
        </w:rPr>
        <w:t>: Os integralistas usavam uniformes verdes, faziam saudações semelhantes à saudação nazista (com o grito “Anauê!”) e promoviam desfiles e manifestações de massa.</w:t>
      </w:r>
    </w:p>
    <w:p w14:paraId="0C4B2472" w14:textId="77777777" w:rsidR="00620CC7" w:rsidRPr="00B17D81" w:rsidRDefault="00620CC7" w:rsidP="00620CC7">
      <w:pPr>
        <w:numPr>
          <w:ilvl w:val="0"/>
          <w:numId w:val="3"/>
        </w:numPr>
        <w:spacing w:line="278" w:lineRule="auto"/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b/>
          <w:bCs/>
          <w:sz w:val="20"/>
          <w:szCs w:val="20"/>
        </w:rPr>
        <w:t>Organização paramilitar</w:t>
      </w:r>
      <w:r w:rsidRPr="00B17D81">
        <w:rPr>
          <w:rFonts w:ascii="Arial" w:hAnsi="Arial" w:cs="Arial"/>
          <w:sz w:val="20"/>
          <w:szCs w:val="20"/>
        </w:rPr>
        <w:t>: A AIB possuía uma estrutura hierárquica e disciplinada, com forte culto à liderança de Plínio Salgado.</w:t>
      </w:r>
    </w:p>
    <w:p w14:paraId="39C1E176" w14:textId="77777777" w:rsidR="00620CC7" w:rsidRPr="00B17D81" w:rsidRDefault="00620CC7" w:rsidP="00620CC7">
      <w:pPr>
        <w:spacing w:line="278" w:lineRule="auto"/>
        <w:rPr>
          <w:rFonts w:ascii="Arial" w:hAnsi="Arial" w:cs="Arial"/>
          <w:b/>
          <w:bCs/>
          <w:sz w:val="20"/>
          <w:szCs w:val="20"/>
        </w:rPr>
      </w:pPr>
      <w:r w:rsidRPr="00B17D81">
        <w:rPr>
          <w:rFonts w:ascii="Arial" w:hAnsi="Arial" w:cs="Arial"/>
          <w:b/>
          <w:bCs/>
          <w:sz w:val="20"/>
          <w:szCs w:val="20"/>
        </w:rPr>
        <w:t>Contexto histórico:</w:t>
      </w:r>
    </w:p>
    <w:p w14:paraId="5DF3409C" w14:textId="77777777" w:rsidR="00620CC7" w:rsidRPr="00B17D81" w:rsidRDefault="00620CC7" w:rsidP="00620CC7">
      <w:pPr>
        <w:spacing w:line="278" w:lineRule="auto"/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sz w:val="20"/>
          <w:szCs w:val="20"/>
        </w:rPr>
        <w:t>A AIB surgiu em um período de instabilidade política e econômica no Brasil, após a Revolução de 1930, que levou Getúlio Vargas ao poder. O movimento cresceu rapidamente, chegando a ter centenas de milhares de membros em todo o país. No entanto, apesar de seu tamanho e influência, a AIB nunca chegou ao poder.</w:t>
      </w:r>
    </w:p>
    <w:p w14:paraId="58028B38" w14:textId="77777777" w:rsidR="00620CC7" w:rsidRPr="00B17D81" w:rsidRDefault="00620CC7" w:rsidP="00620CC7">
      <w:pPr>
        <w:rPr>
          <w:rFonts w:ascii="Arial" w:hAnsi="Arial" w:cs="Arial"/>
          <w:sz w:val="20"/>
          <w:szCs w:val="20"/>
        </w:rPr>
      </w:pPr>
      <w:r w:rsidRPr="00B17D81">
        <w:rPr>
          <w:rFonts w:ascii="Arial" w:hAnsi="Arial" w:cs="Arial"/>
          <w:sz w:val="20"/>
          <w:szCs w:val="20"/>
        </w:rPr>
        <w:t>Embora tenha sido dissolvida oficialmente, a AIB deixou marcas na política brasileira, influenciando grupos autoritários e nacionalistas nas décadas seguintes. O movimento é frequentemente lembrado como um dos principais exemplos de fascismo no Brasil.</w:t>
      </w:r>
    </w:p>
    <w:p w14:paraId="406C04B8" w14:textId="77777777" w:rsidR="00FD7C7D" w:rsidRDefault="00FD7C7D" w:rsidP="00F06CFC">
      <w:pPr>
        <w:rPr>
          <w:rFonts w:ascii="Arial" w:hAnsi="Arial" w:cs="Arial"/>
          <w:b/>
          <w:bCs/>
        </w:rPr>
      </w:pPr>
    </w:p>
    <w:p w14:paraId="682B37E4" w14:textId="49C90906" w:rsidR="00F06CFC" w:rsidRPr="00FD7C7D" w:rsidRDefault="00FD7C7D" w:rsidP="00F06C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Texto 4</w:t>
      </w:r>
    </w:p>
    <w:p w14:paraId="5D0C067C" w14:textId="4E995FC7" w:rsidR="00F06CFC" w:rsidRPr="00FD7C7D" w:rsidRDefault="00FD7C7D" w:rsidP="00F06CFC">
      <w:pPr>
        <w:rPr>
          <w:rFonts w:ascii="Arial" w:hAnsi="Arial" w:cs="Arial"/>
          <w:b/>
          <w:bCs/>
        </w:rPr>
      </w:pPr>
      <w:r w:rsidRPr="00FD7C7D">
        <w:rPr>
          <w:rFonts w:ascii="Arial" w:hAnsi="Arial" w:cs="Arial"/>
          <w:b/>
          <w:bCs/>
        </w:rPr>
        <w:t>Sobre o Nazismo</w:t>
      </w:r>
    </w:p>
    <w:p w14:paraId="0F1C7BA2" w14:textId="74F5E923" w:rsidR="00FD7C7D" w:rsidRPr="00FD7C7D" w:rsidRDefault="00FD7C7D" w:rsidP="00FD7C7D">
      <w:pPr>
        <w:rPr>
          <w:rFonts w:ascii="Arial" w:hAnsi="Arial" w:cs="Arial"/>
          <w:sz w:val="20"/>
          <w:szCs w:val="20"/>
        </w:rPr>
      </w:pPr>
      <w:r w:rsidRPr="00FD7C7D">
        <w:rPr>
          <w:rFonts w:ascii="Arial" w:hAnsi="Arial" w:cs="Arial"/>
          <w:sz w:val="20"/>
          <w:szCs w:val="20"/>
        </w:rPr>
        <w:t xml:space="preserve">O </w:t>
      </w:r>
      <w:r w:rsidRPr="00FD7C7D">
        <w:rPr>
          <w:rFonts w:ascii="Arial" w:hAnsi="Arial" w:cs="Arial"/>
          <w:b/>
          <w:bCs/>
          <w:sz w:val="20"/>
          <w:szCs w:val="20"/>
        </w:rPr>
        <w:t>nazismo</w:t>
      </w:r>
      <w:r w:rsidRPr="00FD7C7D">
        <w:rPr>
          <w:rFonts w:ascii="Arial" w:hAnsi="Arial" w:cs="Arial"/>
          <w:sz w:val="20"/>
          <w:szCs w:val="20"/>
        </w:rPr>
        <w:t xml:space="preserve"> foi uma ideologia política totalitária que surgiu na Alemanha no início do século XX, liderada por Adolf Hitler e pelo Partido Nacional-Socialista dos Trabalhadores Alemães (NSDAP). Essa doutrina combinava elementos de </w:t>
      </w:r>
      <w:r w:rsidRPr="00FD7C7D">
        <w:rPr>
          <w:rFonts w:ascii="Arial" w:hAnsi="Arial" w:cs="Arial"/>
          <w:b/>
          <w:bCs/>
          <w:sz w:val="20"/>
          <w:szCs w:val="20"/>
        </w:rPr>
        <w:t>nacionalismo extremo</w:t>
      </w:r>
      <w:r w:rsidRPr="00FD7C7D">
        <w:rPr>
          <w:rFonts w:ascii="Arial" w:hAnsi="Arial" w:cs="Arial"/>
          <w:sz w:val="20"/>
          <w:szCs w:val="20"/>
        </w:rPr>
        <w:t xml:space="preserve">, </w:t>
      </w:r>
      <w:r w:rsidRPr="00FD7C7D">
        <w:rPr>
          <w:rFonts w:ascii="Arial" w:hAnsi="Arial" w:cs="Arial"/>
          <w:b/>
          <w:bCs/>
          <w:sz w:val="20"/>
          <w:szCs w:val="20"/>
        </w:rPr>
        <w:t>racismo</w:t>
      </w:r>
      <w:r w:rsidRPr="00FD7C7D">
        <w:rPr>
          <w:rFonts w:ascii="Arial" w:hAnsi="Arial" w:cs="Arial"/>
          <w:sz w:val="20"/>
          <w:szCs w:val="20"/>
        </w:rPr>
        <w:t xml:space="preserve">, </w:t>
      </w:r>
      <w:r w:rsidRPr="00FD7C7D">
        <w:rPr>
          <w:rFonts w:ascii="Arial" w:hAnsi="Arial" w:cs="Arial"/>
          <w:b/>
          <w:bCs/>
          <w:sz w:val="20"/>
          <w:szCs w:val="20"/>
        </w:rPr>
        <w:t>antissemitismo</w:t>
      </w:r>
      <w:r w:rsidRPr="00FD7C7D">
        <w:rPr>
          <w:rFonts w:ascii="Arial" w:hAnsi="Arial" w:cs="Arial"/>
          <w:sz w:val="20"/>
          <w:szCs w:val="20"/>
        </w:rPr>
        <w:t xml:space="preserve">, </w:t>
      </w:r>
      <w:r w:rsidRPr="00FD7C7D">
        <w:rPr>
          <w:rFonts w:ascii="Arial" w:hAnsi="Arial" w:cs="Arial"/>
          <w:b/>
          <w:bCs/>
          <w:sz w:val="20"/>
          <w:szCs w:val="20"/>
        </w:rPr>
        <w:t>militarismo</w:t>
      </w:r>
      <w:r w:rsidRPr="00FD7C7D">
        <w:rPr>
          <w:rFonts w:ascii="Arial" w:hAnsi="Arial" w:cs="Arial"/>
          <w:sz w:val="20"/>
          <w:szCs w:val="20"/>
        </w:rPr>
        <w:t xml:space="preserve"> e </w:t>
      </w:r>
      <w:r w:rsidRPr="00FD7C7D">
        <w:rPr>
          <w:rFonts w:ascii="Arial" w:hAnsi="Arial" w:cs="Arial"/>
          <w:b/>
          <w:bCs/>
          <w:sz w:val="20"/>
          <w:szCs w:val="20"/>
        </w:rPr>
        <w:t>autoritarismo</w:t>
      </w:r>
      <w:r w:rsidRPr="00FD7C7D">
        <w:rPr>
          <w:rFonts w:ascii="Arial" w:hAnsi="Arial" w:cs="Arial"/>
          <w:sz w:val="20"/>
          <w:szCs w:val="20"/>
        </w:rPr>
        <w:t>, promovendo a ideia de superioridade da "raça ariana" e a necessidade de "purificação" da sociedade alemã.</w:t>
      </w:r>
    </w:p>
    <w:p w14:paraId="52BFBFF4" w14:textId="5BC7C69A" w:rsidR="00FD7C7D" w:rsidRPr="00FD7C7D" w:rsidRDefault="00FD7C7D" w:rsidP="00FD7C7D">
      <w:pPr>
        <w:rPr>
          <w:rFonts w:ascii="Arial" w:hAnsi="Arial" w:cs="Arial"/>
        </w:rPr>
      </w:pPr>
      <w:r w:rsidRPr="00FD7C7D">
        <w:rPr>
          <w:rFonts w:ascii="Arial" w:hAnsi="Arial" w:cs="Arial"/>
          <w:sz w:val="20"/>
          <w:szCs w:val="20"/>
        </w:rPr>
        <w:lastRenderedPageBreak/>
        <w:t>O regime nazista chegou ao poder em 1933, quando Hitler foi nomeado chanceler da Alemanha. A partir daí, o partido instaurou uma ditadura, eliminando liberdades civis, perseguindo opositores políticos e promovendo uma política de extermínio sistemático de judeus, ciganos, homossexuais, pessoas com deficiência e outros grupos</w:t>
      </w:r>
      <w:r w:rsidRPr="00FD7C7D">
        <w:rPr>
          <w:rFonts w:ascii="Arial" w:hAnsi="Arial" w:cs="Arial"/>
        </w:rPr>
        <w:t xml:space="preserve"> considerados "indesejáveis". Esse processo culminou no</w:t>
      </w:r>
      <w:r>
        <w:rPr>
          <w:rFonts w:ascii="Arial" w:hAnsi="Arial" w:cs="Arial"/>
        </w:rPr>
        <w:t xml:space="preserve"> </w:t>
      </w:r>
      <w:r w:rsidRPr="00FD7C7D">
        <w:rPr>
          <w:rFonts w:ascii="Arial" w:hAnsi="Arial" w:cs="Arial"/>
          <w:b/>
          <w:bCs/>
        </w:rPr>
        <w:t>Holocausto</w:t>
      </w:r>
      <w:r w:rsidRPr="00FD7C7D">
        <w:rPr>
          <w:rFonts w:ascii="Arial" w:hAnsi="Arial" w:cs="Arial"/>
        </w:rPr>
        <w:t>, que resultou na morte de cerca de seis milhões de judeus.</w:t>
      </w:r>
    </w:p>
    <w:p w14:paraId="2133E622" w14:textId="63A1DB0A" w:rsidR="00FD7C7D" w:rsidRPr="00FD7C7D" w:rsidRDefault="00FD7C7D" w:rsidP="00FD7C7D">
      <w:pPr>
        <w:rPr>
          <w:rFonts w:ascii="Arial" w:hAnsi="Arial" w:cs="Arial"/>
        </w:rPr>
      </w:pPr>
      <w:r w:rsidRPr="00FD7C7D">
        <w:rPr>
          <w:rFonts w:ascii="Arial" w:hAnsi="Arial" w:cs="Arial"/>
        </w:rPr>
        <w:t>Além disso, o nazismo foi responsável por desencadear a</w:t>
      </w:r>
      <w:r w:rsidR="008A62F2">
        <w:rPr>
          <w:rFonts w:ascii="Arial" w:hAnsi="Arial" w:cs="Arial"/>
        </w:rPr>
        <w:t xml:space="preserve"> </w:t>
      </w:r>
      <w:r w:rsidRPr="00FD7C7D">
        <w:rPr>
          <w:rFonts w:ascii="Arial" w:hAnsi="Arial" w:cs="Arial"/>
          <w:b/>
          <w:bCs/>
        </w:rPr>
        <w:t>Segunda Guerra Mundial</w:t>
      </w:r>
      <w:r w:rsidR="008A62F2">
        <w:rPr>
          <w:rFonts w:ascii="Arial" w:hAnsi="Arial" w:cs="Arial"/>
        </w:rPr>
        <w:t xml:space="preserve"> </w:t>
      </w:r>
      <w:r w:rsidRPr="00FD7C7D">
        <w:rPr>
          <w:rFonts w:ascii="Arial" w:hAnsi="Arial" w:cs="Arial"/>
        </w:rPr>
        <w:t>(1939–1945), ao invadir a Polônia e buscar expandir o território alemão. O conflito causou a morte de dezenas de milhões de pessoas e deixou marcas profundas na história mundial.</w:t>
      </w:r>
    </w:p>
    <w:p w14:paraId="2169BFDF" w14:textId="77777777" w:rsidR="00FD7C7D" w:rsidRDefault="00FD7C7D" w:rsidP="00F06CFC">
      <w:pPr>
        <w:rPr>
          <w:rFonts w:ascii="Arial" w:hAnsi="Arial" w:cs="Arial"/>
        </w:rPr>
      </w:pPr>
    </w:p>
    <w:p w14:paraId="4B6CDF0D" w14:textId="77777777" w:rsidR="00F06CFC" w:rsidRDefault="00F06CFC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1E277F1F" w14:textId="77777777" w:rsidR="00F06CFC" w:rsidRDefault="00F06CFC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1D3171F8" w14:textId="77777777" w:rsidR="00F06CFC" w:rsidRDefault="00F06CFC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1FDF229C" w14:textId="77777777" w:rsidR="00F06CFC" w:rsidRDefault="00F06CFC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sectPr w:rsidR="00F06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6381E"/>
    <w:multiLevelType w:val="hybridMultilevel"/>
    <w:tmpl w:val="2F462012"/>
    <w:lvl w:ilvl="0" w:tplc="3608465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42CD1"/>
    <w:multiLevelType w:val="hybridMultilevel"/>
    <w:tmpl w:val="C6B49964"/>
    <w:lvl w:ilvl="0" w:tplc="1C9E63B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662A1"/>
    <w:multiLevelType w:val="multilevel"/>
    <w:tmpl w:val="319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2518FE"/>
    <w:multiLevelType w:val="hybridMultilevel"/>
    <w:tmpl w:val="C05E8914"/>
    <w:lvl w:ilvl="0" w:tplc="230255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18426">
    <w:abstractNumId w:val="3"/>
  </w:num>
  <w:num w:numId="2" w16cid:durableId="1746953382">
    <w:abstractNumId w:val="1"/>
  </w:num>
  <w:num w:numId="3" w16cid:durableId="565575764">
    <w:abstractNumId w:val="2"/>
  </w:num>
  <w:num w:numId="4" w16cid:durableId="192822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6F"/>
    <w:rsid w:val="00016490"/>
    <w:rsid w:val="00044A7D"/>
    <w:rsid w:val="00053734"/>
    <w:rsid w:val="000A2C47"/>
    <w:rsid w:val="001006DF"/>
    <w:rsid w:val="0027031C"/>
    <w:rsid w:val="00397F08"/>
    <w:rsid w:val="00463D79"/>
    <w:rsid w:val="004A79C8"/>
    <w:rsid w:val="00517901"/>
    <w:rsid w:val="00550DF5"/>
    <w:rsid w:val="00620CC7"/>
    <w:rsid w:val="0077660E"/>
    <w:rsid w:val="00803AD5"/>
    <w:rsid w:val="0083266F"/>
    <w:rsid w:val="008A62F2"/>
    <w:rsid w:val="008E395A"/>
    <w:rsid w:val="00915AFE"/>
    <w:rsid w:val="00930815"/>
    <w:rsid w:val="0094542B"/>
    <w:rsid w:val="00A23B68"/>
    <w:rsid w:val="00A33026"/>
    <w:rsid w:val="00B973CC"/>
    <w:rsid w:val="00C42C71"/>
    <w:rsid w:val="00D302C3"/>
    <w:rsid w:val="00D40463"/>
    <w:rsid w:val="00E53828"/>
    <w:rsid w:val="00E9722F"/>
    <w:rsid w:val="00EE29CA"/>
    <w:rsid w:val="00F06CFC"/>
    <w:rsid w:val="00F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1DFE9"/>
  <w15:chartTrackingRefBased/>
  <w15:docId w15:val="{AF509BE5-2A9B-454B-9848-C33134CC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1790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A79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A79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Siracusa</dc:creator>
  <cp:keywords/>
  <dc:description/>
  <cp:lastModifiedBy>Celso Aparecido Siracusa</cp:lastModifiedBy>
  <cp:revision>2</cp:revision>
  <cp:lastPrinted>2026-03-05T13:38:00Z</cp:lastPrinted>
  <dcterms:created xsi:type="dcterms:W3CDTF">2026-03-11T22:32:00Z</dcterms:created>
  <dcterms:modified xsi:type="dcterms:W3CDTF">2026-03-11T22:32:00Z</dcterms:modified>
</cp:coreProperties>
</file>