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235" w:rsidRPr="009639A0" w:rsidRDefault="00C76235" w:rsidP="00C76235">
      <w:pPr>
        <w:shd w:val="clear" w:color="auto" w:fill="FFFFFF"/>
        <w:spacing w:after="0" w:line="900" w:lineRule="atLeast"/>
        <w:outlineLvl w:val="0"/>
        <w:rPr>
          <w:rFonts w:ascii="Arial" w:eastAsia="Times New Roman" w:hAnsi="Arial" w:cs="Arial"/>
          <w:caps/>
          <w:color w:val="282828"/>
          <w:kern w:val="36"/>
          <w:sz w:val="72"/>
          <w:szCs w:val="72"/>
          <w:lang w:eastAsia="pt-BR"/>
        </w:rPr>
      </w:pPr>
      <w:r w:rsidRPr="009639A0">
        <w:rPr>
          <w:rFonts w:ascii="Arial" w:eastAsia="Times New Roman" w:hAnsi="Arial" w:cs="Arial"/>
          <w:caps/>
          <w:color w:val="282828"/>
          <w:kern w:val="36"/>
          <w:sz w:val="72"/>
          <w:szCs w:val="72"/>
          <w:lang w:eastAsia="pt-BR"/>
        </w:rPr>
        <w:t>CONFIGURE JBOSS / WILDFLY DATASOURCE WITH MAVEN</w:t>
      </w:r>
    </w:p>
    <w:p w:rsidR="005409CC" w:rsidRDefault="005409CC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r w:rsidRPr="005409CC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http://www.radcortez.com/configure-jboss-wildfly-datasource-with-maven/</w:t>
      </w:r>
      <w:bookmarkStart w:id="0" w:name="_GoBack"/>
      <w:bookmarkEnd w:id="0"/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Most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Java EE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applications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use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access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in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their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business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logic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so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developers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are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often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faced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with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need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configure drivers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and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connection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properties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in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application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server. In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post,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are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going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automate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that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task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for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JBoss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/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begin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instrText xml:space="preserve"> HYPERLINK "http://wildfly.org/" </w:instrTex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separate"/>
      </w:r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Wildfly</w: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end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and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Postgre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using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begin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instrText xml:space="preserve"> HYPERLINK "http://maven.apache.org/" </w:instrTex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separate"/>
      </w:r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Maven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end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. The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work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based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on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my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World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of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Warcraft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Auctions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Batch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application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from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previous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hyperlink r:id="rId4" w:history="1">
        <w:r w:rsidRPr="009639A0">
          <w:rPr>
            <w:rFonts w:ascii="Verdana" w:eastAsia="Times New Roman" w:hAnsi="Verdana" w:cs="Times New Roman"/>
            <w:color w:val="B20607"/>
            <w:sz w:val="21"/>
            <w:szCs w:val="21"/>
            <w:u w:val="single"/>
            <w:lang w:eastAsia="pt-BR"/>
          </w:rPr>
          <w:t>post</w:t>
        </w:r>
      </w:hyperlink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.</w:t>
      </w:r>
    </w:p>
    <w:p w:rsidR="00C76235" w:rsidRPr="009639A0" w:rsidRDefault="00C76235" w:rsidP="00C76235">
      <w:pPr>
        <w:shd w:val="clear" w:color="auto" w:fill="FFFFFF"/>
        <w:spacing w:before="450" w:after="150" w:line="540" w:lineRule="atLeast"/>
        <w:outlineLvl w:val="2"/>
        <w:rPr>
          <w:rFonts w:ascii="Arial" w:eastAsia="Times New Roman" w:hAnsi="Arial" w:cs="Arial"/>
          <w:color w:val="000000"/>
          <w:sz w:val="45"/>
          <w:szCs w:val="45"/>
          <w:lang w:eastAsia="pt-BR"/>
        </w:rPr>
      </w:pPr>
      <w:proofErr w:type="spellStart"/>
      <w:r w:rsidRPr="009639A0">
        <w:rPr>
          <w:rFonts w:ascii="Arial" w:eastAsia="Times New Roman" w:hAnsi="Arial" w:cs="Arial"/>
          <w:color w:val="000000"/>
          <w:sz w:val="45"/>
          <w:szCs w:val="45"/>
          <w:lang w:eastAsia="pt-BR"/>
        </w:rPr>
        <w:t>Maven</w:t>
      </w:r>
      <w:proofErr w:type="spellEnd"/>
      <w:r w:rsidRPr="009639A0">
        <w:rPr>
          <w:rFonts w:ascii="Arial" w:eastAsia="Times New Roman" w:hAnsi="Arial" w:cs="Arial"/>
          <w:color w:val="000000"/>
          <w:sz w:val="45"/>
          <w:szCs w:val="45"/>
          <w:lang w:eastAsia="pt-BR"/>
        </w:rPr>
        <w:t xml:space="preserve"> </w:t>
      </w:r>
      <w:proofErr w:type="spellStart"/>
      <w:r w:rsidRPr="009639A0">
        <w:rPr>
          <w:rFonts w:ascii="Arial" w:eastAsia="Times New Roman" w:hAnsi="Arial" w:cs="Arial"/>
          <w:color w:val="000000"/>
          <w:sz w:val="45"/>
          <w:szCs w:val="45"/>
          <w:lang w:eastAsia="pt-BR"/>
        </w:rPr>
        <w:t>Configuration</w:t>
      </w:r>
      <w:proofErr w:type="spellEnd"/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Let’s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start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by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adding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following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our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pom.xml</w: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219"/>
      </w:tblGrid>
      <w:tr w:rsidR="00C76235" w:rsidRPr="009639A0" w:rsidTr="00C76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8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9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10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14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15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16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17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18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19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8174" w:type="dxa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plugin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groupId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org.wildfly.plugins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groupId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artifactId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wildfly-maven-plugin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artifactId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version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&gt;1.0.2.Final&lt;/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version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configuration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executeCommands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batch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&gt;false&lt;/batch&gt;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scripts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script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target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/scripts/${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cli.file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}&lt;/script&gt;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&lt;/scripts&gt;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executeCommands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configuration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dependencies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dependency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groupId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org.postgresql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groupId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artifactId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postgresql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artifactId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version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&gt;9.3-1102-jdbc41&lt;/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version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dependency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dependencies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plugin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</w:tc>
      </w:tr>
    </w:tbl>
    <w:p w:rsidR="00C76235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are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going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use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begin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instrText xml:space="preserve"> HYPERLINK "https://docs.jboss.org/wildfly/plugins/maven/latest/" </w:instrTex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separate"/>
      </w:r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Wildfly</w:t>
      </w:r>
      <w:proofErr w:type="spellEnd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Maven</w:t>
      </w:r>
      <w:proofErr w:type="spellEnd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Plugin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end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execute scripts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with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commands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in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application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server. Note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that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also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added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dependency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Postgre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driver.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for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begin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instrText xml:space="preserve"> HYPERLINK "http://maven.apache.org/" </w:instrTex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separate"/>
      </w:r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Maven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end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download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dependency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because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are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going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need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it later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add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it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server.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There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also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 </w:t>
      </w:r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${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cli.file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}</w: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property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that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going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be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assigned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 profile.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indicate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which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script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want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execute.</w:t>
      </w:r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Let’s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also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add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following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pom.xml</w: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219"/>
      </w:tblGrid>
      <w:tr w:rsidR="00C76235" w:rsidRPr="009639A0" w:rsidTr="00C76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8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9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10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14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15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16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17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18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19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20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24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25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26</w:t>
            </w:r>
          </w:p>
        </w:tc>
        <w:tc>
          <w:tcPr>
            <w:tcW w:w="8174" w:type="dxa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plugin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groupId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org.apache.maven.plugins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groupId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artifactId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maven-resources-plugin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artifactId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version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&gt;2.6&lt;/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version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executions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execution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copy-resources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&lt;/id&gt;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phase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process-resources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phase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goals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goal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copy-resources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goal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goals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configuration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outputDirectory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&gt;${basedir}/target/scripts&lt;/outputDirectory&gt;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resources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resource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        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directory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&gt;src/main/resources/scripts&lt;/directory&gt;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    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filtering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true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filtering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    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resource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resources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filters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    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filter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&gt;${basedir}/src/main/resources/configuration.properties&lt;/filter&gt;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filters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configuration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execution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executions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plugin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</w:tc>
      </w:tr>
    </w:tbl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With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begin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instrText xml:space="preserve"> HYPERLINK "http://maven.apache.org/plugins/maven-resources-plugin/" </w:instrTex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separate"/>
      </w:r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Resources</w:t>
      </w:r>
      <w:proofErr w:type="spellEnd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Maven</w:t>
      </w:r>
      <w:proofErr w:type="spellEnd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Plugin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end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are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going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filter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script files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contained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in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src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/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main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/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resources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/scripts</w: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and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replace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them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with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properties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contained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in</w:t>
      </w:r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${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basedir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}/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src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/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main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/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resources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/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configuration.properties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file.</w:t>
      </w:r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Finally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lets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add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few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Maven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profiles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pom.xml</w: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with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scripts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that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want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run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219"/>
      </w:tblGrid>
      <w:tr w:rsidR="00C76235" w:rsidRPr="009639A0" w:rsidTr="00C76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8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9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10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14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15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16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17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18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19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20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lastRenderedPageBreak/>
              <w:t>24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25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26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27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28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29</w:t>
            </w:r>
          </w:p>
        </w:tc>
        <w:tc>
          <w:tcPr>
            <w:tcW w:w="8174" w:type="dxa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lastRenderedPageBreak/>
              <w:t>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profiles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profile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install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-driver&lt;/id&gt;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properties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&lt;cli.file&gt;wildfly-install-postgre-driver.cli&lt;/cli.file&gt;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properties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&lt;/profile&gt;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profile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&gt;remove-driver&lt;/id&gt;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properties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&lt;cli.file&gt;wildfly-remove-postgre-driver.cli&lt;/cli.file&gt;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properties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&lt;/profile&gt;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profile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install-wow-auctions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&lt;/id&gt;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properties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cli.file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wow-auctions-install.cli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cli.file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properties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&lt;/profile&gt;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profile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lastRenderedPageBreak/>
              <w:t>        &lt;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&gt;remove-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wow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-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auctions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&lt;/id&gt;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properties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&lt;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cli.file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wow-auctions-remove.cli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cli.file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&lt;/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properties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&lt;/profile&gt;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&lt;/profiles&gt;</w:t>
            </w:r>
          </w:p>
        </w:tc>
      </w:tr>
    </w:tbl>
    <w:p w:rsidR="00C76235" w:rsidRPr="009639A0" w:rsidRDefault="00C76235" w:rsidP="00C76235">
      <w:pPr>
        <w:shd w:val="clear" w:color="auto" w:fill="FFFFFF"/>
        <w:spacing w:before="450" w:after="150" w:line="540" w:lineRule="atLeast"/>
        <w:outlineLvl w:val="2"/>
        <w:rPr>
          <w:rFonts w:ascii="Arial" w:eastAsia="Times New Roman" w:hAnsi="Arial" w:cs="Arial"/>
          <w:color w:val="000000"/>
          <w:sz w:val="45"/>
          <w:szCs w:val="45"/>
          <w:lang w:eastAsia="pt-BR"/>
        </w:rPr>
      </w:pPr>
      <w:proofErr w:type="spellStart"/>
      <w:r w:rsidRPr="009639A0">
        <w:rPr>
          <w:rFonts w:ascii="Arial" w:eastAsia="Times New Roman" w:hAnsi="Arial" w:cs="Arial"/>
          <w:color w:val="000000"/>
          <w:sz w:val="45"/>
          <w:szCs w:val="45"/>
          <w:lang w:eastAsia="pt-BR"/>
        </w:rPr>
        <w:lastRenderedPageBreak/>
        <w:t>Wildfly</w:t>
      </w:r>
      <w:proofErr w:type="spellEnd"/>
      <w:r w:rsidRPr="009639A0">
        <w:rPr>
          <w:rFonts w:ascii="Arial" w:eastAsia="Times New Roman" w:hAnsi="Arial" w:cs="Arial"/>
          <w:color w:val="000000"/>
          <w:sz w:val="45"/>
          <w:szCs w:val="45"/>
          <w:lang w:eastAsia="pt-BR"/>
        </w:rPr>
        <w:t xml:space="preserve"> Script Files</w:t>
      </w:r>
    </w:p>
    <w:p w:rsidR="00C76235" w:rsidRPr="009639A0" w:rsidRDefault="00C76235" w:rsidP="00C76235">
      <w:pPr>
        <w:shd w:val="clear" w:color="auto" w:fill="FFFFFF"/>
        <w:spacing w:before="450" w:after="150" w:line="300" w:lineRule="atLeast"/>
        <w:outlineLvl w:val="3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proofErr w:type="spellStart"/>
      <w:r w:rsidRPr="009639A0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Add</w:t>
      </w:r>
      <w:proofErr w:type="spellEnd"/>
      <w:r w:rsidRPr="009639A0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 Driver</w:t>
      </w:r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The scripts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with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commands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add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 Driver:</w:t>
      </w:r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pt-BR"/>
        </w:rPr>
        <w:t>wildfly-install-postgre-driver.cli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219"/>
      </w:tblGrid>
      <w:tr w:rsidR="00C76235" w:rsidRPr="009639A0" w:rsidTr="00C76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8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9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10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14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8174" w:type="dxa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# Connect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to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Wildfly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instance</w:t>
            </w:r>
            <w:proofErr w:type="spell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connect</w:t>
            </w:r>
            <w:proofErr w:type="spellEnd"/>
            <w:proofErr w:type="gram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Create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Oracle JDBC Driver Module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If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the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module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already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exists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Wildfly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will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output a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message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saying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that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the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module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already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exists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and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the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script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exits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.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module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add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\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--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name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org.postgre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\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--resources=${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settings.localRepository}/org/postgresql/postgresql/9.3-1102-jdbc41/postgresql-9.3-1102-jdbc41.jar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\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--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dependencies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javax.api,javax.transaction.api</w:t>
            </w:r>
            <w:proofErr w:type="spellEnd"/>
            <w:proofErr w:type="gram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Add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Driver Properties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subsystem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jdbc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-driver=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postgre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: \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add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( \</w:t>
            </w:r>
            <w:proofErr w:type="gram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driver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-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name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="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postgre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", \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driver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-module-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name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="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org.postgre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")</w:t>
            </w:r>
          </w:p>
        </w:tc>
      </w:tr>
    </w:tbl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drivers are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added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begin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instrText xml:space="preserve"> HYPERLINK "http://wildfly.org/" </w:instrTex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separate"/>
      </w:r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Wildfly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end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 as a module. In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was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driver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widely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available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all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applications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deployed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in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server.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With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${</w:t>
      </w:r>
      <w:proofErr w:type="spellStart"/>
      <w:proofErr w:type="gram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settings.localRepository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}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we</w:t>
      </w:r>
      <w:proofErr w:type="spellEnd"/>
      <w:proofErr w:type="gram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are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pointing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into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database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driver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jar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downloaded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your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local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Maven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repository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Remember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dependency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that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added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into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begin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instrText xml:space="preserve"> HYPERLINK "https://docs.jboss.org/wildfly/plugins/maven/latest/" </w:instrTex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separate"/>
      </w:r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Wildfly</w:t>
      </w:r>
      <w:proofErr w:type="spellEnd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Maven</w:t>
      </w:r>
      <w:proofErr w:type="spellEnd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Plugin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end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?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It’s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download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driver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when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you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run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plugin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and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add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it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server.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Now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run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script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execute (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you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need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have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application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server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running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):</w:t>
      </w:r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proofErr w:type="gram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mvn</w:t>
      </w:r>
      <w:proofErr w:type="spellEnd"/>
      <w:proofErr w:type="gram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 xml:space="preserve"> 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process-resources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 xml:space="preserve"> 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wildfly:execute-commands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 xml:space="preserve"> -P "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install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-driver"</w:t>
      </w:r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 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process-resources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lifecycle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needed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replace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properties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in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script file. In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my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case </w:t>
      </w:r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${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settings.localRepository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}</w: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replaced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by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/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Users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/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radcortez</w:t>
      </w:r>
      <w:proofErr w:type="spellEnd"/>
      <w:proofErr w:type="gram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/.m</w:t>
      </w:r>
      <w:proofErr w:type="gram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3/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repository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/</w: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Check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target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/scripts</w: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 folder.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After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running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command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you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should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see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following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output in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Maven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log:</w:t>
      </w:r>
    </w:p>
    <w:tbl>
      <w:tblPr>
        <w:tblW w:w="0" w:type="auto"/>
        <w:tblCellSpacing w:w="15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309"/>
      </w:tblGrid>
      <w:tr w:rsidR="00C76235" w:rsidRPr="009639A0" w:rsidTr="00C76235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264" w:type="dxa"/>
            <w:shd w:val="clear" w:color="auto" w:fill="000000" w:themeFill="text1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{"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outcome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" =&gt; "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success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"}</w:t>
            </w:r>
          </w:p>
        </w:tc>
      </w:tr>
    </w:tbl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And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on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server: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"/>
        <w:gridCol w:w="8393"/>
      </w:tblGrid>
      <w:tr w:rsidR="00C76235" w:rsidRPr="009639A0" w:rsidTr="00C76235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348" w:type="dxa"/>
            <w:shd w:val="clear" w:color="auto" w:fill="000000" w:themeFill="text1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INFO  [</w:t>
            </w:r>
            <w:proofErr w:type="spellStart"/>
            <w:proofErr w:type="gram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org.jboss.as.connector.subsystems.datasources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] (management-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handler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-thread - 4) JBAS010404: 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Deploying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non-JDBC-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compliant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driver 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org.postgresql.Driver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version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9.3)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INFO  [</w:t>
            </w:r>
            <w:proofErr w:type="spellStart"/>
            <w:proofErr w:type="gram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org.jboss.as.connector.deployers.jdbc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] (MSC 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service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thread 1-4) JBAS010417: 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Started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Driver 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service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with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driver-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name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postgre</w:t>
            </w:r>
            <w:proofErr w:type="spellEnd"/>
          </w:p>
        </w:tc>
      </w:tr>
    </w:tbl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pt-BR"/>
        </w:rPr>
        <w:t>wildfly</w:t>
      </w:r>
      <w:proofErr w:type="spellEnd"/>
      <w:r w:rsidRPr="009639A0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pt-BR"/>
        </w:rPr>
        <w:t>-remove-</w:t>
      </w:r>
      <w:proofErr w:type="spellStart"/>
      <w:r w:rsidRPr="009639A0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pt-BR"/>
        </w:rPr>
        <w:t>postgre</w:t>
      </w:r>
      <w:proofErr w:type="spellEnd"/>
      <w:r w:rsidRPr="009639A0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pt-BR"/>
        </w:rPr>
        <w:t>-</w:t>
      </w:r>
      <w:proofErr w:type="spellStart"/>
      <w:r w:rsidRPr="009639A0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pt-BR"/>
        </w:rPr>
        <w:t>driver.cli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219"/>
      </w:tblGrid>
      <w:tr w:rsidR="00C76235" w:rsidRPr="009639A0" w:rsidTr="00C76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8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9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10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8174" w:type="dxa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# Connect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to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Wildfly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instance</w:t>
            </w:r>
            <w:proofErr w:type="spell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connect</w:t>
            </w:r>
            <w:proofErr w:type="spellEnd"/>
            <w:proofErr w:type="gram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outcome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==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success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)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of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/subsystem=datasources/jdbc-driver=postgre:read-attribute(name=driver-name)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# Remove Driver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subsystem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jdbc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-driver=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postgre:remove</w:t>
            </w:r>
            <w:proofErr w:type="spell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end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-if</w:t>
            </w:r>
            <w:proofErr w:type="spell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# Remove Oracle JDBC Driver Module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module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remove --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name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org.postgre</w:t>
            </w:r>
            <w:proofErr w:type="spellEnd"/>
          </w:p>
        </w:tc>
      </w:tr>
    </w:tbl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script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remove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driver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from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application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server.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Execute</w:t>
      </w:r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mvn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 xml:space="preserve"> 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wildfly:execute-commands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 xml:space="preserve"> -P "remove-driver"</w: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You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don’t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need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process-resources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if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you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already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executed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command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before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unless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you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change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scripts.</w:t>
      </w:r>
    </w:p>
    <w:p w:rsidR="00C76235" w:rsidRPr="009639A0" w:rsidRDefault="00C76235" w:rsidP="00C76235">
      <w:pPr>
        <w:shd w:val="clear" w:color="auto" w:fill="FFFFFF"/>
        <w:spacing w:before="450" w:after="150" w:line="300" w:lineRule="atLeast"/>
        <w:outlineLvl w:val="3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proofErr w:type="spellStart"/>
      <w:r w:rsidRPr="009639A0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Add</w:t>
      </w:r>
      <w:proofErr w:type="spellEnd"/>
      <w:r w:rsidRPr="009639A0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 </w:t>
      </w:r>
      <w:proofErr w:type="spellStart"/>
      <w:r w:rsidRPr="009639A0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Datasource</w:t>
      </w:r>
      <w:proofErr w:type="spellEnd"/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pt-BR"/>
        </w:rPr>
        <w:t>wow-auctions-install.cli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br/>
        <w:t xml:space="preserve">The scripts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with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commands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add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Datasource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219"/>
      </w:tblGrid>
      <w:tr w:rsidR="00C76235" w:rsidRPr="009639A0" w:rsidTr="00C76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8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9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10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8174" w:type="dxa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# Connect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to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Wildfly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instance</w:t>
            </w:r>
            <w:proofErr w:type="spell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connect</w:t>
            </w:r>
            <w:proofErr w:type="spellEnd"/>
            <w:proofErr w:type="gram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Create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</w:t>
            </w:r>
            <w:proofErr w:type="spell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subsystem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/data-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source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WowAuctionsDS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: \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add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( \</w:t>
            </w:r>
            <w:proofErr w:type="gram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   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jndi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-name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="${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datasource.jndi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}", \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   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driver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-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name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postgre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, \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   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connection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-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url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="${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datasource.connection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}", \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   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user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-name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="${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datasource.user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}", \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   </w:t>
            </w: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password</w:t>
            </w:r>
            <w:proofErr w:type="spellEnd"/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="${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datasource.password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}")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/subsystem=ee/service=default-bindings:write-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attribute(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name="datasource",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value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="${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datasource.jndi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}")</w:t>
            </w:r>
          </w:p>
        </w:tc>
      </w:tr>
    </w:tbl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also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need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file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define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properties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:</w:t>
      </w:r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pt-BR"/>
        </w:rPr>
        <w:t>configuration.properties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8309"/>
      </w:tblGrid>
      <w:tr w:rsidR="00C76235" w:rsidRPr="009639A0" w:rsidTr="00C76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264" w:type="dxa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datasource.jndi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java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:/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WowAuctionsDS</w:t>
            </w:r>
            <w:proofErr w:type="spell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datasource.connection=jdbc:postgresql://localhost:5432/wowauctions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datasource.user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wowauctions</w:t>
            </w:r>
            <w:proofErr w:type="spell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datasource.password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wowauctions</w:t>
            </w:r>
            <w:proofErr w:type="spellEnd"/>
          </w:p>
        </w:tc>
      </w:tr>
    </w:tbl>
    <w:p w:rsidR="00C76235" w:rsidRPr="009639A0" w:rsidRDefault="00C76235" w:rsidP="00C76235">
      <w:pPr>
        <w:shd w:val="clear" w:color="auto" w:fill="FFFFFF"/>
        <w:spacing w:before="450" w:after="150" w:line="300" w:lineRule="atLeast"/>
        <w:outlineLvl w:val="4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9639A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Default Java EE 7 </w:t>
      </w:r>
      <w:proofErr w:type="spellStart"/>
      <w:r w:rsidRPr="009639A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Datasource</w:t>
      </w:r>
      <w:proofErr w:type="spellEnd"/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Java EE 7,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specifies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that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container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should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provide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 default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Datasource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Instead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of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defining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Datasource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with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JNDI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lastRenderedPageBreak/>
        <w:t>name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java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:/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datasources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/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WowAuctionsDS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 in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application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are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going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point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our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newly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created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datasource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default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one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with</w:t>
      </w:r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/subsystem=ee/service=default-bindings:write-</w:t>
      </w:r>
      <w:proofErr w:type="gram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attribute(</w:t>
      </w:r>
      <w:proofErr w:type="gram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 xml:space="preserve">name="datasource", 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value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="${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datasource.jndi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}")</w: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. In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way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don’t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need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change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anything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in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application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. Execute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script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with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mvn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 xml:space="preserve"> 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wildfly:execute-commands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 xml:space="preserve"> -P "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install-wow-auctions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"</w: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You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should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get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following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Maven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9"/>
      </w:tblGrid>
      <w:tr w:rsidR="00C76235" w:rsidRPr="009639A0" w:rsidTr="00C76235">
        <w:trPr>
          <w:tblCellSpacing w:w="15" w:type="dxa"/>
        </w:trPr>
        <w:tc>
          <w:tcPr>
            <w:tcW w:w="8249" w:type="dxa"/>
            <w:shd w:val="clear" w:color="auto" w:fill="000000" w:themeFill="text1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org.jboss.as.cli.impl.CommandContextImpl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printLine</w:t>
            </w:r>
            <w:proofErr w:type="spell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INFO: {"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outcome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" =&gt; "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success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"}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{"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outcome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" =&gt; "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success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"}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org.jboss.as.cli.impl.CommandContextImpl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printLine</w:t>
            </w:r>
            <w:proofErr w:type="spell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INFO: {"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outcome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" =&gt; "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success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"}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{"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outcome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" =&gt; "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success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"}</w:t>
            </w:r>
          </w:p>
        </w:tc>
      </w:tr>
    </w:tbl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And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on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server: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9"/>
      </w:tblGrid>
      <w:tr w:rsidR="00C76235" w:rsidRPr="009639A0" w:rsidTr="00C76235">
        <w:trPr>
          <w:tblCellSpacing w:w="15" w:type="dxa"/>
        </w:trPr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INFO  [</w:t>
            </w:r>
            <w:proofErr w:type="spellStart"/>
            <w:proofErr w:type="gram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org.jboss.as.connector.subsystems.datasources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] (MSC 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service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thread 1-1) JBAS010400: 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Bound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data 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source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 xml:space="preserve"> [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java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:/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datasources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WowAuctionsDS</w:t>
            </w:r>
            <w:proofErr w:type="spellEnd"/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]</w:t>
            </w:r>
          </w:p>
        </w:tc>
      </w:tr>
    </w:tbl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pt-BR"/>
        </w:rPr>
        <w:t>wow-auctions-remove.cli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8309"/>
      </w:tblGrid>
      <w:tr w:rsidR="00C76235" w:rsidRPr="009639A0" w:rsidTr="00C76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</w:p>
          <w:p w:rsidR="00C76235" w:rsidRPr="009639A0" w:rsidRDefault="00C76235" w:rsidP="001B29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8264" w:type="dxa"/>
            <w:vAlign w:val="center"/>
            <w:hideMark/>
          </w:tcPr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# Connect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to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Wildfly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instance</w:t>
            </w:r>
            <w:proofErr w:type="spell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connect</w:t>
            </w:r>
            <w:proofErr w:type="spellEnd"/>
            <w:proofErr w:type="gram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# Remove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Datasources</w:t>
            </w:r>
            <w:proofErr w:type="spell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subsystem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/data-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source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WowAuctionsDS:remove</w:t>
            </w:r>
            <w:proofErr w:type="spellEnd"/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C76235" w:rsidRPr="009639A0" w:rsidRDefault="00C76235" w:rsidP="001B29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/subsystem=ee/service=default-bindings:write-</w:t>
            </w:r>
            <w:proofErr w:type="gram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attribute(</w:t>
            </w:r>
            <w:proofErr w:type="gram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name="datasource", 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value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="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java:jboss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datasources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</w:t>
            </w:r>
            <w:proofErr w:type="spellStart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ExampleDS</w:t>
            </w:r>
            <w:proofErr w:type="spellEnd"/>
            <w:r w:rsidRPr="009639A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")</w:t>
            </w:r>
          </w:p>
        </w:tc>
      </w:tr>
    </w:tbl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script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remove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Datasource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and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revert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Java EE </w:t>
      </w:r>
      <w:proofErr w:type="gram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7 default</w:t>
      </w:r>
      <w:proofErr w:type="gram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Datasource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Run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it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by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executing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mvn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 xml:space="preserve"> 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wildfly:execute-commands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 xml:space="preserve"> -P "remove-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wow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-</w:t>
      </w:r>
      <w:proofErr w:type="spellStart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auctions</w:t>
      </w:r>
      <w:proofErr w:type="spellEnd"/>
      <w:r w:rsidRPr="009639A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pt-BR"/>
        </w:rPr>
        <w:t>"</w:t>
      </w:r>
    </w:p>
    <w:p w:rsidR="00C76235" w:rsidRPr="009639A0" w:rsidRDefault="00C76235" w:rsidP="00C76235">
      <w:pPr>
        <w:shd w:val="clear" w:color="auto" w:fill="FFFFFF"/>
        <w:spacing w:before="450" w:after="150" w:line="540" w:lineRule="atLeast"/>
        <w:outlineLvl w:val="2"/>
        <w:rPr>
          <w:rFonts w:ascii="Arial" w:eastAsia="Times New Roman" w:hAnsi="Arial" w:cs="Arial"/>
          <w:color w:val="000000"/>
          <w:sz w:val="45"/>
          <w:szCs w:val="45"/>
          <w:lang w:eastAsia="pt-BR"/>
        </w:rPr>
      </w:pPr>
      <w:proofErr w:type="spellStart"/>
      <w:r w:rsidRPr="009639A0">
        <w:rPr>
          <w:rFonts w:ascii="Arial" w:eastAsia="Times New Roman" w:hAnsi="Arial" w:cs="Arial"/>
          <w:color w:val="000000"/>
          <w:sz w:val="45"/>
          <w:szCs w:val="45"/>
          <w:lang w:eastAsia="pt-BR"/>
        </w:rPr>
        <w:t>Conclusion</w:t>
      </w:r>
      <w:proofErr w:type="spellEnd"/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post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demonstrated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how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automate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add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/ remove Drivers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Wildfly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instances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and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also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add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/ remove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Datasources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useful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if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you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want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switch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between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databases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or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if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you’re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configuring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a server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from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ground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up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Think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about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CI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environments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These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scripts are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also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easily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adjustable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other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drivers.</w:t>
      </w:r>
    </w:p>
    <w:p w:rsidR="00C76235" w:rsidRPr="009639A0" w:rsidRDefault="00C76235" w:rsidP="00C76235">
      <w:pPr>
        <w:shd w:val="clear" w:color="auto" w:fill="FFFFFF"/>
        <w:spacing w:after="225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</w:pP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You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can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get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code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from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the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 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begin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instrText xml:space="preserve"> HYPERLINK "https://github.com/radcortez/wow-auctions" </w:instrText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separate"/>
      </w:r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WoW</w:t>
      </w:r>
      <w:proofErr w:type="spellEnd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Auctions</w:t>
      </w:r>
      <w:proofErr w:type="spellEnd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Github</w:t>
      </w:r>
      <w:proofErr w:type="spellEnd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 xml:space="preserve"> </w:t>
      </w:r>
      <w:proofErr w:type="spellStart"/>
      <w:r w:rsidRPr="009639A0">
        <w:rPr>
          <w:rFonts w:ascii="Verdana" w:eastAsia="Times New Roman" w:hAnsi="Verdana" w:cs="Times New Roman"/>
          <w:color w:val="B20607"/>
          <w:sz w:val="21"/>
          <w:szCs w:val="21"/>
          <w:u w:val="single"/>
          <w:lang w:eastAsia="pt-BR"/>
        </w:rPr>
        <w:t>repo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fldChar w:fldCharType="end"/>
      </w:r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,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which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uses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this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 xml:space="preserve"> setup. </w:t>
      </w:r>
      <w:proofErr w:type="spellStart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Enjoy</w:t>
      </w:r>
      <w:proofErr w:type="spellEnd"/>
      <w:r w:rsidRPr="009639A0">
        <w:rPr>
          <w:rFonts w:ascii="Verdana" w:eastAsia="Times New Roman" w:hAnsi="Verdana" w:cs="Times New Roman"/>
          <w:color w:val="666666"/>
          <w:sz w:val="21"/>
          <w:szCs w:val="21"/>
          <w:lang w:eastAsia="pt-BR"/>
        </w:rPr>
        <w:t>!</w:t>
      </w:r>
    </w:p>
    <w:p w:rsidR="00281CAB" w:rsidRDefault="00281CAB"/>
    <w:sectPr w:rsidR="00281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35"/>
    <w:rsid w:val="00281CAB"/>
    <w:rsid w:val="005409CC"/>
    <w:rsid w:val="00C7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96E3A-DB6A-4472-AA7E-F6423B5B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adcortez.com/java-ee-7-batch-processing-and-world-of-warcraft-part-1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1471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Jônatas Tonholo</dc:creator>
  <cp:keywords/>
  <dc:description/>
  <cp:lastModifiedBy>Jônatas Tonholo</cp:lastModifiedBy>
  <cp:revision>2</cp:revision>
  <dcterms:created xsi:type="dcterms:W3CDTF">2015-01-03T13:27:00Z</dcterms:created>
  <dcterms:modified xsi:type="dcterms:W3CDTF">2015-01-03T13:40:00Z</dcterms:modified>
</cp:coreProperties>
</file>