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elacomgrade"/>
        <w:tblW w:w="10520" w:type="dxa"/>
        <w:tblInd w:w="18" w:type="dxa"/>
        <w:tblLook w:val="04A0" w:firstRow="1" w:lastRow="0" w:firstColumn="1" w:lastColumn="0" w:noHBand="0" w:noVBand="1"/>
      </w:tblPr>
      <w:tblGrid>
        <w:gridCol w:w="4002"/>
        <w:gridCol w:w="1330"/>
        <w:gridCol w:w="945"/>
        <w:gridCol w:w="240"/>
        <w:gridCol w:w="548"/>
        <w:gridCol w:w="623"/>
        <w:gridCol w:w="1389"/>
        <w:gridCol w:w="1443"/>
      </w:tblGrid>
      <w:tr w:rsidR="00280945" w:rsidRPr="00B94227" w14:paraId="64225CF9" w14:textId="77777777" w:rsidTr="00280945">
        <w:trPr>
          <w:trHeight w:val="188"/>
        </w:trPr>
        <w:tc>
          <w:tcPr>
            <w:tcW w:w="10520" w:type="dxa"/>
            <w:gridSpan w:val="8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E1B308D" w14:textId="7EDD0F78" w:rsidR="00280945" w:rsidRPr="00B94227" w:rsidRDefault="00280945" w:rsidP="00B94227">
            <w:pPr>
              <w:pStyle w:val="PargrafodaLista"/>
              <w:numPr>
                <w:ilvl w:val="0"/>
                <w:numId w:val="9"/>
              </w:numPr>
              <w:jc w:val="center"/>
              <w:rPr>
                <w:rFonts w:ascii="Arial" w:hAnsi="Arial" w:cs="Arial"/>
                <w:b/>
                <w:sz w:val="20"/>
                <w:szCs w:val="20"/>
                <w:highlight w:val="lightGray"/>
                <w:shd w:val="clear" w:color="auto" w:fill="FFFFFF"/>
              </w:rPr>
            </w:pPr>
            <w:r w:rsidRPr="00B94227">
              <w:rPr>
                <w:rFonts w:ascii="Arial" w:hAnsi="Arial" w:cs="Arial"/>
                <w:b/>
                <w:sz w:val="20"/>
                <w:szCs w:val="20"/>
                <w:highlight w:val="lightGray"/>
                <w:shd w:val="clear" w:color="auto" w:fill="FFFFFF"/>
              </w:rPr>
              <w:t>Identificação</w:t>
            </w:r>
          </w:p>
        </w:tc>
      </w:tr>
      <w:tr w:rsidR="00D31E88" w:rsidRPr="00D31E88" w14:paraId="4574B666" w14:textId="77777777" w:rsidTr="00D31E88">
        <w:trPr>
          <w:trHeight w:val="286"/>
        </w:trPr>
        <w:tc>
          <w:tcPr>
            <w:tcW w:w="6517" w:type="dxa"/>
            <w:gridSpan w:val="4"/>
            <w:tcBorders>
              <w:left w:val="single" w:sz="4" w:space="0" w:color="auto"/>
              <w:bottom w:val="nil"/>
              <w:right w:val="nil"/>
            </w:tcBorders>
            <w:shd w:val="clear" w:color="auto" w:fill="FFFFFF" w:themeFill="background1"/>
          </w:tcPr>
          <w:p w14:paraId="077ABCA5" w14:textId="209F9A1F" w:rsidR="00D31E88" w:rsidRPr="00D31E88" w:rsidRDefault="00D31E88" w:rsidP="00D31E88">
            <w:pPr>
              <w:spacing w:beforeLines="40" w:before="96"/>
              <w:rPr>
                <w:rFonts w:ascii="Arial" w:hAnsi="Arial" w:cs="Arial"/>
                <w:noProof/>
                <w:szCs w:val="24"/>
              </w:rPr>
            </w:pPr>
            <w:r w:rsidRPr="00D31E88">
              <w:rPr>
                <w:rFonts w:ascii="Arial" w:hAnsi="Arial" w:cs="Arial"/>
                <w:b/>
                <w:bCs/>
              </w:rPr>
              <w:t>Empresa</w:t>
            </w:r>
            <w:r w:rsidRPr="00D31E88">
              <w:rPr>
                <w:rFonts w:ascii="Arial" w:hAnsi="Arial" w:cs="Arial"/>
              </w:rPr>
              <w:t>:  JS CONSTRUTORA E LOCADORA</w:t>
            </w:r>
          </w:p>
        </w:tc>
        <w:tc>
          <w:tcPr>
            <w:tcW w:w="4003" w:type="dxa"/>
            <w:gridSpan w:val="4"/>
            <w:tcBorders>
              <w:left w:val="nil"/>
              <w:bottom w:val="nil"/>
              <w:right w:val="single" w:sz="4" w:space="0" w:color="auto"/>
            </w:tcBorders>
            <w:shd w:val="clear" w:color="auto" w:fill="FFFFFF" w:themeFill="background1"/>
          </w:tcPr>
          <w:p w14:paraId="0AA3B573" w14:textId="210327FC" w:rsidR="00D31E88" w:rsidRPr="00D31E88" w:rsidRDefault="00D31E88" w:rsidP="00D31E88">
            <w:pPr>
              <w:spacing w:beforeLines="40" w:before="96"/>
              <w:rPr>
                <w:rFonts w:ascii="Arial" w:hAnsi="Arial" w:cs="Arial"/>
                <w:szCs w:val="24"/>
              </w:rPr>
            </w:pPr>
            <w:r w:rsidRPr="00D31E88">
              <w:rPr>
                <w:rFonts w:ascii="Arial" w:hAnsi="Arial" w:cs="Arial"/>
                <w:b/>
                <w:bCs/>
              </w:rPr>
              <w:t>CNPJ</w:t>
            </w:r>
            <w:r w:rsidRPr="00D31E88">
              <w:rPr>
                <w:rFonts w:ascii="Arial" w:hAnsi="Arial" w:cs="Arial"/>
              </w:rPr>
              <w:t>: 16.910.656/0001-81</w:t>
            </w:r>
          </w:p>
        </w:tc>
      </w:tr>
      <w:tr w:rsidR="00D31E88" w:rsidRPr="00D31E88" w14:paraId="3B2C257F" w14:textId="77777777" w:rsidTr="00D31E88">
        <w:trPr>
          <w:trHeight w:val="273"/>
        </w:trPr>
        <w:tc>
          <w:tcPr>
            <w:tcW w:w="6517" w:type="dxa"/>
            <w:gridSpan w:val="4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FFFFFF" w:themeFill="background1"/>
          </w:tcPr>
          <w:p w14:paraId="298634AF" w14:textId="11129A1B" w:rsidR="00D31E88" w:rsidRPr="00D31E88" w:rsidRDefault="00D31E88" w:rsidP="00D31E88">
            <w:pPr>
              <w:spacing w:beforeLines="40" w:before="96"/>
              <w:rPr>
                <w:rFonts w:ascii="Arial" w:hAnsi="Arial" w:cs="Arial"/>
                <w:noProof/>
                <w:szCs w:val="24"/>
              </w:rPr>
            </w:pPr>
            <w:r w:rsidRPr="00D31E88">
              <w:rPr>
                <w:rFonts w:ascii="Arial" w:hAnsi="Arial" w:cs="Arial"/>
                <w:b/>
                <w:bCs/>
              </w:rPr>
              <w:t>Funcionário</w:t>
            </w:r>
            <w:r w:rsidRPr="00D31E88">
              <w:rPr>
                <w:rFonts w:ascii="Arial" w:hAnsi="Arial" w:cs="Arial"/>
              </w:rPr>
              <w:t>:  @nome</w:t>
            </w:r>
          </w:p>
        </w:tc>
        <w:tc>
          <w:tcPr>
            <w:tcW w:w="4003" w:type="dxa"/>
            <w:gridSpan w:val="4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FFFFFF" w:themeFill="background1"/>
          </w:tcPr>
          <w:p w14:paraId="1C9FD7F2" w14:textId="08432314" w:rsidR="00D31E88" w:rsidRPr="00D31E88" w:rsidRDefault="00D31E88" w:rsidP="00D31E88">
            <w:pPr>
              <w:spacing w:beforeLines="40" w:before="96"/>
              <w:rPr>
                <w:rFonts w:ascii="Arial" w:hAnsi="Arial" w:cs="Arial"/>
                <w:noProof/>
                <w:szCs w:val="24"/>
              </w:rPr>
            </w:pPr>
            <w:r w:rsidRPr="00D31E88">
              <w:rPr>
                <w:rFonts w:ascii="Arial" w:hAnsi="Arial" w:cs="Arial"/>
                <w:b/>
                <w:bCs/>
              </w:rPr>
              <w:t>Matrícula</w:t>
            </w:r>
            <w:r w:rsidRPr="00D31E88">
              <w:rPr>
                <w:rFonts w:ascii="Arial" w:hAnsi="Arial" w:cs="Arial"/>
              </w:rPr>
              <w:t>:  @matricula</w:t>
            </w:r>
          </w:p>
        </w:tc>
      </w:tr>
      <w:tr w:rsidR="00D31E88" w:rsidRPr="00D31E88" w14:paraId="59C24B82" w14:textId="77777777" w:rsidTr="00D31E88">
        <w:trPr>
          <w:trHeight w:val="248"/>
        </w:trPr>
        <w:tc>
          <w:tcPr>
            <w:tcW w:w="10520" w:type="dxa"/>
            <w:gridSpan w:val="8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auto" w:fill="FFFFFF" w:themeFill="background1"/>
          </w:tcPr>
          <w:p w14:paraId="27A75706" w14:textId="74CD55AD" w:rsidR="00D31E88" w:rsidRPr="00D31E88" w:rsidRDefault="00D31E88" w:rsidP="00D31E88">
            <w:pPr>
              <w:spacing w:beforeLines="40" w:before="96"/>
              <w:rPr>
                <w:rFonts w:ascii="Arial" w:hAnsi="Arial" w:cs="Arial"/>
                <w:noProof/>
                <w:szCs w:val="24"/>
              </w:rPr>
            </w:pPr>
            <w:r w:rsidRPr="00D31E88">
              <w:rPr>
                <w:rFonts w:ascii="Arial" w:hAnsi="Arial" w:cs="Arial"/>
                <w:b/>
                <w:bCs/>
              </w:rPr>
              <w:t>Função</w:t>
            </w:r>
            <w:r w:rsidRPr="00D31E88">
              <w:rPr>
                <w:rFonts w:ascii="Arial" w:hAnsi="Arial" w:cs="Arial"/>
              </w:rPr>
              <w:t>:   @funcao</w:t>
            </w:r>
          </w:p>
        </w:tc>
      </w:tr>
      <w:tr w:rsidR="00D31E88" w:rsidRPr="00D31E88" w14:paraId="236C156F" w14:textId="77777777" w:rsidTr="00D31E88">
        <w:trPr>
          <w:trHeight w:val="281"/>
        </w:trPr>
        <w:tc>
          <w:tcPr>
            <w:tcW w:w="10520" w:type="dxa"/>
            <w:gridSpan w:val="8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auto" w:fill="FFFFFF" w:themeFill="background1"/>
          </w:tcPr>
          <w:p w14:paraId="0DD79B43" w14:textId="738286B2" w:rsidR="00D31E88" w:rsidRPr="00D31E88" w:rsidRDefault="00D31E88" w:rsidP="00D31E88">
            <w:pPr>
              <w:spacing w:beforeLines="40" w:before="96"/>
              <w:rPr>
                <w:rFonts w:ascii="Arial" w:hAnsi="Arial" w:cs="Arial"/>
                <w:noProof/>
                <w:szCs w:val="24"/>
              </w:rPr>
            </w:pPr>
            <w:r w:rsidRPr="00D31E88">
              <w:rPr>
                <w:rFonts w:ascii="Arial" w:hAnsi="Arial" w:cs="Arial"/>
                <w:b/>
                <w:bCs/>
              </w:rPr>
              <w:t>Admissão</w:t>
            </w:r>
            <w:r w:rsidRPr="00D31E88">
              <w:rPr>
                <w:rFonts w:ascii="Arial" w:hAnsi="Arial" w:cs="Arial"/>
              </w:rPr>
              <w:t>:  @dt_adm</w:t>
            </w:r>
          </w:p>
        </w:tc>
      </w:tr>
      <w:tr w:rsidR="00D31E88" w:rsidRPr="00D31E88" w14:paraId="48D7CB00" w14:textId="77777777" w:rsidTr="00D31E88">
        <w:trPr>
          <w:trHeight w:val="286"/>
        </w:trPr>
        <w:tc>
          <w:tcPr>
            <w:tcW w:w="6517" w:type="dxa"/>
            <w:gridSpan w:val="4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FFFFFF" w:themeFill="background1"/>
          </w:tcPr>
          <w:p w14:paraId="047F10BB" w14:textId="6401AE66" w:rsidR="00D31E88" w:rsidRPr="00D31E88" w:rsidRDefault="00D31E88" w:rsidP="00D31E88">
            <w:pPr>
              <w:spacing w:beforeLines="40" w:before="96"/>
              <w:rPr>
                <w:rFonts w:ascii="Arial" w:hAnsi="Arial" w:cs="Arial"/>
                <w:noProof/>
                <w:szCs w:val="24"/>
              </w:rPr>
            </w:pPr>
            <w:r w:rsidRPr="00D31E88">
              <w:rPr>
                <w:rFonts w:ascii="Arial" w:hAnsi="Arial" w:cs="Arial"/>
                <w:b/>
                <w:bCs/>
              </w:rPr>
              <w:t>Lotação</w:t>
            </w:r>
            <w:r w:rsidRPr="00D31E88">
              <w:rPr>
                <w:rFonts w:ascii="Arial" w:hAnsi="Arial" w:cs="Arial"/>
              </w:rPr>
              <w:t>:  @lotacao</w:t>
            </w:r>
          </w:p>
        </w:tc>
        <w:tc>
          <w:tcPr>
            <w:tcW w:w="4003" w:type="dxa"/>
            <w:gridSpan w:val="4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FFFFFF" w:themeFill="background1"/>
          </w:tcPr>
          <w:p w14:paraId="19B17B67" w14:textId="765DB5B5" w:rsidR="00D31E88" w:rsidRPr="00D31E88" w:rsidRDefault="00D31E88" w:rsidP="00D31E88">
            <w:pPr>
              <w:spacing w:beforeLines="40" w:before="96"/>
              <w:rPr>
                <w:rFonts w:ascii="Arial" w:hAnsi="Arial" w:cs="Arial"/>
                <w:noProof/>
                <w:szCs w:val="24"/>
              </w:rPr>
            </w:pPr>
          </w:p>
        </w:tc>
      </w:tr>
      <w:tr w:rsidR="00D31E88" w:rsidRPr="00D31E88" w14:paraId="334C67B5" w14:textId="77777777" w:rsidTr="00D31E88">
        <w:trPr>
          <w:trHeight w:val="601"/>
        </w:trPr>
        <w:tc>
          <w:tcPr>
            <w:tcW w:w="4002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shd w:val="clear" w:color="auto" w:fill="FFFFFF" w:themeFill="background1"/>
          </w:tcPr>
          <w:p w14:paraId="19939BC4" w14:textId="3964E03E" w:rsidR="00D31E88" w:rsidRPr="00D31E88" w:rsidRDefault="00D31E88" w:rsidP="00D31E88">
            <w:pPr>
              <w:spacing w:beforeLines="40" w:before="96"/>
              <w:rPr>
                <w:rFonts w:ascii="Arial" w:hAnsi="Arial" w:cs="Arial"/>
                <w:b/>
                <w:bCs/>
                <w:noProof/>
                <w:szCs w:val="24"/>
              </w:rPr>
            </w:pPr>
            <w:r w:rsidRPr="00D31E88">
              <w:rPr>
                <w:rFonts w:ascii="Arial" w:hAnsi="Arial" w:cs="Arial"/>
                <w:b/>
                <w:bCs/>
              </w:rPr>
              <w:t xml:space="preserve">Nº CTPS:  </w:t>
            </w:r>
            <w:r w:rsidRPr="00D31E88">
              <w:rPr>
                <w:rFonts w:ascii="Arial" w:hAnsi="Arial" w:cs="Arial"/>
              </w:rPr>
              <w:t>@ctps</w:t>
            </w:r>
          </w:p>
        </w:tc>
        <w:tc>
          <w:tcPr>
            <w:tcW w:w="3063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FFFFFF" w:themeFill="background1"/>
          </w:tcPr>
          <w:p w14:paraId="4ECB5CBC" w14:textId="2C35A724" w:rsidR="00D31E88" w:rsidRPr="00D31E88" w:rsidRDefault="00D31E88" w:rsidP="00D31E88">
            <w:pPr>
              <w:spacing w:beforeLines="40" w:before="96"/>
              <w:rPr>
                <w:rFonts w:ascii="Arial" w:hAnsi="Arial" w:cs="Arial"/>
                <w:noProof/>
                <w:szCs w:val="24"/>
              </w:rPr>
            </w:pPr>
            <w:r w:rsidRPr="00D31E88">
              <w:rPr>
                <w:rFonts w:ascii="Arial" w:hAnsi="Arial" w:cs="Arial"/>
                <w:b/>
                <w:bCs/>
              </w:rPr>
              <w:t>Nº RG</w:t>
            </w:r>
            <w:r w:rsidRPr="00D31E88">
              <w:rPr>
                <w:rFonts w:ascii="Arial" w:hAnsi="Arial" w:cs="Arial"/>
              </w:rPr>
              <w:t>: @rg</w:t>
            </w:r>
          </w:p>
        </w:tc>
        <w:tc>
          <w:tcPr>
            <w:tcW w:w="3455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AB16A6A" w14:textId="0AA277DB" w:rsidR="00D31E88" w:rsidRPr="00D31E88" w:rsidRDefault="00D31E88" w:rsidP="00D31E88">
            <w:pPr>
              <w:spacing w:beforeLines="40" w:before="96"/>
              <w:rPr>
                <w:rFonts w:ascii="Arial" w:hAnsi="Arial" w:cs="Arial"/>
                <w:noProof/>
                <w:szCs w:val="24"/>
              </w:rPr>
            </w:pPr>
            <w:r w:rsidRPr="00D31E88">
              <w:rPr>
                <w:rFonts w:ascii="Arial" w:hAnsi="Arial" w:cs="Arial"/>
                <w:b/>
                <w:bCs/>
              </w:rPr>
              <w:t xml:space="preserve"> Nº CPF</w:t>
            </w:r>
            <w:r w:rsidRPr="00D31E88">
              <w:rPr>
                <w:rFonts w:ascii="Arial" w:hAnsi="Arial" w:cs="Arial"/>
              </w:rPr>
              <w:t>: @cpf</w:t>
            </w:r>
          </w:p>
        </w:tc>
      </w:tr>
      <w:tr w:rsidR="00280945" w:rsidRPr="00B94227" w14:paraId="0BF0678F" w14:textId="77777777" w:rsidTr="00980414">
        <w:trPr>
          <w:trHeight w:val="188"/>
        </w:trPr>
        <w:tc>
          <w:tcPr>
            <w:tcW w:w="10520" w:type="dxa"/>
            <w:gridSpan w:val="8"/>
            <w:tcBorders>
              <w:top w:val="nil"/>
              <w:left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E22E678" w14:textId="635FC63F" w:rsidR="00280945" w:rsidRPr="00B94227" w:rsidRDefault="008F546F" w:rsidP="00B94227">
            <w:pPr>
              <w:pStyle w:val="PargrafodaLista"/>
              <w:numPr>
                <w:ilvl w:val="0"/>
                <w:numId w:val="9"/>
              </w:num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Informações gerais</w:t>
            </w:r>
          </w:p>
        </w:tc>
      </w:tr>
      <w:tr w:rsidR="008F546F" w:rsidRPr="008F546F" w14:paraId="411EEFF4" w14:textId="77777777" w:rsidTr="008F546F">
        <w:trPr>
          <w:trHeight w:val="188"/>
        </w:trPr>
        <w:tc>
          <w:tcPr>
            <w:tcW w:w="10520" w:type="dxa"/>
            <w:gridSpan w:val="8"/>
            <w:tcBorders>
              <w:top w:val="nil"/>
              <w:left w:val="single" w:sz="4" w:space="0" w:color="auto"/>
              <w:right w:val="single" w:sz="4" w:space="0" w:color="auto"/>
            </w:tcBorders>
          </w:tcPr>
          <w:p w14:paraId="250EBABF" w14:textId="11859370" w:rsidR="008F546F" w:rsidRPr="008F546F" w:rsidRDefault="005D2BA8" w:rsidP="008F546F">
            <w:pPr>
              <w:pStyle w:val="PargrafodaLista"/>
              <w:ind w:left="0"/>
              <w:rPr>
                <w:rFonts w:ascii="Arial" w:hAnsi="Arial" w:cs="Arial"/>
                <w:sz w:val="16"/>
                <w:szCs w:val="16"/>
              </w:rPr>
            </w:pPr>
            <w:r w:rsidRPr="005D2BA8">
              <w:rPr>
                <w:rFonts w:ascii="Arial" w:hAnsi="Arial" w:cs="Arial"/>
                <w:sz w:val="16"/>
                <w:szCs w:val="16"/>
              </w:rPr>
              <w:t>Em atendimento aos princípios de prevenção da saúde e segurança do trabalhador e de acordo com a Portaria 3.214, de 8 de junho de 1978, Norma Regulamentadora NR-12 — Segurança no Trabalho em Máquinas e Equipamentos —, do Ministério do Trabalho e Emprego, a JS Construtora e Locadora Ltda resolve divulgar e dar ciência entre seus empregados as disposições contidas no presente treinamento, elaborado pelo Serviço Especializado em Segurança e Medicina do Trabalho — SESMT, cuja inobservância implica na aplicação das penalidades previstas, inclusive as dispostas no art. 482 da CLT.</w:t>
            </w:r>
          </w:p>
        </w:tc>
      </w:tr>
      <w:tr w:rsidR="008F546F" w:rsidRPr="00B94227" w14:paraId="24D9B9EE" w14:textId="77777777" w:rsidTr="00980414">
        <w:trPr>
          <w:trHeight w:val="188"/>
        </w:trPr>
        <w:tc>
          <w:tcPr>
            <w:tcW w:w="10520" w:type="dxa"/>
            <w:gridSpan w:val="8"/>
            <w:tcBorders>
              <w:top w:val="nil"/>
              <w:left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8A59F37" w14:textId="6006F83E" w:rsidR="008F546F" w:rsidRPr="00B94227" w:rsidRDefault="005D2BA8" w:rsidP="008F546F">
            <w:pPr>
              <w:pStyle w:val="PargrafodaLista"/>
              <w:numPr>
                <w:ilvl w:val="0"/>
                <w:numId w:val="9"/>
              </w:num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Objetivo</w:t>
            </w:r>
          </w:p>
        </w:tc>
      </w:tr>
      <w:tr w:rsidR="005D2BA8" w:rsidRPr="00B94227" w14:paraId="22A6EE98" w14:textId="77777777" w:rsidTr="005D2BA8">
        <w:trPr>
          <w:trHeight w:val="188"/>
        </w:trPr>
        <w:tc>
          <w:tcPr>
            <w:tcW w:w="10520" w:type="dxa"/>
            <w:gridSpan w:val="8"/>
            <w:tcBorders>
              <w:top w:val="nil"/>
              <w:left w:val="single" w:sz="4" w:space="0" w:color="auto"/>
              <w:right w:val="single" w:sz="4" w:space="0" w:color="auto"/>
            </w:tcBorders>
          </w:tcPr>
          <w:p w14:paraId="51C8E285" w14:textId="66DF9DFD" w:rsidR="005D2BA8" w:rsidRPr="005D2BA8" w:rsidRDefault="005D2BA8" w:rsidP="005D2BA8">
            <w:pPr>
              <w:jc w:val="both"/>
              <w:rPr>
                <w:rFonts w:ascii="Arial" w:hAnsi="Arial" w:cs="Arial"/>
                <w:sz w:val="16"/>
                <w:szCs w:val="16"/>
              </w:rPr>
            </w:pPr>
            <w:r w:rsidRPr="005D2BA8">
              <w:rPr>
                <w:rFonts w:ascii="Arial" w:hAnsi="Arial" w:cs="Arial"/>
                <w:sz w:val="16"/>
                <w:szCs w:val="16"/>
              </w:rPr>
              <w:t>Este treinamento tem por objetivo capacitar os colaboradores para o reconhecimento dos riscos associados ao uso, operação e circulação em áreas com máquinas e equipamentos, estabelecendo os procedimentos obrigatórios de segurança em conformidade com a Norma Regulamentadora NR-12 do Ministério do Trabalho e Emprego, aplicando-se a todos os trabalhadores que operam ou transitam em áreas onde máquinas e equipamentos estão em operação.</w:t>
            </w:r>
          </w:p>
        </w:tc>
      </w:tr>
      <w:tr w:rsidR="005D2BA8" w:rsidRPr="00B94227" w14:paraId="298A1E0B" w14:textId="77777777" w:rsidTr="00980414">
        <w:trPr>
          <w:trHeight w:val="188"/>
        </w:trPr>
        <w:tc>
          <w:tcPr>
            <w:tcW w:w="10520" w:type="dxa"/>
            <w:gridSpan w:val="8"/>
            <w:tcBorders>
              <w:top w:val="nil"/>
              <w:left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62170E3D" w14:textId="5248AAE3" w:rsidR="005D2BA8" w:rsidRDefault="005D2BA8" w:rsidP="008F546F">
            <w:pPr>
              <w:pStyle w:val="PargrafodaLista"/>
              <w:numPr>
                <w:ilvl w:val="0"/>
                <w:numId w:val="9"/>
              </w:num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Carga Horária</w:t>
            </w:r>
          </w:p>
        </w:tc>
      </w:tr>
      <w:tr w:rsidR="00280945" w:rsidRPr="00280945" w14:paraId="26243A10" w14:textId="77777777" w:rsidTr="00280945">
        <w:trPr>
          <w:trHeight w:val="188"/>
        </w:trPr>
        <w:tc>
          <w:tcPr>
            <w:tcW w:w="10520" w:type="dxa"/>
            <w:gridSpan w:val="8"/>
            <w:tcBorders>
              <w:top w:val="nil"/>
              <w:left w:val="single" w:sz="4" w:space="0" w:color="auto"/>
              <w:right w:val="single" w:sz="4" w:space="0" w:color="auto"/>
            </w:tcBorders>
          </w:tcPr>
          <w:p w14:paraId="0194022D" w14:textId="2F8E3197" w:rsidR="00280945" w:rsidRPr="00280945" w:rsidRDefault="009A177D" w:rsidP="006D2D2C">
            <w:pPr>
              <w:jc w:val="both"/>
              <w:rPr>
                <w:rFonts w:ascii="Arial" w:hAnsi="Arial" w:cs="Arial"/>
                <w:bCs/>
                <w:sz w:val="16"/>
                <w:szCs w:val="16"/>
                <w:shd w:val="clear" w:color="auto" w:fill="FFFFFF"/>
              </w:rPr>
            </w:pPr>
            <w:r>
              <w:rPr>
                <w:rFonts w:ascii="Arial" w:hAnsi="Arial" w:cs="Arial"/>
                <w:bCs/>
                <w:sz w:val="16"/>
                <w:szCs w:val="16"/>
                <w:shd w:val="clear" w:color="auto" w:fill="FFFFFF"/>
              </w:rPr>
              <w:t>0</w:t>
            </w:r>
            <w:r w:rsidR="005D2BA8">
              <w:rPr>
                <w:rFonts w:ascii="Arial" w:hAnsi="Arial" w:cs="Arial"/>
                <w:bCs/>
                <w:sz w:val="16"/>
                <w:szCs w:val="16"/>
                <w:shd w:val="clear" w:color="auto" w:fill="FFFFFF"/>
              </w:rPr>
              <w:t>8</w:t>
            </w:r>
            <w:r>
              <w:rPr>
                <w:rFonts w:ascii="Arial" w:hAnsi="Arial" w:cs="Arial"/>
                <w:bCs/>
                <w:sz w:val="16"/>
                <w:szCs w:val="16"/>
                <w:shd w:val="clear" w:color="auto" w:fill="FFFFFF"/>
              </w:rPr>
              <w:t xml:space="preserve"> horas</w:t>
            </w:r>
          </w:p>
        </w:tc>
      </w:tr>
      <w:tr w:rsidR="00E04059" w:rsidRPr="00B94227" w14:paraId="3EC72F6B" w14:textId="77777777" w:rsidTr="00D31E88">
        <w:trPr>
          <w:trHeight w:val="188"/>
        </w:trPr>
        <w:tc>
          <w:tcPr>
            <w:tcW w:w="10520" w:type="dxa"/>
            <w:gridSpan w:val="8"/>
            <w:tcBorders>
              <w:top w:val="nil"/>
              <w:left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2B9D903" w14:textId="23E240F5" w:rsidR="00E04059" w:rsidRPr="00B94227" w:rsidRDefault="009A177D" w:rsidP="00B94227">
            <w:pPr>
              <w:pStyle w:val="PargrafodaLista"/>
              <w:numPr>
                <w:ilvl w:val="0"/>
                <w:numId w:val="9"/>
              </w:num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Conteúdo programático</w:t>
            </w:r>
          </w:p>
        </w:tc>
      </w:tr>
      <w:tr w:rsidR="009A177D" w:rsidRPr="005D2BA8" w14:paraId="6E170330" w14:textId="77777777" w:rsidTr="00B94227">
        <w:trPr>
          <w:trHeight w:val="879"/>
        </w:trPr>
        <w:tc>
          <w:tcPr>
            <w:tcW w:w="10520" w:type="dxa"/>
            <w:gridSpan w:val="8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AF90103" w14:textId="1B33F56F" w:rsidR="005D2BA8" w:rsidRPr="005D2BA8" w:rsidRDefault="005D2BA8" w:rsidP="005D2BA8">
            <w:pPr>
              <w:spacing w:after="20"/>
              <w:jc w:val="both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5D2BA8">
              <w:rPr>
                <w:rFonts w:ascii="Arial" w:hAnsi="Arial" w:cs="Arial"/>
                <w:b/>
                <w:bCs/>
                <w:sz w:val="16"/>
                <w:szCs w:val="16"/>
              </w:rPr>
              <w:t>5</w:t>
            </w:r>
            <w:r w:rsidRPr="005D2BA8">
              <w:rPr>
                <w:rFonts w:ascii="Arial" w:hAnsi="Arial" w:cs="Arial"/>
                <w:b/>
                <w:bCs/>
                <w:sz w:val="16"/>
                <w:szCs w:val="16"/>
              </w:rPr>
              <w:t>.1 Fundamentos da NR-12</w:t>
            </w:r>
          </w:p>
          <w:p w14:paraId="6DA8ADAC" w14:textId="77777777" w:rsidR="005D2BA8" w:rsidRPr="005D2BA8" w:rsidRDefault="005D2BA8" w:rsidP="005D2BA8">
            <w:pPr>
              <w:spacing w:after="20"/>
              <w:jc w:val="both"/>
              <w:rPr>
                <w:rFonts w:ascii="Arial" w:hAnsi="Arial" w:cs="Arial"/>
                <w:sz w:val="16"/>
                <w:szCs w:val="16"/>
              </w:rPr>
            </w:pPr>
            <w:r w:rsidRPr="005D2BA8">
              <w:rPr>
                <w:rFonts w:ascii="Arial" w:hAnsi="Arial" w:cs="Arial"/>
                <w:sz w:val="16"/>
                <w:szCs w:val="16"/>
              </w:rPr>
              <w:t>Objetivo e campo de aplicação da NR-12. Responsabilidades do empregador e do trabalhador. Principais conceitos: zona de perigo, dispositivos de segurança, proteções fixas e móveis. Consequências do descumprimento das normas de segurança.</w:t>
            </w:r>
          </w:p>
          <w:p w14:paraId="7B1B9ABD" w14:textId="53629988" w:rsidR="005D2BA8" w:rsidRPr="005D2BA8" w:rsidRDefault="005D2BA8" w:rsidP="005D2BA8">
            <w:pPr>
              <w:spacing w:after="20"/>
              <w:jc w:val="both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5D2BA8">
              <w:rPr>
                <w:rFonts w:ascii="Arial" w:hAnsi="Arial" w:cs="Arial"/>
                <w:b/>
                <w:bCs/>
                <w:sz w:val="16"/>
                <w:szCs w:val="16"/>
              </w:rPr>
              <w:t>5</w:t>
            </w:r>
            <w:r w:rsidRPr="005D2BA8">
              <w:rPr>
                <w:rFonts w:ascii="Arial" w:hAnsi="Arial" w:cs="Arial"/>
                <w:b/>
                <w:bCs/>
                <w:sz w:val="16"/>
                <w:szCs w:val="16"/>
              </w:rPr>
              <w:t>.2 Máquinas e Equipamentos Utilizados na JS Construtora</w:t>
            </w:r>
          </w:p>
          <w:p w14:paraId="493F90FF" w14:textId="7FABF333" w:rsidR="005D2BA8" w:rsidRPr="005D2BA8" w:rsidRDefault="005D2BA8" w:rsidP="005D2BA8">
            <w:pPr>
              <w:spacing w:after="20"/>
              <w:jc w:val="both"/>
              <w:rPr>
                <w:rFonts w:ascii="Arial" w:hAnsi="Arial" w:cs="Arial"/>
                <w:sz w:val="16"/>
                <w:szCs w:val="16"/>
              </w:rPr>
            </w:pPr>
            <w:r w:rsidRPr="005D2BA8">
              <w:rPr>
                <w:rFonts w:ascii="Arial" w:hAnsi="Arial" w:cs="Arial"/>
                <w:sz w:val="16"/>
                <w:szCs w:val="16"/>
              </w:rPr>
              <w:t>Identificação e características das máquinas e equipamentos presentes nas obras:</w:t>
            </w:r>
            <w:r>
              <w:rPr>
                <w:rFonts w:ascii="Arial" w:hAnsi="Arial" w:cs="Arial"/>
                <w:sz w:val="16"/>
                <w:szCs w:val="16"/>
              </w:rPr>
              <w:t xml:space="preserve"> </w:t>
            </w:r>
            <w:r w:rsidRPr="005D2BA8">
              <w:rPr>
                <w:rFonts w:ascii="Arial" w:hAnsi="Arial" w:cs="Arial"/>
                <w:sz w:val="16"/>
                <w:szCs w:val="16"/>
              </w:rPr>
              <w:t>Rolo compactador</w:t>
            </w:r>
            <w:r>
              <w:rPr>
                <w:rFonts w:ascii="Arial" w:hAnsi="Arial" w:cs="Arial"/>
                <w:sz w:val="16"/>
                <w:szCs w:val="16"/>
              </w:rPr>
              <w:t xml:space="preserve">, </w:t>
            </w:r>
            <w:proofErr w:type="spellStart"/>
            <w:r w:rsidRPr="005D2BA8">
              <w:rPr>
                <w:rFonts w:ascii="Arial" w:hAnsi="Arial" w:cs="Arial"/>
                <w:sz w:val="16"/>
                <w:szCs w:val="16"/>
              </w:rPr>
              <w:t>Vibroacabadora</w:t>
            </w:r>
            <w:proofErr w:type="spellEnd"/>
            <w:r w:rsidRPr="005D2BA8">
              <w:rPr>
                <w:rFonts w:ascii="Arial" w:hAnsi="Arial" w:cs="Arial"/>
                <w:sz w:val="16"/>
                <w:szCs w:val="16"/>
              </w:rPr>
              <w:t xml:space="preserve"> e mesa </w:t>
            </w:r>
            <w:proofErr w:type="spellStart"/>
            <w:r w:rsidRPr="005D2BA8">
              <w:rPr>
                <w:rFonts w:ascii="Arial" w:hAnsi="Arial" w:cs="Arial"/>
                <w:sz w:val="16"/>
                <w:szCs w:val="16"/>
              </w:rPr>
              <w:t>vibroacabadora</w:t>
            </w:r>
            <w:proofErr w:type="spellEnd"/>
          </w:p>
          <w:p w14:paraId="2D2ACDF1" w14:textId="471F6AE5" w:rsidR="005D2BA8" w:rsidRPr="005D2BA8" w:rsidRDefault="005D2BA8" w:rsidP="005D2BA8">
            <w:pPr>
              <w:spacing w:after="20"/>
              <w:jc w:val="both"/>
              <w:rPr>
                <w:rFonts w:ascii="Arial" w:hAnsi="Arial" w:cs="Arial"/>
                <w:sz w:val="16"/>
                <w:szCs w:val="16"/>
              </w:rPr>
            </w:pPr>
            <w:r w:rsidRPr="005D2BA8">
              <w:rPr>
                <w:rFonts w:ascii="Arial" w:hAnsi="Arial" w:cs="Arial"/>
                <w:sz w:val="16"/>
                <w:szCs w:val="16"/>
              </w:rPr>
              <w:t>Espargidor de asfalto</w:t>
            </w:r>
            <w:r>
              <w:rPr>
                <w:rFonts w:ascii="Arial" w:hAnsi="Arial" w:cs="Arial"/>
                <w:sz w:val="16"/>
                <w:szCs w:val="16"/>
              </w:rPr>
              <w:t xml:space="preserve">, </w:t>
            </w:r>
            <w:r w:rsidRPr="005D2BA8">
              <w:rPr>
                <w:rFonts w:ascii="Arial" w:hAnsi="Arial" w:cs="Arial"/>
                <w:sz w:val="16"/>
                <w:szCs w:val="16"/>
              </w:rPr>
              <w:t>Retroescavadeira</w:t>
            </w:r>
            <w:r>
              <w:rPr>
                <w:rFonts w:ascii="Arial" w:hAnsi="Arial" w:cs="Arial"/>
                <w:sz w:val="16"/>
                <w:szCs w:val="16"/>
              </w:rPr>
              <w:t xml:space="preserve">, </w:t>
            </w:r>
            <w:r w:rsidRPr="005D2BA8">
              <w:rPr>
                <w:rFonts w:ascii="Arial" w:hAnsi="Arial" w:cs="Arial"/>
                <w:sz w:val="16"/>
                <w:szCs w:val="16"/>
              </w:rPr>
              <w:t>Pá carregadeira</w:t>
            </w:r>
            <w:r>
              <w:rPr>
                <w:rFonts w:ascii="Arial" w:hAnsi="Arial" w:cs="Arial"/>
                <w:sz w:val="16"/>
                <w:szCs w:val="16"/>
              </w:rPr>
              <w:t xml:space="preserve">, </w:t>
            </w:r>
            <w:r w:rsidRPr="005D2BA8">
              <w:rPr>
                <w:rFonts w:ascii="Arial" w:hAnsi="Arial" w:cs="Arial"/>
                <w:sz w:val="16"/>
                <w:szCs w:val="16"/>
              </w:rPr>
              <w:t>Motoniveladora</w:t>
            </w:r>
            <w:r>
              <w:rPr>
                <w:rFonts w:ascii="Arial" w:hAnsi="Arial" w:cs="Arial"/>
                <w:sz w:val="16"/>
                <w:szCs w:val="16"/>
              </w:rPr>
              <w:t xml:space="preserve">, </w:t>
            </w:r>
            <w:r w:rsidRPr="005D2BA8">
              <w:rPr>
                <w:rFonts w:ascii="Arial" w:hAnsi="Arial" w:cs="Arial"/>
                <w:sz w:val="16"/>
                <w:szCs w:val="16"/>
              </w:rPr>
              <w:t>Mini carregadeira</w:t>
            </w:r>
            <w:r>
              <w:rPr>
                <w:rFonts w:ascii="Arial" w:hAnsi="Arial" w:cs="Arial"/>
                <w:sz w:val="16"/>
                <w:szCs w:val="16"/>
              </w:rPr>
              <w:t xml:space="preserve">, </w:t>
            </w:r>
            <w:r w:rsidRPr="005D2BA8">
              <w:rPr>
                <w:rFonts w:ascii="Arial" w:hAnsi="Arial" w:cs="Arial"/>
                <w:sz w:val="16"/>
                <w:szCs w:val="16"/>
              </w:rPr>
              <w:t>Trator de esteira</w:t>
            </w:r>
            <w:r>
              <w:rPr>
                <w:rFonts w:ascii="Arial" w:hAnsi="Arial" w:cs="Arial"/>
                <w:sz w:val="16"/>
                <w:szCs w:val="16"/>
              </w:rPr>
              <w:t xml:space="preserve">, </w:t>
            </w:r>
            <w:r w:rsidRPr="005D2BA8">
              <w:rPr>
                <w:rFonts w:ascii="Arial" w:hAnsi="Arial" w:cs="Arial"/>
                <w:sz w:val="16"/>
                <w:szCs w:val="16"/>
              </w:rPr>
              <w:t>Usina de asfalto</w:t>
            </w:r>
            <w:r>
              <w:rPr>
                <w:rFonts w:ascii="Arial" w:hAnsi="Arial" w:cs="Arial"/>
                <w:sz w:val="16"/>
                <w:szCs w:val="16"/>
              </w:rPr>
              <w:t xml:space="preserve">, </w:t>
            </w:r>
            <w:r w:rsidRPr="005D2BA8">
              <w:rPr>
                <w:rFonts w:ascii="Arial" w:hAnsi="Arial" w:cs="Arial"/>
                <w:sz w:val="16"/>
                <w:szCs w:val="16"/>
              </w:rPr>
              <w:t>Caminhões basculantes e tanque</w:t>
            </w:r>
            <w:r>
              <w:rPr>
                <w:rFonts w:ascii="Arial" w:hAnsi="Arial" w:cs="Arial"/>
                <w:sz w:val="16"/>
                <w:szCs w:val="16"/>
              </w:rPr>
              <w:t>.</w:t>
            </w:r>
          </w:p>
          <w:p w14:paraId="5E2B5A96" w14:textId="77777777" w:rsidR="005D2BA8" w:rsidRPr="005D2BA8" w:rsidRDefault="005D2BA8" w:rsidP="005D2BA8">
            <w:pPr>
              <w:spacing w:after="20"/>
              <w:jc w:val="both"/>
              <w:rPr>
                <w:rFonts w:ascii="Arial" w:hAnsi="Arial" w:cs="Arial"/>
                <w:sz w:val="16"/>
                <w:szCs w:val="16"/>
              </w:rPr>
            </w:pPr>
            <w:r w:rsidRPr="005D2BA8">
              <w:rPr>
                <w:rFonts w:ascii="Arial" w:hAnsi="Arial" w:cs="Arial"/>
                <w:sz w:val="16"/>
                <w:szCs w:val="16"/>
              </w:rPr>
              <w:t>Reconhecimento visual de cada equipamento. Função de cada máquina no processo de pavimentação e terraplanagem. Capacidades, dimensões e raios de giro — por que isso importa para quem está no entorno.</w:t>
            </w:r>
          </w:p>
          <w:p w14:paraId="403F03A2" w14:textId="4E6C7C84" w:rsidR="005D2BA8" w:rsidRPr="005D2BA8" w:rsidRDefault="005D2BA8" w:rsidP="005D2BA8">
            <w:pPr>
              <w:spacing w:after="20"/>
              <w:jc w:val="both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5D2BA8">
              <w:rPr>
                <w:rFonts w:ascii="Arial" w:hAnsi="Arial" w:cs="Arial"/>
                <w:b/>
                <w:bCs/>
                <w:sz w:val="16"/>
                <w:szCs w:val="16"/>
              </w:rPr>
              <w:t>5</w:t>
            </w:r>
            <w:r w:rsidRPr="005D2BA8">
              <w:rPr>
                <w:rFonts w:ascii="Arial" w:hAnsi="Arial" w:cs="Arial"/>
                <w:b/>
                <w:bCs/>
                <w:sz w:val="16"/>
                <w:szCs w:val="16"/>
              </w:rPr>
              <w:t>.3 Riscos Associados às Máquinas e Equipamentos</w:t>
            </w:r>
          </w:p>
          <w:p w14:paraId="4C7B4135" w14:textId="77777777" w:rsidR="005D2BA8" w:rsidRPr="005D2BA8" w:rsidRDefault="005D2BA8" w:rsidP="005D2BA8">
            <w:pPr>
              <w:spacing w:after="20"/>
              <w:jc w:val="both"/>
              <w:rPr>
                <w:rFonts w:ascii="Arial" w:hAnsi="Arial" w:cs="Arial"/>
                <w:sz w:val="16"/>
                <w:szCs w:val="16"/>
              </w:rPr>
            </w:pPr>
            <w:r w:rsidRPr="005D2BA8">
              <w:rPr>
                <w:rFonts w:ascii="Arial" w:hAnsi="Arial" w:cs="Arial"/>
                <w:sz w:val="16"/>
                <w:szCs w:val="16"/>
              </w:rPr>
              <w:t>Riscos mecânicos: esmagamento, aprisionamento, corte, impacto e projeção de materiais. Riscos de atropelamento e colisão na área de obra. Ponto cego das máquinas — onde o operador não enxerga o trabalhador a pé. Riscos de capotamento em terrenos irregulares. Riscos elétricos: contato com fiação e redes de distribuição. Riscos ergonômicos: vibração de corpo inteiro nos operadores, posturas forçadas. Riscos de incêndio e explosão: vazamentos de combustível e fluidos hidráulicos.</w:t>
            </w:r>
          </w:p>
          <w:p w14:paraId="2F81628D" w14:textId="7E236537" w:rsidR="005D2BA8" w:rsidRPr="005D2BA8" w:rsidRDefault="005D2BA8" w:rsidP="005D2BA8">
            <w:pPr>
              <w:spacing w:after="20"/>
              <w:jc w:val="both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5D2BA8">
              <w:rPr>
                <w:rFonts w:ascii="Arial" w:hAnsi="Arial" w:cs="Arial"/>
                <w:b/>
                <w:bCs/>
                <w:sz w:val="16"/>
                <w:szCs w:val="16"/>
              </w:rPr>
              <w:t>5</w:t>
            </w:r>
            <w:r w:rsidRPr="005D2BA8">
              <w:rPr>
                <w:rFonts w:ascii="Arial" w:hAnsi="Arial" w:cs="Arial"/>
                <w:b/>
                <w:bCs/>
                <w:sz w:val="16"/>
                <w:szCs w:val="16"/>
              </w:rPr>
              <w:t>.4 Dispositivos e Sistemas de Segurança das Máquinas</w:t>
            </w:r>
          </w:p>
          <w:p w14:paraId="11AE7BF7" w14:textId="77777777" w:rsidR="005D2BA8" w:rsidRPr="005D2BA8" w:rsidRDefault="005D2BA8" w:rsidP="005D2BA8">
            <w:pPr>
              <w:spacing w:after="20"/>
              <w:jc w:val="both"/>
              <w:rPr>
                <w:rFonts w:ascii="Arial" w:hAnsi="Arial" w:cs="Arial"/>
                <w:sz w:val="16"/>
                <w:szCs w:val="16"/>
              </w:rPr>
            </w:pPr>
            <w:r w:rsidRPr="005D2BA8">
              <w:rPr>
                <w:rFonts w:ascii="Arial" w:hAnsi="Arial" w:cs="Arial"/>
                <w:sz w:val="16"/>
                <w:szCs w:val="16"/>
              </w:rPr>
              <w:t>Proteções fixas e móveis: função e proibição de remoção. Alarme sonoro de ré: obrigatoriedade e o que fazer ao ouvi-lo. Sistemas ROPS (proteção contra capotamento) e FOPS (proteção contra queda de objetos) nas cabines. Cinto de segurança nas máquinas: uso obrigatório durante toda a operação. Extintor de incêndio embarcado: localização e acionamento. Dispositivos de bloqueio de emergência: como identificar e respeitar.</w:t>
            </w:r>
          </w:p>
          <w:p w14:paraId="6DD663CE" w14:textId="1DA2E3AF" w:rsidR="005D2BA8" w:rsidRPr="005D2BA8" w:rsidRDefault="005D2BA8" w:rsidP="005D2BA8">
            <w:pPr>
              <w:spacing w:after="20"/>
              <w:jc w:val="both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5D2BA8">
              <w:rPr>
                <w:rFonts w:ascii="Arial" w:hAnsi="Arial" w:cs="Arial"/>
                <w:b/>
                <w:bCs/>
                <w:sz w:val="16"/>
                <w:szCs w:val="16"/>
              </w:rPr>
              <w:t>5</w:t>
            </w:r>
            <w:r w:rsidRPr="005D2BA8">
              <w:rPr>
                <w:rFonts w:ascii="Arial" w:hAnsi="Arial" w:cs="Arial"/>
                <w:b/>
                <w:bCs/>
                <w:sz w:val="16"/>
                <w:szCs w:val="16"/>
              </w:rPr>
              <w:t>.5 Inspeção Diária — Obrigação do Operador</w:t>
            </w:r>
          </w:p>
          <w:p w14:paraId="54BFD510" w14:textId="77777777" w:rsidR="005D2BA8" w:rsidRPr="005D2BA8" w:rsidRDefault="005D2BA8" w:rsidP="005D2BA8">
            <w:pPr>
              <w:spacing w:after="20"/>
              <w:jc w:val="both"/>
              <w:rPr>
                <w:rFonts w:ascii="Arial" w:hAnsi="Arial" w:cs="Arial"/>
                <w:sz w:val="16"/>
                <w:szCs w:val="16"/>
              </w:rPr>
            </w:pPr>
            <w:r w:rsidRPr="005D2BA8">
              <w:rPr>
                <w:rFonts w:ascii="Arial" w:hAnsi="Arial" w:cs="Arial"/>
                <w:sz w:val="16"/>
                <w:szCs w:val="16"/>
              </w:rPr>
              <w:t>Procedimento de inspeção pré-operacional antes de ligar a máquina. Verificação de: nível de óleo, combustível, fluido hidráulico, pneus ou esteiras, luzes, buzina e alarme de ré. Identificação de vazamentos, folgas, trincas e componentes danificados. Como registrar e comunicar não conformidades ao setor de manutenção. Proibição de operar máquina com defeito identificado.</w:t>
            </w:r>
          </w:p>
          <w:p w14:paraId="5E5DB122" w14:textId="27628447" w:rsidR="005D2BA8" w:rsidRPr="005D2BA8" w:rsidRDefault="005D2BA8" w:rsidP="005D2BA8">
            <w:pPr>
              <w:spacing w:after="20"/>
              <w:jc w:val="both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5D2BA8">
              <w:rPr>
                <w:rFonts w:ascii="Arial" w:hAnsi="Arial" w:cs="Arial"/>
                <w:b/>
                <w:bCs/>
                <w:sz w:val="16"/>
                <w:szCs w:val="16"/>
              </w:rPr>
              <w:t>5</w:t>
            </w:r>
            <w:r w:rsidRPr="005D2BA8">
              <w:rPr>
                <w:rFonts w:ascii="Arial" w:hAnsi="Arial" w:cs="Arial"/>
                <w:b/>
                <w:bCs/>
                <w:sz w:val="16"/>
                <w:szCs w:val="16"/>
              </w:rPr>
              <w:t>.6 Operação Segura — Regras para Operadores</w:t>
            </w:r>
          </w:p>
          <w:p w14:paraId="4B615BE3" w14:textId="77777777" w:rsidR="005D2BA8" w:rsidRPr="005D2BA8" w:rsidRDefault="005D2BA8" w:rsidP="005D2BA8">
            <w:pPr>
              <w:spacing w:after="20"/>
              <w:jc w:val="both"/>
              <w:rPr>
                <w:rFonts w:ascii="Arial" w:hAnsi="Arial" w:cs="Arial"/>
                <w:sz w:val="16"/>
                <w:szCs w:val="16"/>
              </w:rPr>
            </w:pPr>
            <w:r w:rsidRPr="005D2BA8">
              <w:rPr>
                <w:rFonts w:ascii="Arial" w:hAnsi="Arial" w:cs="Arial"/>
                <w:sz w:val="16"/>
                <w:szCs w:val="16"/>
              </w:rPr>
              <w:t>Habilitação e autorização: somente operar a máquina para a qual foi capacitado e autorizado pela empresa. Proibição de transporte de passageiros em máquinas sem assento e cinto homologados. Velocidade máxima permitida no canteiro de obras. Procedimentos para subida e descida da máquina: três pontos de apoio. Comunicação com trabalhadores a pé: sinais sonoros e gestuais. Distância mínima de segurança de redes elétricas. Proibição do uso de celular durante a operação. Procedimento de estacionamento seguro ao final da jornada ou durante pausas.</w:t>
            </w:r>
          </w:p>
          <w:p w14:paraId="710EFAF0" w14:textId="114B9992" w:rsidR="005D2BA8" w:rsidRPr="005D2BA8" w:rsidRDefault="005D2BA8" w:rsidP="005D2BA8">
            <w:pPr>
              <w:spacing w:after="20"/>
              <w:jc w:val="both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5D2BA8">
              <w:rPr>
                <w:rFonts w:ascii="Arial" w:hAnsi="Arial" w:cs="Arial"/>
                <w:b/>
                <w:bCs/>
                <w:sz w:val="16"/>
                <w:szCs w:val="16"/>
              </w:rPr>
              <w:t>5</w:t>
            </w:r>
            <w:r w:rsidRPr="005D2BA8">
              <w:rPr>
                <w:rFonts w:ascii="Arial" w:hAnsi="Arial" w:cs="Arial"/>
                <w:b/>
                <w:bCs/>
                <w:sz w:val="16"/>
                <w:szCs w:val="16"/>
              </w:rPr>
              <w:t>.7 Segurança para Trabalhadores no Entorno das Máquinas</w:t>
            </w:r>
          </w:p>
          <w:p w14:paraId="66BDC378" w14:textId="77777777" w:rsidR="005D2BA8" w:rsidRPr="005D2BA8" w:rsidRDefault="005D2BA8" w:rsidP="005D2BA8">
            <w:pPr>
              <w:spacing w:after="20"/>
              <w:jc w:val="both"/>
              <w:rPr>
                <w:rFonts w:ascii="Arial" w:hAnsi="Arial" w:cs="Arial"/>
                <w:sz w:val="16"/>
                <w:szCs w:val="16"/>
              </w:rPr>
            </w:pPr>
            <w:r w:rsidRPr="005D2BA8">
              <w:rPr>
                <w:rFonts w:ascii="Arial" w:hAnsi="Arial" w:cs="Arial"/>
                <w:sz w:val="16"/>
                <w:szCs w:val="16"/>
              </w:rPr>
              <w:t>Regra fundamental: nunca se aproximar de uma máquina em operação sem sinalizar ao operador. Zonas de exclusão: áreas proibidas durante a operação dos equipamentos. Como estabelecer contato visual com o operador antes de cruzar a área de trabalho da máquina. Uso obrigatório do colete refletivo para visibilidade. Circulação segura no canteiro: rotas definidas para pedestres. Condutas ao ouvir o alarme de ré: parar imediatamente e aguardar a máquina estacionar. Proibição de permanecer sob cargas suspensas ou em zonas de basculamento de caminhões.</w:t>
            </w:r>
          </w:p>
          <w:p w14:paraId="1900BD38" w14:textId="27A47456" w:rsidR="005D2BA8" w:rsidRPr="005D2BA8" w:rsidRDefault="005D2BA8" w:rsidP="005D2BA8">
            <w:pPr>
              <w:spacing w:after="20"/>
              <w:jc w:val="both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5D2BA8">
              <w:rPr>
                <w:rFonts w:ascii="Arial" w:hAnsi="Arial" w:cs="Arial"/>
                <w:b/>
                <w:bCs/>
                <w:sz w:val="16"/>
                <w:szCs w:val="16"/>
              </w:rPr>
              <w:t>5</w:t>
            </w:r>
            <w:r w:rsidRPr="005D2BA8">
              <w:rPr>
                <w:rFonts w:ascii="Arial" w:hAnsi="Arial" w:cs="Arial"/>
                <w:b/>
                <w:bCs/>
                <w:sz w:val="16"/>
                <w:szCs w:val="16"/>
              </w:rPr>
              <w:t>.8 Bloqueio e Etiquetagem — Lockout/</w:t>
            </w:r>
            <w:proofErr w:type="spellStart"/>
            <w:r w:rsidRPr="005D2BA8">
              <w:rPr>
                <w:rFonts w:ascii="Arial" w:hAnsi="Arial" w:cs="Arial"/>
                <w:b/>
                <w:bCs/>
                <w:sz w:val="16"/>
                <w:szCs w:val="16"/>
              </w:rPr>
              <w:t>Tagout</w:t>
            </w:r>
            <w:proofErr w:type="spellEnd"/>
          </w:p>
          <w:p w14:paraId="4C67D307" w14:textId="77777777" w:rsidR="005D2BA8" w:rsidRPr="005D2BA8" w:rsidRDefault="005D2BA8" w:rsidP="005D2BA8">
            <w:pPr>
              <w:spacing w:after="20"/>
              <w:jc w:val="both"/>
              <w:rPr>
                <w:rFonts w:ascii="Arial" w:hAnsi="Arial" w:cs="Arial"/>
                <w:sz w:val="16"/>
                <w:szCs w:val="16"/>
              </w:rPr>
            </w:pPr>
            <w:r w:rsidRPr="005D2BA8">
              <w:rPr>
                <w:rFonts w:ascii="Arial" w:hAnsi="Arial" w:cs="Arial"/>
                <w:sz w:val="16"/>
                <w:szCs w:val="16"/>
              </w:rPr>
              <w:t>O que é o bloqueio e etiquetagem e quando aplicar. Proibição de realizar qualquer intervenção em máquina sem bloqueio da fonte de energia. Procedimento básico: desligar, bloquear, sinalizar e verificar. Responsabilidade do trabalhador de manutenção e do operador nesse processo. Penalidades pelo descumprimento.</w:t>
            </w:r>
          </w:p>
          <w:p w14:paraId="46178A89" w14:textId="5A6E9D7B" w:rsidR="005D2BA8" w:rsidRPr="005D2BA8" w:rsidRDefault="005D2BA8" w:rsidP="005D2BA8">
            <w:pPr>
              <w:spacing w:after="20"/>
              <w:jc w:val="both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5D2BA8">
              <w:rPr>
                <w:rFonts w:ascii="Arial" w:hAnsi="Arial" w:cs="Arial"/>
                <w:b/>
                <w:bCs/>
                <w:sz w:val="16"/>
                <w:szCs w:val="16"/>
              </w:rPr>
              <w:t>5</w:t>
            </w:r>
            <w:r w:rsidRPr="005D2BA8">
              <w:rPr>
                <w:rFonts w:ascii="Arial" w:hAnsi="Arial" w:cs="Arial"/>
                <w:b/>
                <w:bCs/>
                <w:sz w:val="16"/>
                <w:szCs w:val="16"/>
              </w:rPr>
              <w:t>.9 Manutenção Segura</w:t>
            </w:r>
          </w:p>
          <w:p w14:paraId="102A7F31" w14:textId="77777777" w:rsidR="005D2BA8" w:rsidRPr="005D2BA8" w:rsidRDefault="005D2BA8" w:rsidP="005D2BA8">
            <w:pPr>
              <w:spacing w:after="20"/>
              <w:jc w:val="both"/>
              <w:rPr>
                <w:rFonts w:ascii="Arial" w:hAnsi="Arial" w:cs="Arial"/>
                <w:sz w:val="16"/>
                <w:szCs w:val="16"/>
              </w:rPr>
            </w:pPr>
            <w:r w:rsidRPr="005D2BA8">
              <w:rPr>
                <w:rFonts w:ascii="Arial" w:hAnsi="Arial" w:cs="Arial"/>
                <w:sz w:val="16"/>
                <w:szCs w:val="16"/>
              </w:rPr>
              <w:t>Somente pessoal autorizado e capacitado realiza manutenção. Limpeza de máquinas: proibição de uso de jato de ar comprimido em partes elétricas. Descarte correto de óleos, filtros e fluidos contaminados. Comunicação ao setor de SST de qualquer irregularidade identificada.</w:t>
            </w:r>
          </w:p>
          <w:p w14:paraId="495E30F9" w14:textId="6B7CAA7B" w:rsidR="005D2BA8" w:rsidRPr="005D2BA8" w:rsidRDefault="005D2BA8" w:rsidP="005D2BA8">
            <w:pPr>
              <w:spacing w:after="20"/>
              <w:jc w:val="both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5D2BA8">
              <w:rPr>
                <w:rFonts w:ascii="Arial" w:hAnsi="Arial" w:cs="Arial"/>
                <w:b/>
                <w:bCs/>
                <w:sz w:val="16"/>
                <w:szCs w:val="16"/>
              </w:rPr>
              <w:t>5</w:t>
            </w:r>
            <w:r w:rsidRPr="005D2BA8">
              <w:rPr>
                <w:rFonts w:ascii="Arial" w:hAnsi="Arial" w:cs="Arial"/>
                <w:b/>
                <w:bCs/>
                <w:sz w:val="16"/>
                <w:szCs w:val="16"/>
              </w:rPr>
              <w:t>.10 Conduta em Caso de Acidente com Máquinas</w:t>
            </w:r>
          </w:p>
          <w:p w14:paraId="00E8627D" w14:textId="3D89A6CF" w:rsidR="009A177D" w:rsidRPr="005D2BA8" w:rsidRDefault="005D2BA8" w:rsidP="005D2BA8">
            <w:pPr>
              <w:spacing w:after="20"/>
              <w:jc w:val="both"/>
              <w:rPr>
                <w:rFonts w:ascii="Arial" w:hAnsi="Arial" w:cs="Arial"/>
                <w:sz w:val="16"/>
                <w:szCs w:val="16"/>
              </w:rPr>
            </w:pPr>
            <w:r w:rsidRPr="005D2BA8">
              <w:rPr>
                <w:rFonts w:ascii="Arial" w:hAnsi="Arial" w:cs="Arial"/>
                <w:sz w:val="16"/>
                <w:szCs w:val="16"/>
              </w:rPr>
              <w:lastRenderedPageBreak/>
              <w:t>Procedimento imediato: desligar a máquina, isolar a área e acionar socorro. Não mover a vítima salvo em situação de risco iminente maior. Contatos de emergência: SAMU 192, Bombeiros 193. Comunicação ao responsável de SST e ao encarregado. Preservação do local para investigação do acidente. Emissão da CAT — Comunicação de Acidente do Trabalho.</w:t>
            </w:r>
          </w:p>
        </w:tc>
      </w:tr>
      <w:tr w:rsidR="00E04059" w:rsidRPr="00D31E88" w14:paraId="12C76430" w14:textId="77777777" w:rsidTr="00D31E88">
        <w:trPr>
          <w:trHeight w:val="324"/>
        </w:trPr>
        <w:tc>
          <w:tcPr>
            <w:tcW w:w="627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FFFFFF" w:themeFill="background1"/>
          </w:tcPr>
          <w:p w14:paraId="45A4AD88" w14:textId="77777777" w:rsidR="00E04059" w:rsidRPr="00D31E88" w:rsidRDefault="00E04059" w:rsidP="00FE3727">
            <w:pPr>
              <w:spacing w:before="60" w:after="60"/>
              <w:rPr>
                <w:rFonts w:ascii="Arial" w:hAnsi="Arial" w:cs="Arial"/>
                <w:sz w:val="4"/>
                <w:szCs w:val="18"/>
                <w:shd w:val="clear" w:color="auto" w:fill="FFFFFF"/>
              </w:rPr>
            </w:pPr>
          </w:p>
        </w:tc>
        <w:tc>
          <w:tcPr>
            <w:tcW w:w="1411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FFFFFF" w:themeFill="background1"/>
          </w:tcPr>
          <w:p w14:paraId="59A21871" w14:textId="77777777" w:rsidR="00E04059" w:rsidRPr="00D31E88" w:rsidRDefault="00E04059" w:rsidP="00FE3727">
            <w:pPr>
              <w:spacing w:before="60" w:after="60"/>
              <w:rPr>
                <w:rFonts w:ascii="Arial" w:hAnsi="Arial" w:cs="Arial"/>
                <w:sz w:val="4"/>
                <w:szCs w:val="18"/>
                <w:shd w:val="clear" w:color="auto" w:fill="FFFFFF"/>
              </w:rPr>
            </w:pPr>
          </w:p>
        </w:tc>
        <w:tc>
          <w:tcPr>
            <w:tcW w:w="138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FFFFFF" w:themeFill="background1"/>
          </w:tcPr>
          <w:p w14:paraId="3A907F51" w14:textId="77777777" w:rsidR="00E04059" w:rsidRPr="00D31E88" w:rsidRDefault="00E04059" w:rsidP="00FE3727">
            <w:pPr>
              <w:spacing w:before="60" w:after="60"/>
              <w:rPr>
                <w:rFonts w:ascii="Arial" w:hAnsi="Arial" w:cs="Arial"/>
                <w:sz w:val="4"/>
                <w:szCs w:val="18"/>
                <w:shd w:val="clear" w:color="auto" w:fill="FFFFFF"/>
              </w:rPr>
            </w:pPr>
          </w:p>
        </w:tc>
        <w:tc>
          <w:tcPr>
            <w:tcW w:w="1443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FFFFFF" w:themeFill="background1"/>
          </w:tcPr>
          <w:p w14:paraId="54711F37" w14:textId="77777777" w:rsidR="00E04059" w:rsidRPr="00D31E88" w:rsidRDefault="00E04059" w:rsidP="00FE3727">
            <w:pPr>
              <w:spacing w:before="60" w:after="60"/>
              <w:rPr>
                <w:rFonts w:ascii="Arial" w:hAnsi="Arial" w:cs="Arial"/>
                <w:sz w:val="4"/>
                <w:szCs w:val="18"/>
                <w:shd w:val="clear" w:color="auto" w:fill="FFFFFF"/>
              </w:rPr>
            </w:pPr>
          </w:p>
        </w:tc>
      </w:tr>
      <w:tr w:rsidR="0094467F" w:rsidRPr="00B94227" w14:paraId="3B3AB489" w14:textId="77777777" w:rsidTr="00980414">
        <w:trPr>
          <w:trHeight w:val="188"/>
        </w:trPr>
        <w:tc>
          <w:tcPr>
            <w:tcW w:w="10520" w:type="dxa"/>
            <w:gridSpan w:val="8"/>
            <w:tcBorders>
              <w:top w:val="nil"/>
              <w:left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132F701" w14:textId="08F9F673" w:rsidR="0094467F" w:rsidRPr="0094467F" w:rsidRDefault="0094467F" w:rsidP="0094467F">
            <w:pPr>
              <w:pStyle w:val="PargrafodaLista"/>
              <w:numPr>
                <w:ilvl w:val="0"/>
                <w:numId w:val="9"/>
              </w:num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Assinatura</w:t>
            </w:r>
            <w:r w:rsidRPr="0094467F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</w:t>
            </w:r>
          </w:p>
        </w:tc>
      </w:tr>
      <w:tr w:rsidR="00E04059" w:rsidRPr="00B94227" w14:paraId="77779A16" w14:textId="77777777" w:rsidTr="00D31E88">
        <w:trPr>
          <w:trHeight w:val="324"/>
        </w:trPr>
        <w:tc>
          <w:tcPr>
            <w:tcW w:w="10520" w:type="dxa"/>
            <w:gridSpan w:val="8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shd w:val="clear" w:color="auto" w:fill="FFFFFF" w:themeFill="background1"/>
          </w:tcPr>
          <w:p w14:paraId="065B4BCD" w14:textId="42752B65" w:rsidR="00E04059" w:rsidRPr="00B94227" w:rsidRDefault="00654AD7" w:rsidP="00C92DDF">
            <w:pPr>
              <w:spacing w:before="60" w:after="60"/>
              <w:jc w:val="both"/>
              <w:rPr>
                <w:rFonts w:ascii="Arial" w:hAnsi="Arial" w:cs="Arial"/>
                <w:sz w:val="18"/>
                <w:szCs w:val="18"/>
                <w:shd w:val="clear" w:color="auto" w:fill="FFFFFF"/>
              </w:rPr>
            </w:pPr>
            <w:r w:rsidRPr="00654AD7">
              <w:rPr>
                <w:rFonts w:ascii="Arial" w:hAnsi="Arial" w:cs="Arial"/>
                <w:sz w:val="18"/>
                <w:szCs w:val="18"/>
              </w:rPr>
              <w:t>Declaro que recebi orientação sobre o conteúdo integral deste documento, que compreendi os itens e normas aqui descritos e estou ciente das responsabilidades e penalidades decorrentes do seu descumprimento.</w:t>
            </w:r>
          </w:p>
        </w:tc>
      </w:tr>
      <w:tr w:rsidR="00E04059" w:rsidRPr="00D31E88" w14:paraId="5A691B57" w14:textId="77777777" w:rsidTr="00D31E88">
        <w:trPr>
          <w:trHeight w:val="324"/>
        </w:trPr>
        <w:tc>
          <w:tcPr>
            <w:tcW w:w="10520" w:type="dxa"/>
            <w:gridSpan w:val="8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auto" w:fill="FFFFFF" w:themeFill="background1"/>
          </w:tcPr>
          <w:p w14:paraId="425F3B0C" w14:textId="77777777" w:rsidR="00E04059" w:rsidRPr="00D31E88" w:rsidRDefault="00E04059" w:rsidP="00FE3727">
            <w:pPr>
              <w:spacing w:before="60" w:after="60"/>
              <w:rPr>
                <w:rFonts w:ascii="Arial" w:hAnsi="Arial" w:cs="Arial"/>
                <w:sz w:val="18"/>
                <w:szCs w:val="18"/>
                <w:shd w:val="clear" w:color="auto" w:fill="FFFFFF"/>
              </w:rPr>
            </w:pPr>
          </w:p>
        </w:tc>
      </w:tr>
      <w:tr w:rsidR="00E04059" w:rsidRPr="00D31E88" w14:paraId="757416E3" w14:textId="77777777" w:rsidTr="00D31E88">
        <w:trPr>
          <w:trHeight w:val="324"/>
        </w:trPr>
        <w:tc>
          <w:tcPr>
            <w:tcW w:w="5332" w:type="dxa"/>
            <w:gridSpan w:val="2"/>
            <w:tcBorders>
              <w:top w:val="nil"/>
              <w:left w:val="single" w:sz="12" w:space="0" w:color="auto"/>
              <w:bottom w:val="nil"/>
              <w:right w:val="nil"/>
            </w:tcBorders>
            <w:shd w:val="clear" w:color="auto" w:fill="FFFFFF" w:themeFill="background1"/>
          </w:tcPr>
          <w:p w14:paraId="5F0B1E97" w14:textId="77777777" w:rsidR="00E04059" w:rsidRPr="00D31E88" w:rsidRDefault="00E04059" w:rsidP="00490A00">
            <w:pPr>
              <w:spacing w:before="60" w:after="60"/>
              <w:rPr>
                <w:rFonts w:ascii="Arial" w:hAnsi="Arial" w:cs="Arial"/>
                <w:b/>
                <w:sz w:val="18"/>
                <w:szCs w:val="18"/>
                <w:shd w:val="clear" w:color="auto" w:fill="FFFFFF"/>
              </w:rPr>
            </w:pPr>
            <w:r w:rsidRPr="00D31E88">
              <w:rPr>
                <w:rFonts w:ascii="Arial" w:hAnsi="Arial" w:cs="Arial"/>
                <w:b/>
                <w:sz w:val="18"/>
                <w:szCs w:val="18"/>
                <w:shd w:val="clear" w:color="auto" w:fill="FFFFFF"/>
              </w:rPr>
              <w:t>_______________________________________________</w:t>
            </w:r>
          </w:p>
        </w:tc>
        <w:tc>
          <w:tcPr>
            <w:tcW w:w="5188" w:type="dxa"/>
            <w:gridSpan w:val="6"/>
            <w:tcBorders>
              <w:top w:val="nil"/>
              <w:left w:val="nil"/>
              <w:bottom w:val="nil"/>
              <w:right w:val="single" w:sz="12" w:space="0" w:color="auto"/>
            </w:tcBorders>
            <w:shd w:val="clear" w:color="auto" w:fill="FFFFFF" w:themeFill="background1"/>
          </w:tcPr>
          <w:p w14:paraId="48A1778C" w14:textId="77777777" w:rsidR="00E04059" w:rsidRPr="00D31E88" w:rsidRDefault="00E04059" w:rsidP="00FE3727">
            <w:pPr>
              <w:spacing w:before="60" w:after="60"/>
              <w:jc w:val="center"/>
              <w:rPr>
                <w:rFonts w:ascii="Arial" w:hAnsi="Arial" w:cs="Arial"/>
                <w:b/>
                <w:sz w:val="18"/>
                <w:szCs w:val="18"/>
                <w:shd w:val="clear" w:color="auto" w:fill="FFFFFF"/>
              </w:rPr>
            </w:pPr>
            <w:r w:rsidRPr="00D31E88">
              <w:rPr>
                <w:rFonts w:ascii="Arial" w:hAnsi="Arial" w:cs="Arial"/>
                <w:b/>
                <w:sz w:val="18"/>
                <w:szCs w:val="18"/>
                <w:shd w:val="clear" w:color="auto" w:fill="FFFFFF"/>
              </w:rPr>
              <w:t>_______________________________________________</w:t>
            </w:r>
          </w:p>
        </w:tc>
      </w:tr>
      <w:tr w:rsidR="00E04059" w:rsidRPr="00D31E88" w14:paraId="5EE2354E" w14:textId="77777777" w:rsidTr="00490A00">
        <w:trPr>
          <w:trHeight w:val="87"/>
        </w:trPr>
        <w:tc>
          <w:tcPr>
            <w:tcW w:w="5332" w:type="dxa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shd w:val="clear" w:color="auto" w:fill="FFFFFF" w:themeFill="background1"/>
          </w:tcPr>
          <w:p w14:paraId="019F0B4A" w14:textId="37E451B0" w:rsidR="00E04059" w:rsidRPr="00D31E88" w:rsidRDefault="00D31E88" w:rsidP="00FE3727">
            <w:pPr>
              <w:spacing w:before="60" w:after="60"/>
              <w:jc w:val="center"/>
              <w:rPr>
                <w:rFonts w:ascii="Arial" w:hAnsi="Arial" w:cs="Arial"/>
                <w:sz w:val="18"/>
                <w:szCs w:val="18"/>
                <w:shd w:val="clear" w:color="auto" w:fill="FFFFFF"/>
              </w:rPr>
            </w:pPr>
            <w:r>
              <w:rPr>
                <w:rFonts w:ascii="Arial" w:hAnsi="Arial" w:cs="Arial"/>
                <w:sz w:val="18"/>
                <w:szCs w:val="18"/>
                <w:shd w:val="clear" w:color="auto" w:fill="FFFFFF"/>
              </w:rPr>
              <w:t>@nome</w:t>
            </w:r>
          </w:p>
        </w:tc>
        <w:tc>
          <w:tcPr>
            <w:tcW w:w="5188" w:type="dxa"/>
            <w:gridSpan w:val="6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4D80BD12" w14:textId="092BE7C2" w:rsidR="00E04059" w:rsidRPr="00D31E88" w:rsidRDefault="00E04059" w:rsidP="00FE3727">
            <w:pPr>
              <w:tabs>
                <w:tab w:val="center" w:pos="2678"/>
                <w:tab w:val="right" w:pos="5356"/>
              </w:tabs>
              <w:spacing w:before="60" w:after="60"/>
              <w:rPr>
                <w:rFonts w:ascii="Arial" w:hAnsi="Arial" w:cs="Arial"/>
                <w:sz w:val="18"/>
                <w:szCs w:val="18"/>
                <w:shd w:val="clear" w:color="auto" w:fill="FFFFFF"/>
              </w:rPr>
            </w:pPr>
            <w:r w:rsidRPr="00D31E88">
              <w:rPr>
                <w:rFonts w:ascii="Arial" w:hAnsi="Arial" w:cs="Arial"/>
                <w:sz w:val="18"/>
                <w:szCs w:val="18"/>
                <w:shd w:val="clear" w:color="auto" w:fill="FFFFFF"/>
              </w:rPr>
              <w:tab/>
            </w:r>
            <w:r w:rsidR="00D31E88">
              <w:rPr>
                <w:rFonts w:ascii="Arial" w:hAnsi="Arial" w:cs="Arial"/>
                <w:szCs w:val="24"/>
                <w:shd w:val="clear" w:color="auto" w:fill="FFFFFF"/>
              </w:rPr>
              <w:t>@</w:t>
            </w:r>
            <w:r w:rsidR="00280945" w:rsidRPr="00280945">
              <w:rPr>
                <w:rFonts w:ascii="Arial" w:hAnsi="Arial" w:cs="Arial"/>
                <w:szCs w:val="24"/>
                <w:shd w:val="clear" w:color="auto" w:fill="FFFFFF"/>
              </w:rPr>
              <w:t>resp_tecnico</w:t>
            </w:r>
            <w:r w:rsidRPr="00D31E88">
              <w:rPr>
                <w:rFonts w:ascii="Arial" w:hAnsi="Arial" w:cs="Arial"/>
                <w:sz w:val="18"/>
                <w:szCs w:val="18"/>
                <w:shd w:val="clear" w:color="auto" w:fill="FFFFFF"/>
              </w:rPr>
              <w:tab/>
            </w:r>
          </w:p>
        </w:tc>
      </w:tr>
    </w:tbl>
    <w:p w14:paraId="2F452988" w14:textId="77777777" w:rsidR="00E04059" w:rsidRDefault="00E04059" w:rsidP="004333D8">
      <w:pPr>
        <w:jc w:val="center"/>
        <w:rPr>
          <w:rFonts w:ascii="Arial" w:hAnsi="Arial" w:cs="Arial"/>
          <w:b/>
          <w:i/>
          <w:iCs/>
          <w:sz w:val="32"/>
          <w:szCs w:val="32"/>
          <w:shd w:val="clear" w:color="auto" w:fill="FFFFFF"/>
        </w:rPr>
      </w:pPr>
    </w:p>
    <w:sectPr w:rsidR="00E04059" w:rsidSect="00E04059">
      <w:headerReference w:type="default" r:id="rId7"/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9DFD61B" w14:textId="77777777" w:rsidR="00407EF4" w:rsidRDefault="00407EF4" w:rsidP="004333D8">
      <w:pPr>
        <w:spacing w:after="0" w:line="240" w:lineRule="auto"/>
      </w:pPr>
      <w:r>
        <w:separator/>
      </w:r>
    </w:p>
  </w:endnote>
  <w:endnote w:type="continuationSeparator" w:id="0">
    <w:p w14:paraId="720BDA8C" w14:textId="77777777" w:rsidR="00407EF4" w:rsidRDefault="00407EF4" w:rsidP="004333D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AEA384A" w14:textId="77777777" w:rsidR="00407EF4" w:rsidRDefault="00407EF4" w:rsidP="004333D8">
      <w:pPr>
        <w:spacing w:after="0" w:line="240" w:lineRule="auto"/>
      </w:pPr>
      <w:r>
        <w:separator/>
      </w:r>
    </w:p>
  </w:footnote>
  <w:footnote w:type="continuationSeparator" w:id="0">
    <w:p w14:paraId="728E1759" w14:textId="77777777" w:rsidR="00407EF4" w:rsidRDefault="00407EF4" w:rsidP="004333D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elacomgrade"/>
      <w:tblW w:w="10520" w:type="dxa"/>
      <w:tblInd w:w="0" w:type="dxa"/>
      <w:tblLook w:val="04A0" w:firstRow="1" w:lastRow="0" w:firstColumn="1" w:lastColumn="0" w:noHBand="0" w:noVBand="1"/>
    </w:tblPr>
    <w:tblGrid>
      <w:gridCol w:w="2803"/>
      <w:gridCol w:w="5041"/>
      <w:gridCol w:w="2676"/>
    </w:tblGrid>
    <w:tr w:rsidR="005C53EB" w14:paraId="249AAFD4" w14:textId="77777777" w:rsidTr="0055644F">
      <w:trPr>
        <w:trHeight w:val="1221"/>
      </w:trPr>
      <w:tc>
        <w:tcPr>
          <w:tcW w:w="2812" w:type="dxa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2" w:space="0" w:color="auto"/>
          </w:tcBorders>
          <w:vAlign w:val="center"/>
        </w:tcPr>
        <w:p w14:paraId="070136FC" w14:textId="56B8954A" w:rsidR="005C53EB" w:rsidRDefault="00D31E88" w:rsidP="005C53EB">
          <w:pPr>
            <w:jc w:val="center"/>
          </w:pPr>
          <w:r>
            <w:rPr>
              <w:noProof/>
            </w:rPr>
            <w:drawing>
              <wp:inline distT="0" distB="0" distL="0" distR="0" wp14:anchorId="0244109A" wp14:editId="083D99D3">
                <wp:extent cx="1562100" cy="533400"/>
                <wp:effectExtent l="0" t="0" r="0" b="0"/>
                <wp:docPr id="1788181636" name="Imagem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562100" cy="5334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5264" w:type="dxa"/>
          <w:tcBorders>
            <w:top w:val="single" w:sz="18" w:space="0" w:color="auto"/>
            <w:left w:val="single" w:sz="2" w:space="0" w:color="auto"/>
            <w:bottom w:val="single" w:sz="18" w:space="0" w:color="auto"/>
            <w:right w:val="single" w:sz="2" w:space="0" w:color="auto"/>
          </w:tcBorders>
          <w:vAlign w:val="center"/>
        </w:tcPr>
        <w:p w14:paraId="54A707D6" w14:textId="20ACAAE8" w:rsidR="005C53EB" w:rsidRPr="003453F1" w:rsidRDefault="008F546F" w:rsidP="005C53EB">
          <w:pPr>
            <w:jc w:val="center"/>
            <w:rPr>
              <w:rFonts w:ascii="Calibri" w:hAnsi="Calibri" w:cs="Calibri"/>
              <w:b/>
              <w:bCs/>
              <w:color w:val="000000"/>
              <w:sz w:val="28"/>
              <w:szCs w:val="28"/>
            </w:rPr>
          </w:pPr>
          <w:r>
            <w:rPr>
              <w:rFonts w:ascii="Calibri" w:hAnsi="Calibri" w:cs="Calibri"/>
              <w:b/>
              <w:bCs/>
              <w:color w:val="000000"/>
              <w:sz w:val="28"/>
              <w:szCs w:val="28"/>
            </w:rPr>
            <w:t xml:space="preserve">TREINAMENTO NR </w:t>
          </w:r>
          <w:r w:rsidR="0093020B">
            <w:rPr>
              <w:rFonts w:ascii="Calibri" w:hAnsi="Calibri" w:cs="Calibri"/>
              <w:b/>
              <w:bCs/>
              <w:color w:val="000000"/>
              <w:sz w:val="28"/>
              <w:szCs w:val="28"/>
            </w:rPr>
            <w:t>18</w:t>
          </w:r>
        </w:p>
      </w:tc>
      <w:tc>
        <w:tcPr>
          <w:tcW w:w="2444" w:type="dxa"/>
          <w:tcBorders>
            <w:top w:val="single" w:sz="18" w:space="0" w:color="auto"/>
            <w:left w:val="single" w:sz="2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26E46F9D" w14:textId="29E66A83" w:rsidR="005C53EB" w:rsidRDefault="00D31E88" w:rsidP="005C53EB">
          <w:pPr>
            <w:jc w:val="center"/>
          </w:pPr>
          <w:r>
            <w:rPr>
              <w:noProof/>
            </w:rPr>
            <w:drawing>
              <wp:inline distT="0" distB="0" distL="0" distR="0" wp14:anchorId="0790E442" wp14:editId="5C916216">
                <wp:extent cx="1562100" cy="533400"/>
                <wp:effectExtent l="0" t="0" r="0" b="0"/>
                <wp:docPr id="1683108269" name="Imagem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562100" cy="5334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  <w:tr w:rsidR="005C53EB" w14:paraId="1B5DD1A8" w14:textId="77777777" w:rsidTr="0055644F">
      <w:trPr>
        <w:trHeight w:val="120"/>
      </w:trPr>
      <w:tc>
        <w:tcPr>
          <w:tcW w:w="10520" w:type="dxa"/>
          <w:gridSpan w:val="3"/>
          <w:tcBorders>
            <w:top w:val="single" w:sz="18" w:space="0" w:color="auto"/>
            <w:left w:val="nil"/>
            <w:right w:val="nil"/>
          </w:tcBorders>
        </w:tcPr>
        <w:p w14:paraId="5D583107" w14:textId="77777777" w:rsidR="005C53EB" w:rsidRPr="00E1280C" w:rsidRDefault="005C53EB" w:rsidP="005C53EB">
          <w:pPr>
            <w:rPr>
              <w:noProof/>
              <w:sz w:val="2"/>
            </w:rPr>
          </w:pPr>
        </w:p>
      </w:tc>
    </w:tr>
    <w:tr w:rsidR="005C53EB" w14:paraId="4712DAA6" w14:textId="77777777" w:rsidTr="0055644F">
      <w:trPr>
        <w:trHeight w:val="36"/>
      </w:trPr>
      <w:tc>
        <w:tcPr>
          <w:tcW w:w="10520" w:type="dxa"/>
          <w:gridSpan w:val="3"/>
          <w:tcBorders>
            <w:bottom w:val="single" w:sz="4" w:space="0" w:color="auto"/>
            <w:right w:val="single" w:sz="4" w:space="0" w:color="auto"/>
          </w:tcBorders>
          <w:shd w:val="clear" w:color="auto" w:fill="00B0F0"/>
        </w:tcPr>
        <w:p w14:paraId="7940D406" w14:textId="77777777" w:rsidR="005C53EB" w:rsidRPr="00E1280C" w:rsidRDefault="005C53EB" w:rsidP="005C53EB">
          <w:pPr>
            <w:rPr>
              <w:noProof/>
              <w:sz w:val="4"/>
            </w:rPr>
          </w:pPr>
        </w:p>
      </w:tc>
    </w:tr>
  </w:tbl>
  <w:p w14:paraId="0B302593" w14:textId="77777777" w:rsidR="004333D8" w:rsidRDefault="004333D8" w:rsidP="005C53EB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42" type="#_x0000_t75" style="width:11.25pt;height:11.25pt" o:bullet="t">
        <v:imagedata r:id="rId1" o:title="mso8E6E"/>
      </v:shape>
    </w:pict>
  </w:numPicBullet>
  <w:abstractNum w:abstractNumId="0" w15:restartNumberingAfterBreak="0">
    <w:nsid w:val="105539CA"/>
    <w:multiLevelType w:val="hybridMultilevel"/>
    <w:tmpl w:val="840E7A5E"/>
    <w:lvl w:ilvl="0" w:tplc="C616E410">
      <w:start w:val="1"/>
      <w:numFmt w:val="decimalZero"/>
      <w:lvlText w:val="%1."/>
      <w:lvlJc w:val="left"/>
      <w:pPr>
        <w:ind w:left="786" w:hanging="360"/>
      </w:pPr>
      <w:rPr>
        <w:rFonts w:hint="default"/>
        <w:b/>
        <w:bCs/>
      </w:rPr>
    </w:lvl>
    <w:lvl w:ilvl="1" w:tplc="04160019" w:tentative="1">
      <w:start w:val="1"/>
      <w:numFmt w:val="lowerLetter"/>
      <w:lvlText w:val="%2."/>
      <w:lvlJc w:val="left"/>
      <w:pPr>
        <w:ind w:left="1506" w:hanging="360"/>
      </w:pPr>
    </w:lvl>
    <w:lvl w:ilvl="2" w:tplc="0416001B" w:tentative="1">
      <w:start w:val="1"/>
      <w:numFmt w:val="lowerRoman"/>
      <w:lvlText w:val="%3."/>
      <w:lvlJc w:val="right"/>
      <w:pPr>
        <w:ind w:left="2226" w:hanging="180"/>
      </w:pPr>
    </w:lvl>
    <w:lvl w:ilvl="3" w:tplc="0416000F" w:tentative="1">
      <w:start w:val="1"/>
      <w:numFmt w:val="decimal"/>
      <w:lvlText w:val="%4."/>
      <w:lvlJc w:val="left"/>
      <w:pPr>
        <w:ind w:left="2946" w:hanging="360"/>
      </w:pPr>
    </w:lvl>
    <w:lvl w:ilvl="4" w:tplc="04160019" w:tentative="1">
      <w:start w:val="1"/>
      <w:numFmt w:val="lowerLetter"/>
      <w:lvlText w:val="%5."/>
      <w:lvlJc w:val="left"/>
      <w:pPr>
        <w:ind w:left="3666" w:hanging="360"/>
      </w:pPr>
    </w:lvl>
    <w:lvl w:ilvl="5" w:tplc="0416001B" w:tentative="1">
      <w:start w:val="1"/>
      <w:numFmt w:val="lowerRoman"/>
      <w:lvlText w:val="%6."/>
      <w:lvlJc w:val="right"/>
      <w:pPr>
        <w:ind w:left="4386" w:hanging="180"/>
      </w:pPr>
    </w:lvl>
    <w:lvl w:ilvl="6" w:tplc="0416000F" w:tentative="1">
      <w:start w:val="1"/>
      <w:numFmt w:val="decimal"/>
      <w:lvlText w:val="%7."/>
      <w:lvlJc w:val="left"/>
      <w:pPr>
        <w:ind w:left="5106" w:hanging="360"/>
      </w:pPr>
    </w:lvl>
    <w:lvl w:ilvl="7" w:tplc="04160019" w:tentative="1">
      <w:start w:val="1"/>
      <w:numFmt w:val="lowerLetter"/>
      <w:lvlText w:val="%8."/>
      <w:lvlJc w:val="left"/>
      <w:pPr>
        <w:ind w:left="5826" w:hanging="360"/>
      </w:pPr>
    </w:lvl>
    <w:lvl w:ilvl="8" w:tplc="0416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1" w15:restartNumberingAfterBreak="0">
    <w:nsid w:val="118717E1"/>
    <w:multiLevelType w:val="hybridMultilevel"/>
    <w:tmpl w:val="840E7A5E"/>
    <w:lvl w:ilvl="0" w:tplc="C616E410">
      <w:start w:val="1"/>
      <w:numFmt w:val="decimalZero"/>
      <w:lvlText w:val="%1."/>
      <w:lvlJc w:val="left"/>
      <w:pPr>
        <w:ind w:left="786" w:hanging="360"/>
      </w:pPr>
      <w:rPr>
        <w:rFonts w:hint="default"/>
        <w:b/>
        <w:bCs/>
      </w:rPr>
    </w:lvl>
    <w:lvl w:ilvl="1" w:tplc="04160019" w:tentative="1">
      <w:start w:val="1"/>
      <w:numFmt w:val="lowerLetter"/>
      <w:lvlText w:val="%2."/>
      <w:lvlJc w:val="left"/>
      <w:pPr>
        <w:ind w:left="1506" w:hanging="360"/>
      </w:pPr>
    </w:lvl>
    <w:lvl w:ilvl="2" w:tplc="0416001B" w:tentative="1">
      <w:start w:val="1"/>
      <w:numFmt w:val="lowerRoman"/>
      <w:lvlText w:val="%3."/>
      <w:lvlJc w:val="right"/>
      <w:pPr>
        <w:ind w:left="2226" w:hanging="180"/>
      </w:pPr>
    </w:lvl>
    <w:lvl w:ilvl="3" w:tplc="0416000F" w:tentative="1">
      <w:start w:val="1"/>
      <w:numFmt w:val="decimal"/>
      <w:lvlText w:val="%4."/>
      <w:lvlJc w:val="left"/>
      <w:pPr>
        <w:ind w:left="2946" w:hanging="360"/>
      </w:pPr>
    </w:lvl>
    <w:lvl w:ilvl="4" w:tplc="04160019" w:tentative="1">
      <w:start w:val="1"/>
      <w:numFmt w:val="lowerLetter"/>
      <w:lvlText w:val="%5."/>
      <w:lvlJc w:val="left"/>
      <w:pPr>
        <w:ind w:left="3666" w:hanging="360"/>
      </w:pPr>
    </w:lvl>
    <w:lvl w:ilvl="5" w:tplc="0416001B" w:tentative="1">
      <w:start w:val="1"/>
      <w:numFmt w:val="lowerRoman"/>
      <w:lvlText w:val="%6."/>
      <w:lvlJc w:val="right"/>
      <w:pPr>
        <w:ind w:left="4386" w:hanging="180"/>
      </w:pPr>
    </w:lvl>
    <w:lvl w:ilvl="6" w:tplc="0416000F" w:tentative="1">
      <w:start w:val="1"/>
      <w:numFmt w:val="decimal"/>
      <w:lvlText w:val="%7."/>
      <w:lvlJc w:val="left"/>
      <w:pPr>
        <w:ind w:left="5106" w:hanging="360"/>
      </w:pPr>
    </w:lvl>
    <w:lvl w:ilvl="7" w:tplc="04160019" w:tentative="1">
      <w:start w:val="1"/>
      <w:numFmt w:val="lowerLetter"/>
      <w:lvlText w:val="%8."/>
      <w:lvlJc w:val="left"/>
      <w:pPr>
        <w:ind w:left="5826" w:hanging="360"/>
      </w:pPr>
    </w:lvl>
    <w:lvl w:ilvl="8" w:tplc="0416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2" w15:restartNumberingAfterBreak="0">
    <w:nsid w:val="18B643CD"/>
    <w:multiLevelType w:val="multilevel"/>
    <w:tmpl w:val="60DA081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36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72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08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</w:rPr>
    </w:lvl>
  </w:abstractNum>
  <w:abstractNum w:abstractNumId="3" w15:restartNumberingAfterBreak="0">
    <w:nsid w:val="2F4643FB"/>
    <w:multiLevelType w:val="hybridMultilevel"/>
    <w:tmpl w:val="78B4EF0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F935AFB"/>
    <w:multiLevelType w:val="hybridMultilevel"/>
    <w:tmpl w:val="37D0B24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7893D55"/>
    <w:multiLevelType w:val="multilevel"/>
    <w:tmpl w:val="F5824482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36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72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08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</w:rPr>
    </w:lvl>
  </w:abstractNum>
  <w:abstractNum w:abstractNumId="6" w15:restartNumberingAfterBreak="0">
    <w:nsid w:val="3DA77282"/>
    <w:multiLevelType w:val="hybridMultilevel"/>
    <w:tmpl w:val="51EC3DC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5EB4E93"/>
    <w:multiLevelType w:val="multilevel"/>
    <w:tmpl w:val="27707F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6BCA0466"/>
    <w:multiLevelType w:val="hybridMultilevel"/>
    <w:tmpl w:val="C8C4B9B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C2D386B"/>
    <w:multiLevelType w:val="hybridMultilevel"/>
    <w:tmpl w:val="BB763A28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7F25FA5"/>
    <w:multiLevelType w:val="hybridMultilevel"/>
    <w:tmpl w:val="840E7A5E"/>
    <w:lvl w:ilvl="0" w:tplc="C616E410">
      <w:start w:val="1"/>
      <w:numFmt w:val="decimalZero"/>
      <w:lvlText w:val="%1."/>
      <w:lvlJc w:val="left"/>
      <w:pPr>
        <w:ind w:left="786" w:hanging="360"/>
      </w:pPr>
      <w:rPr>
        <w:rFonts w:hint="default"/>
        <w:b/>
        <w:bCs/>
      </w:rPr>
    </w:lvl>
    <w:lvl w:ilvl="1" w:tplc="04160019" w:tentative="1">
      <w:start w:val="1"/>
      <w:numFmt w:val="lowerLetter"/>
      <w:lvlText w:val="%2."/>
      <w:lvlJc w:val="left"/>
      <w:pPr>
        <w:ind w:left="1506" w:hanging="360"/>
      </w:pPr>
    </w:lvl>
    <w:lvl w:ilvl="2" w:tplc="0416001B" w:tentative="1">
      <w:start w:val="1"/>
      <w:numFmt w:val="lowerRoman"/>
      <w:lvlText w:val="%3."/>
      <w:lvlJc w:val="right"/>
      <w:pPr>
        <w:ind w:left="2226" w:hanging="180"/>
      </w:pPr>
    </w:lvl>
    <w:lvl w:ilvl="3" w:tplc="0416000F" w:tentative="1">
      <w:start w:val="1"/>
      <w:numFmt w:val="decimal"/>
      <w:lvlText w:val="%4."/>
      <w:lvlJc w:val="left"/>
      <w:pPr>
        <w:ind w:left="2946" w:hanging="360"/>
      </w:pPr>
    </w:lvl>
    <w:lvl w:ilvl="4" w:tplc="04160019" w:tentative="1">
      <w:start w:val="1"/>
      <w:numFmt w:val="lowerLetter"/>
      <w:lvlText w:val="%5."/>
      <w:lvlJc w:val="left"/>
      <w:pPr>
        <w:ind w:left="3666" w:hanging="360"/>
      </w:pPr>
    </w:lvl>
    <w:lvl w:ilvl="5" w:tplc="0416001B" w:tentative="1">
      <w:start w:val="1"/>
      <w:numFmt w:val="lowerRoman"/>
      <w:lvlText w:val="%6."/>
      <w:lvlJc w:val="right"/>
      <w:pPr>
        <w:ind w:left="4386" w:hanging="180"/>
      </w:pPr>
    </w:lvl>
    <w:lvl w:ilvl="6" w:tplc="0416000F" w:tentative="1">
      <w:start w:val="1"/>
      <w:numFmt w:val="decimal"/>
      <w:lvlText w:val="%7."/>
      <w:lvlJc w:val="left"/>
      <w:pPr>
        <w:ind w:left="5106" w:hanging="360"/>
      </w:pPr>
    </w:lvl>
    <w:lvl w:ilvl="7" w:tplc="04160019" w:tentative="1">
      <w:start w:val="1"/>
      <w:numFmt w:val="lowerLetter"/>
      <w:lvlText w:val="%8."/>
      <w:lvlJc w:val="left"/>
      <w:pPr>
        <w:ind w:left="5826" w:hanging="360"/>
      </w:pPr>
    </w:lvl>
    <w:lvl w:ilvl="8" w:tplc="0416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11" w15:restartNumberingAfterBreak="0">
    <w:nsid w:val="78C85172"/>
    <w:multiLevelType w:val="hybridMultilevel"/>
    <w:tmpl w:val="BB763A2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8791955">
    <w:abstractNumId w:val="1"/>
  </w:num>
  <w:num w:numId="2" w16cid:durableId="1209755170">
    <w:abstractNumId w:val="10"/>
  </w:num>
  <w:num w:numId="3" w16cid:durableId="418521689">
    <w:abstractNumId w:val="0"/>
  </w:num>
  <w:num w:numId="4" w16cid:durableId="1087189751">
    <w:abstractNumId w:val="4"/>
  </w:num>
  <w:num w:numId="5" w16cid:durableId="681399977">
    <w:abstractNumId w:val="9"/>
  </w:num>
  <w:num w:numId="6" w16cid:durableId="904146709">
    <w:abstractNumId w:val="11"/>
  </w:num>
  <w:num w:numId="7" w16cid:durableId="918519387">
    <w:abstractNumId w:val="6"/>
  </w:num>
  <w:num w:numId="8" w16cid:durableId="775296672">
    <w:abstractNumId w:val="3"/>
  </w:num>
  <w:num w:numId="9" w16cid:durableId="544606402">
    <w:abstractNumId w:val="2"/>
  </w:num>
  <w:num w:numId="10" w16cid:durableId="1877699676">
    <w:abstractNumId w:val="7"/>
  </w:num>
  <w:num w:numId="11" w16cid:durableId="1525896588">
    <w:abstractNumId w:val="8"/>
  </w:num>
  <w:num w:numId="12" w16cid:durableId="949699961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333D8"/>
    <w:rsid w:val="00034933"/>
    <w:rsid w:val="000804E2"/>
    <w:rsid w:val="00087C58"/>
    <w:rsid w:val="00093E09"/>
    <w:rsid w:val="00114CB8"/>
    <w:rsid w:val="00121334"/>
    <w:rsid w:val="001A1B9A"/>
    <w:rsid w:val="001B2406"/>
    <w:rsid w:val="002128F5"/>
    <w:rsid w:val="00222363"/>
    <w:rsid w:val="00244E20"/>
    <w:rsid w:val="00246CA5"/>
    <w:rsid w:val="0025738E"/>
    <w:rsid w:val="002601CD"/>
    <w:rsid w:val="00272594"/>
    <w:rsid w:val="00280945"/>
    <w:rsid w:val="002A46CD"/>
    <w:rsid w:val="002C2654"/>
    <w:rsid w:val="002D5FF0"/>
    <w:rsid w:val="003018B4"/>
    <w:rsid w:val="00322F60"/>
    <w:rsid w:val="00323FA2"/>
    <w:rsid w:val="00324B16"/>
    <w:rsid w:val="003312BE"/>
    <w:rsid w:val="003453F1"/>
    <w:rsid w:val="003A12CB"/>
    <w:rsid w:val="003C3C27"/>
    <w:rsid w:val="003D446B"/>
    <w:rsid w:val="003D64D2"/>
    <w:rsid w:val="00401A8F"/>
    <w:rsid w:val="00405B2C"/>
    <w:rsid w:val="00407EF4"/>
    <w:rsid w:val="004333D8"/>
    <w:rsid w:val="00473D7A"/>
    <w:rsid w:val="00490A00"/>
    <w:rsid w:val="004B4877"/>
    <w:rsid w:val="004F26C1"/>
    <w:rsid w:val="004F712A"/>
    <w:rsid w:val="005259C3"/>
    <w:rsid w:val="00533806"/>
    <w:rsid w:val="005C53EB"/>
    <w:rsid w:val="005D2BA8"/>
    <w:rsid w:val="005E26C9"/>
    <w:rsid w:val="00622D94"/>
    <w:rsid w:val="00654AD7"/>
    <w:rsid w:val="00687947"/>
    <w:rsid w:val="0069474D"/>
    <w:rsid w:val="006D2D2C"/>
    <w:rsid w:val="006F2180"/>
    <w:rsid w:val="00723F51"/>
    <w:rsid w:val="00745035"/>
    <w:rsid w:val="0075312A"/>
    <w:rsid w:val="00754AA4"/>
    <w:rsid w:val="007849F4"/>
    <w:rsid w:val="007A1D5D"/>
    <w:rsid w:val="007D2EDF"/>
    <w:rsid w:val="007E1D44"/>
    <w:rsid w:val="0081274A"/>
    <w:rsid w:val="00831523"/>
    <w:rsid w:val="00831912"/>
    <w:rsid w:val="0086100D"/>
    <w:rsid w:val="00862242"/>
    <w:rsid w:val="00876726"/>
    <w:rsid w:val="008B750C"/>
    <w:rsid w:val="008E4890"/>
    <w:rsid w:val="008F546F"/>
    <w:rsid w:val="00924DAF"/>
    <w:rsid w:val="0093020B"/>
    <w:rsid w:val="0094467F"/>
    <w:rsid w:val="009561FF"/>
    <w:rsid w:val="00995829"/>
    <w:rsid w:val="009A177D"/>
    <w:rsid w:val="009B4774"/>
    <w:rsid w:val="009E3F6F"/>
    <w:rsid w:val="00A220B2"/>
    <w:rsid w:val="00A42420"/>
    <w:rsid w:val="00A436E1"/>
    <w:rsid w:val="00A65882"/>
    <w:rsid w:val="00A76DA4"/>
    <w:rsid w:val="00A9383F"/>
    <w:rsid w:val="00AE63E4"/>
    <w:rsid w:val="00B10D65"/>
    <w:rsid w:val="00B71BCA"/>
    <w:rsid w:val="00B76036"/>
    <w:rsid w:val="00B94227"/>
    <w:rsid w:val="00BA11A6"/>
    <w:rsid w:val="00BB438C"/>
    <w:rsid w:val="00BD1914"/>
    <w:rsid w:val="00BE2AE0"/>
    <w:rsid w:val="00BF33C8"/>
    <w:rsid w:val="00C519A1"/>
    <w:rsid w:val="00C61C12"/>
    <w:rsid w:val="00C70D00"/>
    <w:rsid w:val="00C90B24"/>
    <w:rsid w:val="00C92DDF"/>
    <w:rsid w:val="00CA0900"/>
    <w:rsid w:val="00CA5CCB"/>
    <w:rsid w:val="00D167FB"/>
    <w:rsid w:val="00D31E88"/>
    <w:rsid w:val="00D61F87"/>
    <w:rsid w:val="00D908B6"/>
    <w:rsid w:val="00D9161E"/>
    <w:rsid w:val="00DA4EAA"/>
    <w:rsid w:val="00DA7084"/>
    <w:rsid w:val="00DC14B7"/>
    <w:rsid w:val="00DD347D"/>
    <w:rsid w:val="00DF7B80"/>
    <w:rsid w:val="00E0301F"/>
    <w:rsid w:val="00E04059"/>
    <w:rsid w:val="00E134EC"/>
    <w:rsid w:val="00E34EFE"/>
    <w:rsid w:val="00E56DCE"/>
    <w:rsid w:val="00E76868"/>
    <w:rsid w:val="00E76D09"/>
    <w:rsid w:val="00ED6D58"/>
    <w:rsid w:val="00EF795E"/>
    <w:rsid w:val="00F225BE"/>
    <w:rsid w:val="00F24640"/>
    <w:rsid w:val="00F503C9"/>
    <w:rsid w:val="00F57BD4"/>
    <w:rsid w:val="00F83475"/>
    <w:rsid w:val="00F93801"/>
    <w:rsid w:val="00F96C67"/>
    <w:rsid w:val="00F979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E896235"/>
  <w15:docId w15:val="{2EADD59B-F383-423F-A3CE-0900D8805B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4467F"/>
  </w:style>
  <w:style w:type="paragraph" w:styleId="Ttulo1">
    <w:name w:val="heading 1"/>
    <w:basedOn w:val="Normal"/>
    <w:next w:val="Normal"/>
    <w:link w:val="Ttulo1Char"/>
    <w:uiPriority w:val="9"/>
    <w:qFormat/>
    <w:rsid w:val="0025738E"/>
    <w:pPr>
      <w:keepNext/>
      <w:spacing w:after="0" w:line="240" w:lineRule="auto"/>
      <w:jc w:val="center"/>
      <w:outlineLvl w:val="0"/>
    </w:pPr>
    <w:rPr>
      <w:rFonts w:ascii="Times New Roman" w:eastAsia="Times New Roman" w:hAnsi="Times New Roman" w:cs="Times New Roman"/>
      <w:b/>
      <w:bCs/>
      <w:sz w:val="28"/>
      <w:szCs w:val="24"/>
      <w:u w:val="single"/>
      <w:lang w:eastAsia="pt-BR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8F546F"/>
    <w:pPr>
      <w:keepNext/>
      <w:keepLines/>
      <w:spacing w:before="120" w:after="120" w:line="259" w:lineRule="auto"/>
      <w:ind w:left="578" w:hanging="578"/>
      <w:outlineLvl w:val="1"/>
    </w:pPr>
    <w:rPr>
      <w:rFonts w:ascii="Arial" w:eastAsiaTheme="majorEastAsia" w:hAnsi="Arial" w:cstheme="majorBidi"/>
      <w:sz w:val="18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8F546F"/>
    <w:pPr>
      <w:keepNext/>
      <w:keepLines/>
      <w:spacing w:before="40" w:after="0" w:line="259" w:lineRule="auto"/>
      <w:ind w:left="720" w:hanging="720"/>
      <w:outlineLvl w:val="2"/>
    </w:pPr>
    <w:rPr>
      <w:rFonts w:ascii="Arial" w:eastAsiaTheme="majorEastAsia" w:hAnsi="Arial" w:cstheme="majorBidi"/>
      <w:sz w:val="16"/>
      <w:szCs w:val="24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8F546F"/>
    <w:pPr>
      <w:keepNext/>
      <w:keepLines/>
      <w:spacing w:before="40" w:after="0" w:line="259" w:lineRule="auto"/>
      <w:ind w:left="864" w:hanging="864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8F546F"/>
    <w:pPr>
      <w:keepNext/>
      <w:keepLines/>
      <w:spacing w:before="40" w:after="0" w:line="259" w:lineRule="auto"/>
      <w:ind w:left="1008" w:hanging="1008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8F546F"/>
    <w:pPr>
      <w:keepNext/>
      <w:keepLines/>
      <w:spacing w:before="40" w:after="0" w:line="259" w:lineRule="auto"/>
      <w:ind w:left="1152" w:hanging="1152"/>
      <w:outlineLvl w:val="5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8F546F"/>
    <w:pPr>
      <w:keepNext/>
      <w:keepLines/>
      <w:spacing w:before="40" w:after="0" w:line="259" w:lineRule="auto"/>
      <w:ind w:left="1296" w:hanging="1296"/>
      <w:outlineLvl w:val="6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8F546F"/>
    <w:pPr>
      <w:keepNext/>
      <w:keepLines/>
      <w:spacing w:before="40" w:after="0" w:line="259" w:lineRule="auto"/>
      <w:ind w:left="1440" w:hanging="14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8F546F"/>
    <w:pPr>
      <w:keepNext/>
      <w:keepLines/>
      <w:spacing w:before="40" w:after="0" w:line="259" w:lineRule="auto"/>
      <w:ind w:left="1584" w:hanging="1584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apple-converted-space">
    <w:name w:val="apple-converted-space"/>
    <w:basedOn w:val="Fontepargpadro"/>
    <w:rsid w:val="004333D8"/>
  </w:style>
  <w:style w:type="paragraph" w:styleId="Cabealho">
    <w:name w:val="header"/>
    <w:basedOn w:val="Normal"/>
    <w:link w:val="CabealhoChar"/>
    <w:uiPriority w:val="99"/>
    <w:unhideWhenUsed/>
    <w:rsid w:val="004333D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4333D8"/>
  </w:style>
  <w:style w:type="paragraph" w:styleId="Rodap">
    <w:name w:val="footer"/>
    <w:basedOn w:val="Normal"/>
    <w:link w:val="RodapChar"/>
    <w:uiPriority w:val="99"/>
    <w:unhideWhenUsed/>
    <w:rsid w:val="004333D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4333D8"/>
  </w:style>
  <w:style w:type="paragraph" w:styleId="Textodebalo">
    <w:name w:val="Balloon Text"/>
    <w:basedOn w:val="Normal"/>
    <w:link w:val="TextodebaloChar"/>
    <w:uiPriority w:val="99"/>
    <w:semiHidden/>
    <w:unhideWhenUsed/>
    <w:rsid w:val="004333D8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4333D8"/>
    <w:rPr>
      <w:rFonts w:ascii="Tahoma" w:hAnsi="Tahoma" w:cs="Tahoma"/>
      <w:sz w:val="16"/>
      <w:szCs w:val="16"/>
    </w:rPr>
  </w:style>
  <w:style w:type="character" w:customStyle="1" w:styleId="Ttulo1Char">
    <w:name w:val="Título 1 Char"/>
    <w:basedOn w:val="Fontepargpadro"/>
    <w:link w:val="Ttulo1"/>
    <w:uiPriority w:val="9"/>
    <w:rsid w:val="0025738E"/>
    <w:rPr>
      <w:rFonts w:ascii="Times New Roman" w:eastAsia="Times New Roman" w:hAnsi="Times New Roman" w:cs="Times New Roman"/>
      <w:b/>
      <w:bCs/>
      <w:sz w:val="28"/>
      <w:szCs w:val="24"/>
      <w:u w:val="single"/>
      <w:lang w:eastAsia="pt-BR"/>
    </w:rPr>
  </w:style>
  <w:style w:type="table" w:styleId="Tabelacomgrade">
    <w:name w:val="Table Grid"/>
    <w:basedOn w:val="Tabelanormal"/>
    <w:uiPriority w:val="39"/>
    <w:rsid w:val="00DD347D"/>
    <w:pPr>
      <w:spacing w:after="0" w:line="240" w:lineRule="auto"/>
    </w:p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orte">
    <w:name w:val="Strong"/>
    <w:basedOn w:val="Fontepargpadro"/>
    <w:uiPriority w:val="22"/>
    <w:qFormat/>
    <w:rsid w:val="00E04059"/>
    <w:rPr>
      <w:b/>
      <w:bCs/>
    </w:rPr>
  </w:style>
  <w:style w:type="paragraph" w:styleId="PargrafodaLista">
    <w:name w:val="List Paragraph"/>
    <w:basedOn w:val="Normal"/>
    <w:uiPriority w:val="34"/>
    <w:qFormat/>
    <w:rsid w:val="005E26C9"/>
    <w:pPr>
      <w:ind w:left="720"/>
      <w:contextualSpacing/>
    </w:pPr>
  </w:style>
  <w:style w:type="character" w:customStyle="1" w:styleId="Ttulo2Char">
    <w:name w:val="Título 2 Char"/>
    <w:basedOn w:val="Fontepargpadro"/>
    <w:link w:val="Ttulo2"/>
    <w:uiPriority w:val="9"/>
    <w:rsid w:val="008F546F"/>
    <w:rPr>
      <w:rFonts w:ascii="Arial" w:eastAsiaTheme="majorEastAsia" w:hAnsi="Arial" w:cstheme="majorBidi"/>
      <w:sz w:val="18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8F546F"/>
    <w:rPr>
      <w:rFonts w:ascii="Arial" w:eastAsiaTheme="majorEastAsia" w:hAnsi="Arial" w:cstheme="majorBidi"/>
      <w:sz w:val="16"/>
      <w:szCs w:val="24"/>
    </w:rPr>
  </w:style>
  <w:style w:type="character" w:customStyle="1" w:styleId="Ttulo4Char">
    <w:name w:val="Título 4 Char"/>
    <w:basedOn w:val="Fontepargpadro"/>
    <w:link w:val="Ttulo4"/>
    <w:uiPriority w:val="9"/>
    <w:semiHidden/>
    <w:rsid w:val="008F546F"/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8F546F"/>
    <w:rPr>
      <w:rFonts w:asciiTheme="majorHAnsi" w:eastAsiaTheme="majorEastAsia" w:hAnsiTheme="majorHAnsi" w:cstheme="majorBidi"/>
      <w:color w:val="365F9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8F546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8F546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8F546F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Ttulo9Char">
    <w:name w:val="Título 9 Char"/>
    <w:basedOn w:val="Fontepargpadro"/>
    <w:link w:val="Ttulo9"/>
    <w:uiPriority w:val="9"/>
    <w:semiHidden/>
    <w:rsid w:val="008F546F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523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646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931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149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</TotalTime>
  <Pages>2</Pages>
  <Words>961</Words>
  <Characters>5194</Characters>
  <Application>Microsoft Office Word</Application>
  <DocSecurity>0</DocSecurity>
  <Lines>43</Lines>
  <Paragraphs>12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6143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Márcia Regina</dc:creator>
  <cp:lastModifiedBy>Jonatas da Costa Xavier</cp:lastModifiedBy>
  <cp:revision>5</cp:revision>
  <cp:lastPrinted>2025-11-11T18:33:00Z</cp:lastPrinted>
  <dcterms:created xsi:type="dcterms:W3CDTF">2026-05-11T19:52:00Z</dcterms:created>
  <dcterms:modified xsi:type="dcterms:W3CDTF">2026-05-11T20:08:00Z</dcterms:modified>
</cp:coreProperties>
</file>