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comgrade"/>
        <w:tblW w:w="10520" w:type="dxa"/>
        <w:tblInd w:w="18" w:type="dxa"/>
        <w:tblLook w:val="04A0" w:firstRow="1" w:lastRow="0" w:firstColumn="1" w:lastColumn="0" w:noHBand="0" w:noVBand="1"/>
      </w:tblPr>
      <w:tblGrid>
        <w:gridCol w:w="4002"/>
        <w:gridCol w:w="1330"/>
        <w:gridCol w:w="1185"/>
        <w:gridCol w:w="548"/>
        <w:gridCol w:w="3455"/>
      </w:tblGrid>
      <w:tr w:rsidR="00280945" w:rsidRPr="00B94227" w14:paraId="64225CF9" w14:textId="77777777" w:rsidTr="00280945">
        <w:trPr>
          <w:trHeight w:val="188"/>
        </w:trPr>
        <w:tc>
          <w:tcPr>
            <w:tcW w:w="10520" w:type="dxa"/>
            <w:gridSpan w:val="5"/>
            <w:tcBorders>
              <w:top w:val="single" w:sz="4" w:space="0" w:color="auto"/>
              <w:left w:val="single" w:sz="4" w:space="0" w:color="auto"/>
              <w:right w:val="single" w:sz="4" w:space="0" w:color="auto"/>
            </w:tcBorders>
            <w:shd w:val="clear" w:color="auto" w:fill="D9D9D9" w:themeFill="background1" w:themeFillShade="D9"/>
          </w:tcPr>
          <w:p w14:paraId="2E1B308D" w14:textId="7EDD0F78" w:rsidR="00280945" w:rsidRPr="00B94227" w:rsidRDefault="00280945" w:rsidP="00B94227">
            <w:pPr>
              <w:pStyle w:val="PargrafodaLista"/>
              <w:numPr>
                <w:ilvl w:val="0"/>
                <w:numId w:val="9"/>
              </w:numPr>
              <w:jc w:val="center"/>
              <w:rPr>
                <w:rFonts w:ascii="Arial" w:hAnsi="Arial" w:cs="Arial"/>
                <w:b/>
                <w:sz w:val="20"/>
                <w:szCs w:val="20"/>
                <w:highlight w:val="lightGray"/>
                <w:shd w:val="clear" w:color="auto" w:fill="FFFFFF"/>
              </w:rPr>
            </w:pPr>
            <w:r w:rsidRPr="00B94227">
              <w:rPr>
                <w:rFonts w:ascii="Arial" w:hAnsi="Arial" w:cs="Arial"/>
                <w:b/>
                <w:sz w:val="20"/>
                <w:szCs w:val="20"/>
                <w:highlight w:val="lightGray"/>
                <w:shd w:val="clear" w:color="auto" w:fill="FFFFFF"/>
              </w:rPr>
              <w:t>Identificação</w:t>
            </w:r>
          </w:p>
        </w:tc>
      </w:tr>
      <w:tr w:rsidR="00D31E88" w:rsidRPr="00D31E88" w14:paraId="4574B666" w14:textId="77777777" w:rsidTr="00D31E88">
        <w:trPr>
          <w:trHeight w:val="286"/>
        </w:trPr>
        <w:tc>
          <w:tcPr>
            <w:tcW w:w="6517" w:type="dxa"/>
            <w:gridSpan w:val="3"/>
            <w:tcBorders>
              <w:left w:val="single" w:sz="4" w:space="0" w:color="auto"/>
              <w:bottom w:val="nil"/>
              <w:right w:val="nil"/>
            </w:tcBorders>
            <w:shd w:val="clear" w:color="auto" w:fill="FFFFFF" w:themeFill="background1"/>
          </w:tcPr>
          <w:p w14:paraId="077ABCA5" w14:textId="209F9A1F" w:rsidR="00D31E88" w:rsidRPr="00D31E88" w:rsidRDefault="00D31E88" w:rsidP="00D31E88">
            <w:pPr>
              <w:spacing w:beforeLines="40" w:before="96"/>
              <w:rPr>
                <w:rFonts w:ascii="Arial" w:hAnsi="Arial" w:cs="Arial"/>
                <w:noProof/>
                <w:szCs w:val="24"/>
              </w:rPr>
            </w:pPr>
            <w:r w:rsidRPr="00D31E88">
              <w:rPr>
                <w:rFonts w:ascii="Arial" w:hAnsi="Arial" w:cs="Arial"/>
                <w:b/>
                <w:bCs/>
              </w:rPr>
              <w:t>Empresa</w:t>
            </w:r>
            <w:r w:rsidRPr="00D31E88">
              <w:rPr>
                <w:rFonts w:ascii="Arial" w:hAnsi="Arial" w:cs="Arial"/>
              </w:rPr>
              <w:t>:  JS CONSTRUTORA E LOCADORA</w:t>
            </w:r>
          </w:p>
        </w:tc>
        <w:tc>
          <w:tcPr>
            <w:tcW w:w="4003" w:type="dxa"/>
            <w:gridSpan w:val="2"/>
            <w:tcBorders>
              <w:left w:val="nil"/>
              <w:bottom w:val="nil"/>
              <w:right w:val="single" w:sz="4" w:space="0" w:color="auto"/>
            </w:tcBorders>
            <w:shd w:val="clear" w:color="auto" w:fill="FFFFFF" w:themeFill="background1"/>
          </w:tcPr>
          <w:p w14:paraId="0AA3B573" w14:textId="210327FC" w:rsidR="00D31E88" w:rsidRPr="00D31E88" w:rsidRDefault="00D31E88" w:rsidP="00D31E88">
            <w:pPr>
              <w:spacing w:beforeLines="40" w:before="96"/>
              <w:rPr>
                <w:rFonts w:ascii="Arial" w:hAnsi="Arial" w:cs="Arial"/>
                <w:szCs w:val="24"/>
              </w:rPr>
            </w:pPr>
            <w:r w:rsidRPr="00D31E88">
              <w:rPr>
                <w:rFonts w:ascii="Arial" w:hAnsi="Arial" w:cs="Arial"/>
                <w:b/>
                <w:bCs/>
              </w:rPr>
              <w:t>CNPJ</w:t>
            </w:r>
            <w:r w:rsidRPr="00D31E88">
              <w:rPr>
                <w:rFonts w:ascii="Arial" w:hAnsi="Arial" w:cs="Arial"/>
              </w:rPr>
              <w:t>: 16.910.656/0001-81</w:t>
            </w:r>
          </w:p>
        </w:tc>
      </w:tr>
      <w:tr w:rsidR="00D31E88" w:rsidRPr="00D31E88" w14:paraId="3B2C257F" w14:textId="77777777" w:rsidTr="00D31E88">
        <w:trPr>
          <w:trHeight w:val="273"/>
        </w:trPr>
        <w:tc>
          <w:tcPr>
            <w:tcW w:w="6517" w:type="dxa"/>
            <w:gridSpan w:val="3"/>
            <w:tcBorders>
              <w:top w:val="nil"/>
              <w:left w:val="single" w:sz="4" w:space="0" w:color="auto"/>
              <w:bottom w:val="nil"/>
              <w:right w:val="nil"/>
            </w:tcBorders>
            <w:shd w:val="clear" w:color="auto" w:fill="FFFFFF" w:themeFill="background1"/>
          </w:tcPr>
          <w:p w14:paraId="298634AF" w14:textId="11129A1B" w:rsidR="00D31E88" w:rsidRPr="00D31E88" w:rsidRDefault="00D31E88" w:rsidP="00D31E88">
            <w:pPr>
              <w:spacing w:beforeLines="40" w:before="96"/>
              <w:rPr>
                <w:rFonts w:ascii="Arial" w:hAnsi="Arial" w:cs="Arial"/>
                <w:noProof/>
                <w:szCs w:val="24"/>
              </w:rPr>
            </w:pPr>
            <w:r w:rsidRPr="00D31E88">
              <w:rPr>
                <w:rFonts w:ascii="Arial" w:hAnsi="Arial" w:cs="Arial"/>
                <w:b/>
                <w:bCs/>
              </w:rPr>
              <w:t>Funcionário</w:t>
            </w:r>
            <w:r w:rsidRPr="00D31E88">
              <w:rPr>
                <w:rFonts w:ascii="Arial" w:hAnsi="Arial" w:cs="Arial"/>
              </w:rPr>
              <w:t>:  @nome</w:t>
            </w:r>
          </w:p>
        </w:tc>
        <w:tc>
          <w:tcPr>
            <w:tcW w:w="4003" w:type="dxa"/>
            <w:gridSpan w:val="2"/>
            <w:tcBorders>
              <w:top w:val="nil"/>
              <w:left w:val="nil"/>
              <w:bottom w:val="nil"/>
              <w:right w:val="single" w:sz="4" w:space="0" w:color="auto"/>
            </w:tcBorders>
            <w:shd w:val="clear" w:color="auto" w:fill="FFFFFF" w:themeFill="background1"/>
          </w:tcPr>
          <w:p w14:paraId="1C9FD7F2" w14:textId="08432314" w:rsidR="00D31E88" w:rsidRPr="00D31E88" w:rsidRDefault="00D31E88" w:rsidP="00D31E88">
            <w:pPr>
              <w:spacing w:beforeLines="40" w:before="96"/>
              <w:rPr>
                <w:rFonts w:ascii="Arial" w:hAnsi="Arial" w:cs="Arial"/>
                <w:noProof/>
                <w:szCs w:val="24"/>
              </w:rPr>
            </w:pPr>
            <w:r w:rsidRPr="00D31E88">
              <w:rPr>
                <w:rFonts w:ascii="Arial" w:hAnsi="Arial" w:cs="Arial"/>
                <w:b/>
                <w:bCs/>
              </w:rPr>
              <w:t>Matrícula</w:t>
            </w:r>
            <w:r w:rsidRPr="00D31E88">
              <w:rPr>
                <w:rFonts w:ascii="Arial" w:hAnsi="Arial" w:cs="Arial"/>
              </w:rPr>
              <w:t>:  @matricula</w:t>
            </w:r>
          </w:p>
        </w:tc>
      </w:tr>
      <w:tr w:rsidR="00D31E88" w:rsidRPr="00D31E88" w14:paraId="59C24B82" w14:textId="77777777" w:rsidTr="00D31E88">
        <w:trPr>
          <w:trHeight w:val="248"/>
        </w:trPr>
        <w:tc>
          <w:tcPr>
            <w:tcW w:w="10520" w:type="dxa"/>
            <w:gridSpan w:val="5"/>
            <w:tcBorders>
              <w:top w:val="nil"/>
              <w:left w:val="single" w:sz="4" w:space="0" w:color="auto"/>
              <w:bottom w:val="nil"/>
              <w:right w:val="single" w:sz="4" w:space="0" w:color="auto"/>
            </w:tcBorders>
            <w:shd w:val="clear" w:color="auto" w:fill="FFFFFF" w:themeFill="background1"/>
          </w:tcPr>
          <w:p w14:paraId="27A75706" w14:textId="74CD55AD" w:rsidR="00D31E88" w:rsidRPr="00D31E88" w:rsidRDefault="00D31E88" w:rsidP="00D31E88">
            <w:pPr>
              <w:spacing w:beforeLines="40" w:before="96"/>
              <w:rPr>
                <w:rFonts w:ascii="Arial" w:hAnsi="Arial" w:cs="Arial"/>
                <w:noProof/>
                <w:szCs w:val="24"/>
              </w:rPr>
            </w:pPr>
            <w:r w:rsidRPr="00D31E88">
              <w:rPr>
                <w:rFonts w:ascii="Arial" w:hAnsi="Arial" w:cs="Arial"/>
                <w:b/>
                <w:bCs/>
              </w:rPr>
              <w:t>Função</w:t>
            </w:r>
            <w:r w:rsidRPr="00D31E88">
              <w:rPr>
                <w:rFonts w:ascii="Arial" w:hAnsi="Arial" w:cs="Arial"/>
              </w:rPr>
              <w:t>:   @funcao</w:t>
            </w:r>
          </w:p>
        </w:tc>
      </w:tr>
      <w:tr w:rsidR="00D31E88" w:rsidRPr="00D31E88" w14:paraId="236C156F" w14:textId="77777777" w:rsidTr="00D31E88">
        <w:trPr>
          <w:trHeight w:val="281"/>
        </w:trPr>
        <w:tc>
          <w:tcPr>
            <w:tcW w:w="10520" w:type="dxa"/>
            <w:gridSpan w:val="5"/>
            <w:tcBorders>
              <w:top w:val="nil"/>
              <w:left w:val="single" w:sz="4" w:space="0" w:color="auto"/>
              <w:bottom w:val="nil"/>
              <w:right w:val="single" w:sz="4" w:space="0" w:color="auto"/>
            </w:tcBorders>
            <w:shd w:val="clear" w:color="auto" w:fill="FFFFFF" w:themeFill="background1"/>
          </w:tcPr>
          <w:p w14:paraId="0DD79B43" w14:textId="738286B2" w:rsidR="00D31E88" w:rsidRPr="00D31E88" w:rsidRDefault="00D31E88" w:rsidP="00D31E88">
            <w:pPr>
              <w:spacing w:beforeLines="40" w:before="96"/>
              <w:rPr>
                <w:rFonts w:ascii="Arial" w:hAnsi="Arial" w:cs="Arial"/>
                <w:noProof/>
                <w:szCs w:val="24"/>
              </w:rPr>
            </w:pPr>
            <w:r w:rsidRPr="00D31E88">
              <w:rPr>
                <w:rFonts w:ascii="Arial" w:hAnsi="Arial" w:cs="Arial"/>
                <w:b/>
                <w:bCs/>
              </w:rPr>
              <w:t>Admissão</w:t>
            </w:r>
            <w:r w:rsidRPr="00D31E88">
              <w:rPr>
                <w:rFonts w:ascii="Arial" w:hAnsi="Arial" w:cs="Arial"/>
              </w:rPr>
              <w:t>:  @dt_adm</w:t>
            </w:r>
          </w:p>
        </w:tc>
      </w:tr>
      <w:tr w:rsidR="00D31E88" w:rsidRPr="00D31E88" w14:paraId="48D7CB00" w14:textId="77777777" w:rsidTr="00D31E88">
        <w:trPr>
          <w:trHeight w:val="286"/>
        </w:trPr>
        <w:tc>
          <w:tcPr>
            <w:tcW w:w="6517" w:type="dxa"/>
            <w:gridSpan w:val="3"/>
            <w:tcBorders>
              <w:top w:val="nil"/>
              <w:left w:val="single" w:sz="4" w:space="0" w:color="auto"/>
              <w:bottom w:val="nil"/>
              <w:right w:val="nil"/>
            </w:tcBorders>
            <w:shd w:val="clear" w:color="auto" w:fill="FFFFFF" w:themeFill="background1"/>
          </w:tcPr>
          <w:p w14:paraId="047F10BB" w14:textId="6401AE66" w:rsidR="00D31E88" w:rsidRPr="00D31E88" w:rsidRDefault="00D31E88" w:rsidP="00D31E88">
            <w:pPr>
              <w:spacing w:beforeLines="40" w:before="96"/>
              <w:rPr>
                <w:rFonts w:ascii="Arial" w:hAnsi="Arial" w:cs="Arial"/>
                <w:noProof/>
                <w:szCs w:val="24"/>
              </w:rPr>
            </w:pPr>
            <w:r w:rsidRPr="00D31E88">
              <w:rPr>
                <w:rFonts w:ascii="Arial" w:hAnsi="Arial" w:cs="Arial"/>
                <w:b/>
                <w:bCs/>
              </w:rPr>
              <w:t>Lotação</w:t>
            </w:r>
            <w:r w:rsidRPr="00D31E88">
              <w:rPr>
                <w:rFonts w:ascii="Arial" w:hAnsi="Arial" w:cs="Arial"/>
              </w:rPr>
              <w:t>:  @lotacao</w:t>
            </w:r>
          </w:p>
        </w:tc>
        <w:tc>
          <w:tcPr>
            <w:tcW w:w="4003" w:type="dxa"/>
            <w:gridSpan w:val="2"/>
            <w:tcBorders>
              <w:top w:val="nil"/>
              <w:left w:val="nil"/>
              <w:bottom w:val="nil"/>
              <w:right w:val="single" w:sz="4" w:space="0" w:color="auto"/>
            </w:tcBorders>
            <w:shd w:val="clear" w:color="auto" w:fill="FFFFFF" w:themeFill="background1"/>
          </w:tcPr>
          <w:p w14:paraId="19B17B67" w14:textId="765DB5B5" w:rsidR="00D31E88" w:rsidRPr="00D31E88" w:rsidRDefault="00D31E88" w:rsidP="00D31E88">
            <w:pPr>
              <w:spacing w:beforeLines="40" w:before="96"/>
              <w:rPr>
                <w:rFonts w:ascii="Arial" w:hAnsi="Arial" w:cs="Arial"/>
                <w:noProof/>
                <w:szCs w:val="24"/>
              </w:rPr>
            </w:pPr>
          </w:p>
        </w:tc>
      </w:tr>
      <w:tr w:rsidR="00D31E88" w:rsidRPr="00D31E88" w14:paraId="334C67B5" w14:textId="77777777" w:rsidTr="00DD0416">
        <w:trPr>
          <w:trHeight w:val="500"/>
        </w:trPr>
        <w:tc>
          <w:tcPr>
            <w:tcW w:w="4002" w:type="dxa"/>
            <w:tcBorders>
              <w:top w:val="nil"/>
              <w:left w:val="single" w:sz="4" w:space="0" w:color="auto"/>
              <w:bottom w:val="single" w:sz="4" w:space="0" w:color="auto"/>
              <w:right w:val="nil"/>
            </w:tcBorders>
            <w:shd w:val="clear" w:color="auto" w:fill="FFFFFF" w:themeFill="background1"/>
          </w:tcPr>
          <w:p w14:paraId="19939BC4" w14:textId="3964E03E" w:rsidR="00D31E88" w:rsidRPr="00D31E88" w:rsidRDefault="00D31E88" w:rsidP="00D31E88">
            <w:pPr>
              <w:spacing w:beforeLines="40" w:before="96"/>
              <w:rPr>
                <w:rFonts w:ascii="Arial" w:hAnsi="Arial" w:cs="Arial"/>
                <w:b/>
                <w:bCs/>
                <w:noProof/>
                <w:szCs w:val="24"/>
              </w:rPr>
            </w:pPr>
            <w:r w:rsidRPr="00D31E88">
              <w:rPr>
                <w:rFonts w:ascii="Arial" w:hAnsi="Arial" w:cs="Arial"/>
                <w:b/>
                <w:bCs/>
              </w:rPr>
              <w:t xml:space="preserve">Nº CTPS:  </w:t>
            </w:r>
            <w:r w:rsidRPr="00D31E88">
              <w:rPr>
                <w:rFonts w:ascii="Arial" w:hAnsi="Arial" w:cs="Arial"/>
              </w:rPr>
              <w:t>@ctps</w:t>
            </w:r>
          </w:p>
        </w:tc>
        <w:tc>
          <w:tcPr>
            <w:tcW w:w="3063" w:type="dxa"/>
            <w:gridSpan w:val="3"/>
            <w:tcBorders>
              <w:top w:val="nil"/>
              <w:left w:val="nil"/>
              <w:bottom w:val="single" w:sz="4" w:space="0" w:color="auto"/>
              <w:right w:val="nil"/>
            </w:tcBorders>
            <w:shd w:val="clear" w:color="auto" w:fill="FFFFFF" w:themeFill="background1"/>
          </w:tcPr>
          <w:p w14:paraId="4ECB5CBC" w14:textId="2C35A724" w:rsidR="00D31E88" w:rsidRPr="00D31E88" w:rsidRDefault="00D31E88" w:rsidP="00D31E88">
            <w:pPr>
              <w:spacing w:beforeLines="40" w:before="96"/>
              <w:rPr>
                <w:rFonts w:ascii="Arial" w:hAnsi="Arial" w:cs="Arial"/>
                <w:noProof/>
                <w:szCs w:val="24"/>
              </w:rPr>
            </w:pPr>
            <w:r w:rsidRPr="00D31E88">
              <w:rPr>
                <w:rFonts w:ascii="Arial" w:hAnsi="Arial" w:cs="Arial"/>
                <w:b/>
                <w:bCs/>
              </w:rPr>
              <w:t>Nº RG</w:t>
            </w:r>
            <w:r w:rsidRPr="00D31E88">
              <w:rPr>
                <w:rFonts w:ascii="Arial" w:hAnsi="Arial" w:cs="Arial"/>
              </w:rPr>
              <w:t>: @rg</w:t>
            </w:r>
          </w:p>
        </w:tc>
        <w:tc>
          <w:tcPr>
            <w:tcW w:w="3455" w:type="dxa"/>
            <w:tcBorders>
              <w:top w:val="nil"/>
              <w:left w:val="nil"/>
              <w:bottom w:val="single" w:sz="4" w:space="0" w:color="auto"/>
              <w:right w:val="single" w:sz="4" w:space="0" w:color="auto"/>
            </w:tcBorders>
            <w:shd w:val="clear" w:color="auto" w:fill="FFFFFF" w:themeFill="background1"/>
          </w:tcPr>
          <w:p w14:paraId="6AB16A6A" w14:textId="0AA277DB" w:rsidR="00D31E88" w:rsidRPr="00D31E88" w:rsidRDefault="00D31E88" w:rsidP="00D31E88">
            <w:pPr>
              <w:spacing w:beforeLines="40" w:before="96"/>
              <w:rPr>
                <w:rFonts w:ascii="Arial" w:hAnsi="Arial" w:cs="Arial"/>
                <w:noProof/>
                <w:szCs w:val="24"/>
              </w:rPr>
            </w:pPr>
            <w:r w:rsidRPr="00D31E88">
              <w:rPr>
                <w:rFonts w:ascii="Arial" w:hAnsi="Arial" w:cs="Arial"/>
                <w:b/>
                <w:bCs/>
              </w:rPr>
              <w:t xml:space="preserve"> Nº CPF</w:t>
            </w:r>
            <w:r w:rsidRPr="00D31E88">
              <w:rPr>
                <w:rFonts w:ascii="Arial" w:hAnsi="Arial" w:cs="Arial"/>
              </w:rPr>
              <w:t>: @cpf</w:t>
            </w:r>
          </w:p>
        </w:tc>
      </w:tr>
      <w:tr w:rsidR="00280945" w:rsidRPr="00B94227" w14:paraId="0BF0678F" w14:textId="77777777" w:rsidTr="00980414">
        <w:trPr>
          <w:trHeight w:val="188"/>
        </w:trPr>
        <w:tc>
          <w:tcPr>
            <w:tcW w:w="10520" w:type="dxa"/>
            <w:gridSpan w:val="5"/>
            <w:tcBorders>
              <w:top w:val="nil"/>
              <w:left w:val="single" w:sz="4" w:space="0" w:color="auto"/>
              <w:right w:val="single" w:sz="4" w:space="0" w:color="auto"/>
            </w:tcBorders>
            <w:shd w:val="clear" w:color="auto" w:fill="D9D9D9" w:themeFill="background1" w:themeFillShade="D9"/>
          </w:tcPr>
          <w:p w14:paraId="2E22E678" w14:textId="635FC63F" w:rsidR="00280945" w:rsidRPr="00B94227" w:rsidRDefault="008F546F" w:rsidP="00B94227">
            <w:pPr>
              <w:pStyle w:val="PargrafodaLista"/>
              <w:numPr>
                <w:ilvl w:val="0"/>
                <w:numId w:val="9"/>
              </w:numPr>
              <w:jc w:val="center"/>
              <w:rPr>
                <w:rFonts w:ascii="Arial" w:hAnsi="Arial" w:cs="Arial"/>
                <w:b/>
                <w:bCs/>
                <w:sz w:val="20"/>
                <w:szCs w:val="20"/>
              </w:rPr>
            </w:pPr>
            <w:r>
              <w:rPr>
                <w:rFonts w:ascii="Arial" w:hAnsi="Arial" w:cs="Arial"/>
                <w:b/>
                <w:bCs/>
                <w:sz w:val="20"/>
                <w:szCs w:val="20"/>
              </w:rPr>
              <w:t>Informações gerais</w:t>
            </w:r>
          </w:p>
        </w:tc>
      </w:tr>
      <w:tr w:rsidR="008F546F" w:rsidRPr="008F546F" w14:paraId="411EEFF4" w14:textId="77777777" w:rsidTr="008F546F">
        <w:trPr>
          <w:trHeight w:val="188"/>
        </w:trPr>
        <w:tc>
          <w:tcPr>
            <w:tcW w:w="10520" w:type="dxa"/>
            <w:gridSpan w:val="5"/>
            <w:tcBorders>
              <w:top w:val="nil"/>
              <w:left w:val="single" w:sz="4" w:space="0" w:color="auto"/>
              <w:right w:val="single" w:sz="4" w:space="0" w:color="auto"/>
            </w:tcBorders>
          </w:tcPr>
          <w:p w14:paraId="250EBABF" w14:textId="78B7FE65" w:rsidR="008F546F" w:rsidRPr="008F546F" w:rsidRDefault="00684584" w:rsidP="00DD0416">
            <w:pPr>
              <w:pStyle w:val="PargrafodaLista"/>
              <w:spacing w:after="20"/>
              <w:ind w:left="0"/>
              <w:jc w:val="both"/>
              <w:rPr>
                <w:rFonts w:ascii="Arial" w:hAnsi="Arial" w:cs="Arial"/>
                <w:sz w:val="16"/>
                <w:szCs w:val="16"/>
              </w:rPr>
            </w:pPr>
            <w:r w:rsidRPr="00684584">
              <w:rPr>
                <w:rFonts w:ascii="Arial" w:hAnsi="Arial" w:cs="Arial"/>
                <w:sz w:val="16"/>
                <w:szCs w:val="16"/>
              </w:rPr>
              <w:t>Em atendimento aos princípios de prevenção da saúde e segurança do trabalhador e de acordo com a Portaria 3.214, de 8 de junho de 1978, Norma Regulamentadora NR-1 do Ministério do Trabalho e Emprego, combinada com as disposições do Código de Trânsito Brasileiro — Lei nº 9.503/1997 —, a JS Construtora e Locadora Ltda resolve divulgar e dar ciência entre seus empregados as disposições contidas no presente treinamento, elaborado pelo Serviço Especializado em Segurança e Medicina do Trabalho — SESMT, cuja inobservância implica na aplicação das penalidades previstas, inclusive as dispostas no art. 482 da CLT.</w:t>
            </w:r>
          </w:p>
        </w:tc>
      </w:tr>
      <w:tr w:rsidR="008F546F" w:rsidRPr="00B94227" w14:paraId="24D9B9EE" w14:textId="77777777" w:rsidTr="00980414">
        <w:trPr>
          <w:trHeight w:val="188"/>
        </w:trPr>
        <w:tc>
          <w:tcPr>
            <w:tcW w:w="10520" w:type="dxa"/>
            <w:gridSpan w:val="5"/>
            <w:tcBorders>
              <w:top w:val="nil"/>
              <w:left w:val="single" w:sz="4" w:space="0" w:color="auto"/>
              <w:right w:val="single" w:sz="4" w:space="0" w:color="auto"/>
            </w:tcBorders>
            <w:shd w:val="clear" w:color="auto" w:fill="D9D9D9" w:themeFill="background1" w:themeFillShade="D9"/>
          </w:tcPr>
          <w:p w14:paraId="18A59F37" w14:textId="6006F83E" w:rsidR="008F546F" w:rsidRPr="00B94227" w:rsidRDefault="005D2BA8" w:rsidP="008F546F">
            <w:pPr>
              <w:pStyle w:val="PargrafodaLista"/>
              <w:numPr>
                <w:ilvl w:val="0"/>
                <w:numId w:val="9"/>
              </w:numPr>
              <w:jc w:val="center"/>
              <w:rPr>
                <w:rFonts w:ascii="Arial" w:hAnsi="Arial" w:cs="Arial"/>
                <w:b/>
                <w:bCs/>
                <w:sz w:val="20"/>
                <w:szCs w:val="20"/>
              </w:rPr>
            </w:pPr>
            <w:r>
              <w:rPr>
                <w:rFonts w:ascii="Arial" w:hAnsi="Arial" w:cs="Arial"/>
                <w:b/>
                <w:bCs/>
                <w:sz w:val="20"/>
                <w:szCs w:val="20"/>
              </w:rPr>
              <w:t>Objetivo</w:t>
            </w:r>
          </w:p>
        </w:tc>
      </w:tr>
      <w:tr w:rsidR="005D2BA8" w:rsidRPr="00B94227" w14:paraId="22A6EE98" w14:textId="77777777" w:rsidTr="005D2BA8">
        <w:trPr>
          <w:trHeight w:val="188"/>
        </w:trPr>
        <w:tc>
          <w:tcPr>
            <w:tcW w:w="10520" w:type="dxa"/>
            <w:gridSpan w:val="5"/>
            <w:tcBorders>
              <w:top w:val="nil"/>
              <w:left w:val="single" w:sz="4" w:space="0" w:color="auto"/>
              <w:right w:val="single" w:sz="4" w:space="0" w:color="auto"/>
            </w:tcBorders>
          </w:tcPr>
          <w:p w14:paraId="51C8E285" w14:textId="58A0477B" w:rsidR="005D2BA8" w:rsidRPr="005D2BA8" w:rsidRDefault="00684584" w:rsidP="00DD0416">
            <w:pPr>
              <w:spacing w:after="20"/>
              <w:jc w:val="both"/>
              <w:rPr>
                <w:rFonts w:ascii="Arial" w:hAnsi="Arial" w:cs="Arial"/>
                <w:sz w:val="16"/>
                <w:szCs w:val="16"/>
              </w:rPr>
            </w:pPr>
            <w:r w:rsidRPr="00684584">
              <w:rPr>
                <w:rFonts w:ascii="Arial" w:hAnsi="Arial" w:cs="Arial"/>
                <w:sz w:val="16"/>
                <w:szCs w:val="16"/>
              </w:rPr>
              <w:t>Este treinamento tem por objetivo capacitar os condutores profissionais da JS Construtora e Locadora Ltda para a adoção de técnicas de direção defensiva, prevenção de acidentes de trânsito e conduta segura na operação de veículos em vias públicas, rodovias federais e estaduais e no interior dos canteiros de obras, em conformidade com o Código de Trânsito Brasileiro e as normas de segurança do trabalho vigentes.</w:t>
            </w:r>
          </w:p>
        </w:tc>
      </w:tr>
      <w:tr w:rsidR="005D2BA8" w:rsidRPr="00B94227" w14:paraId="298A1E0B" w14:textId="77777777" w:rsidTr="00980414">
        <w:trPr>
          <w:trHeight w:val="188"/>
        </w:trPr>
        <w:tc>
          <w:tcPr>
            <w:tcW w:w="10520" w:type="dxa"/>
            <w:gridSpan w:val="5"/>
            <w:tcBorders>
              <w:top w:val="nil"/>
              <w:left w:val="single" w:sz="4" w:space="0" w:color="auto"/>
              <w:right w:val="single" w:sz="4" w:space="0" w:color="auto"/>
            </w:tcBorders>
            <w:shd w:val="clear" w:color="auto" w:fill="D9D9D9" w:themeFill="background1" w:themeFillShade="D9"/>
          </w:tcPr>
          <w:p w14:paraId="62170E3D" w14:textId="5248AAE3" w:rsidR="005D2BA8" w:rsidRDefault="005D2BA8" w:rsidP="008F546F">
            <w:pPr>
              <w:pStyle w:val="PargrafodaLista"/>
              <w:numPr>
                <w:ilvl w:val="0"/>
                <w:numId w:val="9"/>
              </w:numPr>
              <w:jc w:val="center"/>
              <w:rPr>
                <w:rFonts w:ascii="Arial" w:hAnsi="Arial" w:cs="Arial"/>
                <w:b/>
                <w:bCs/>
                <w:sz w:val="20"/>
                <w:szCs w:val="20"/>
              </w:rPr>
            </w:pPr>
            <w:r>
              <w:rPr>
                <w:rFonts w:ascii="Arial" w:hAnsi="Arial" w:cs="Arial"/>
                <w:b/>
                <w:bCs/>
                <w:sz w:val="20"/>
                <w:szCs w:val="20"/>
              </w:rPr>
              <w:t>Carga Horária</w:t>
            </w:r>
          </w:p>
        </w:tc>
      </w:tr>
      <w:tr w:rsidR="00280945" w:rsidRPr="00280945" w14:paraId="26243A10" w14:textId="77777777" w:rsidTr="00280945">
        <w:trPr>
          <w:trHeight w:val="188"/>
        </w:trPr>
        <w:tc>
          <w:tcPr>
            <w:tcW w:w="10520" w:type="dxa"/>
            <w:gridSpan w:val="5"/>
            <w:tcBorders>
              <w:top w:val="nil"/>
              <w:left w:val="single" w:sz="4" w:space="0" w:color="auto"/>
              <w:right w:val="single" w:sz="4" w:space="0" w:color="auto"/>
            </w:tcBorders>
          </w:tcPr>
          <w:p w14:paraId="0194022D" w14:textId="33AAF3A1" w:rsidR="00280945" w:rsidRPr="00280945" w:rsidRDefault="009A177D" w:rsidP="00DD0416">
            <w:pPr>
              <w:spacing w:after="20"/>
              <w:jc w:val="both"/>
              <w:rPr>
                <w:rFonts w:ascii="Arial" w:hAnsi="Arial" w:cs="Arial"/>
                <w:bCs/>
                <w:sz w:val="16"/>
                <w:szCs w:val="16"/>
                <w:shd w:val="clear" w:color="auto" w:fill="FFFFFF"/>
              </w:rPr>
            </w:pPr>
            <w:r>
              <w:rPr>
                <w:rFonts w:ascii="Arial" w:hAnsi="Arial" w:cs="Arial"/>
                <w:bCs/>
                <w:sz w:val="16"/>
                <w:szCs w:val="16"/>
                <w:shd w:val="clear" w:color="auto" w:fill="FFFFFF"/>
              </w:rPr>
              <w:t>0</w:t>
            </w:r>
            <w:r w:rsidR="002A07D3">
              <w:rPr>
                <w:rFonts w:ascii="Arial" w:hAnsi="Arial" w:cs="Arial"/>
                <w:bCs/>
                <w:sz w:val="16"/>
                <w:szCs w:val="16"/>
                <w:shd w:val="clear" w:color="auto" w:fill="FFFFFF"/>
              </w:rPr>
              <w:t>4</w:t>
            </w:r>
            <w:r>
              <w:rPr>
                <w:rFonts w:ascii="Arial" w:hAnsi="Arial" w:cs="Arial"/>
                <w:bCs/>
                <w:sz w:val="16"/>
                <w:szCs w:val="16"/>
                <w:shd w:val="clear" w:color="auto" w:fill="FFFFFF"/>
              </w:rPr>
              <w:t xml:space="preserve"> horas</w:t>
            </w:r>
          </w:p>
        </w:tc>
      </w:tr>
      <w:tr w:rsidR="00E04059" w:rsidRPr="00B94227" w14:paraId="3EC72F6B" w14:textId="77777777" w:rsidTr="00D31E88">
        <w:trPr>
          <w:trHeight w:val="188"/>
        </w:trPr>
        <w:tc>
          <w:tcPr>
            <w:tcW w:w="10520" w:type="dxa"/>
            <w:gridSpan w:val="5"/>
            <w:tcBorders>
              <w:top w:val="nil"/>
              <w:left w:val="single" w:sz="4" w:space="0" w:color="auto"/>
              <w:right w:val="single" w:sz="4" w:space="0" w:color="auto"/>
            </w:tcBorders>
            <w:shd w:val="clear" w:color="auto" w:fill="D9D9D9" w:themeFill="background1" w:themeFillShade="D9"/>
          </w:tcPr>
          <w:p w14:paraId="52B9D903" w14:textId="23E240F5" w:rsidR="00E04059" w:rsidRPr="00B94227" w:rsidRDefault="009A177D" w:rsidP="00B94227">
            <w:pPr>
              <w:pStyle w:val="PargrafodaLista"/>
              <w:numPr>
                <w:ilvl w:val="0"/>
                <w:numId w:val="9"/>
              </w:numPr>
              <w:jc w:val="center"/>
              <w:rPr>
                <w:rFonts w:ascii="Arial" w:hAnsi="Arial" w:cs="Arial"/>
                <w:b/>
                <w:bCs/>
                <w:sz w:val="20"/>
                <w:szCs w:val="20"/>
              </w:rPr>
            </w:pPr>
            <w:r>
              <w:rPr>
                <w:rFonts w:ascii="Arial" w:hAnsi="Arial" w:cs="Arial"/>
                <w:b/>
                <w:bCs/>
                <w:sz w:val="20"/>
                <w:szCs w:val="20"/>
              </w:rPr>
              <w:t>Conteúdo programático</w:t>
            </w:r>
          </w:p>
        </w:tc>
      </w:tr>
      <w:tr w:rsidR="009A177D" w:rsidRPr="005D2BA8" w14:paraId="6E170330" w14:textId="77777777" w:rsidTr="009148B7">
        <w:trPr>
          <w:trHeight w:val="645"/>
        </w:trPr>
        <w:tc>
          <w:tcPr>
            <w:tcW w:w="10520" w:type="dxa"/>
            <w:gridSpan w:val="5"/>
            <w:tcBorders>
              <w:top w:val="single" w:sz="4" w:space="0" w:color="auto"/>
              <w:left w:val="single" w:sz="4" w:space="0" w:color="auto"/>
              <w:right w:val="single" w:sz="4" w:space="0" w:color="auto"/>
            </w:tcBorders>
            <w:shd w:val="clear" w:color="auto" w:fill="FFFFFF" w:themeFill="background1"/>
          </w:tcPr>
          <w:p w14:paraId="6E21C9F5" w14:textId="6AF661CA" w:rsidR="00684584" w:rsidRPr="00684584" w:rsidRDefault="00684584" w:rsidP="00684584">
            <w:pPr>
              <w:pStyle w:val="PargrafodaLista"/>
              <w:numPr>
                <w:ilvl w:val="1"/>
                <w:numId w:val="9"/>
              </w:numPr>
              <w:spacing w:after="20"/>
              <w:jc w:val="both"/>
              <w:rPr>
                <w:rFonts w:ascii="Arial" w:hAnsi="Arial" w:cs="Arial"/>
                <w:b/>
                <w:bCs/>
                <w:sz w:val="16"/>
                <w:szCs w:val="16"/>
              </w:rPr>
            </w:pPr>
            <w:r w:rsidRPr="00684584">
              <w:rPr>
                <w:rFonts w:ascii="Arial" w:hAnsi="Arial" w:cs="Arial"/>
                <w:b/>
                <w:bCs/>
                <w:sz w:val="16"/>
                <w:szCs w:val="16"/>
              </w:rPr>
              <w:t>O que é Direção Defensiva</w:t>
            </w:r>
          </w:p>
          <w:p w14:paraId="32907572" w14:textId="77777777" w:rsidR="00684584" w:rsidRPr="00684584" w:rsidRDefault="00684584" w:rsidP="00684584">
            <w:pPr>
              <w:pStyle w:val="PargrafodaLista"/>
              <w:spacing w:after="20"/>
              <w:jc w:val="both"/>
              <w:rPr>
                <w:rFonts w:ascii="Arial" w:hAnsi="Arial" w:cs="Arial"/>
                <w:sz w:val="16"/>
                <w:szCs w:val="16"/>
              </w:rPr>
            </w:pPr>
          </w:p>
          <w:p w14:paraId="35FD600E" w14:textId="77777777" w:rsidR="00684584" w:rsidRDefault="00684584" w:rsidP="00684584">
            <w:pPr>
              <w:spacing w:after="20"/>
              <w:jc w:val="both"/>
              <w:rPr>
                <w:rFonts w:ascii="Arial" w:hAnsi="Arial" w:cs="Arial"/>
                <w:sz w:val="16"/>
                <w:szCs w:val="16"/>
              </w:rPr>
            </w:pPr>
            <w:r w:rsidRPr="00684584">
              <w:rPr>
                <w:rFonts w:ascii="Arial" w:hAnsi="Arial" w:cs="Arial"/>
                <w:sz w:val="16"/>
                <w:szCs w:val="16"/>
              </w:rPr>
              <w:t>Definição: dirigir de forma a prevenir acidentes de trânsito, mesmo diante das imprudências de outros condutores e das adversidades do ambiente. Os cinco fundamentos da direção defensiva: conhecimento, atenção, previsão, habilidade e decisão. Por que acidentes de trânsito são a principal causa de morte no trabalho no Brasil — e como a JS Construtora, por operar em rodovias, tem exposição elevada a esse risco. Responsabilidade do condutor profissional: vai além da responsabilidade individual — um acidente com veículo da empresa envolve responsabilidade civil, trabalhista e criminal.</w:t>
            </w:r>
          </w:p>
          <w:p w14:paraId="214DBC22" w14:textId="71BA816A" w:rsidR="00684584" w:rsidRPr="00684584" w:rsidRDefault="00684584" w:rsidP="00684584">
            <w:pPr>
              <w:pStyle w:val="PargrafodaLista"/>
              <w:numPr>
                <w:ilvl w:val="1"/>
                <w:numId w:val="9"/>
              </w:numPr>
              <w:spacing w:after="20"/>
              <w:jc w:val="both"/>
              <w:rPr>
                <w:rFonts w:ascii="Arial" w:hAnsi="Arial" w:cs="Arial"/>
                <w:b/>
                <w:bCs/>
                <w:sz w:val="16"/>
                <w:szCs w:val="16"/>
              </w:rPr>
            </w:pPr>
            <w:r w:rsidRPr="00684584">
              <w:rPr>
                <w:rFonts w:ascii="Arial" w:hAnsi="Arial" w:cs="Arial"/>
                <w:b/>
                <w:bCs/>
                <w:sz w:val="16"/>
                <w:szCs w:val="16"/>
              </w:rPr>
              <w:t>Legislação de Trânsito aplicada ao condutor profissional</w:t>
            </w:r>
          </w:p>
          <w:p w14:paraId="395AF6CA" w14:textId="77777777" w:rsidR="00684584" w:rsidRPr="00684584" w:rsidRDefault="00684584" w:rsidP="00684584">
            <w:pPr>
              <w:pStyle w:val="PargrafodaLista"/>
              <w:spacing w:after="20"/>
              <w:jc w:val="both"/>
              <w:rPr>
                <w:rFonts w:ascii="Arial" w:hAnsi="Arial" w:cs="Arial"/>
                <w:sz w:val="16"/>
                <w:szCs w:val="16"/>
              </w:rPr>
            </w:pPr>
          </w:p>
          <w:p w14:paraId="6164EDC2" w14:textId="77777777" w:rsidR="00684584" w:rsidRDefault="00684584" w:rsidP="00684584">
            <w:pPr>
              <w:spacing w:after="20"/>
              <w:jc w:val="both"/>
              <w:rPr>
                <w:rFonts w:ascii="Arial" w:hAnsi="Arial" w:cs="Arial"/>
                <w:sz w:val="16"/>
                <w:szCs w:val="16"/>
              </w:rPr>
            </w:pPr>
            <w:r w:rsidRPr="00684584">
              <w:rPr>
                <w:rFonts w:ascii="Arial" w:hAnsi="Arial" w:cs="Arial"/>
                <w:sz w:val="16"/>
                <w:szCs w:val="16"/>
              </w:rPr>
              <w:t>CNH categorias C, D e E: requisitos, validade e obrigação de renovação. Tacógrafo: obrigatoriedade em veículos com PBT acima de 4,5 toneladas — como interpretar o disco e o que é registrado. Tempo de direção e descanso obrigatório — Lei 13.103/2015: máximo de 5h30 de direção contínua, com pausa mínima de 30 minutos. Jornada máxima de direção: 10 horas diárias. Infrações gravíssimas mais comuns: uso de celular ao volante, excesso de velocidade acima de 50% do limite, não usar cinto, avançar sinal vermelho, dirigir sob influência de álcool. Penalidades: multa, suspensão da CNH e cassação — impacto direto no emprego do condutor profissional.</w:t>
            </w:r>
          </w:p>
          <w:p w14:paraId="035E85E6" w14:textId="77777777" w:rsidR="00684584" w:rsidRDefault="00684584" w:rsidP="00684584">
            <w:pPr>
              <w:spacing w:after="20"/>
              <w:jc w:val="both"/>
              <w:rPr>
                <w:rFonts w:ascii="Arial" w:hAnsi="Arial" w:cs="Arial"/>
                <w:sz w:val="16"/>
                <w:szCs w:val="16"/>
              </w:rPr>
            </w:pPr>
          </w:p>
          <w:p w14:paraId="57F5D925" w14:textId="780217F8" w:rsidR="00684584" w:rsidRPr="00684584" w:rsidRDefault="00684584" w:rsidP="00684584">
            <w:pPr>
              <w:spacing w:after="20"/>
              <w:jc w:val="both"/>
              <w:rPr>
                <w:rFonts w:ascii="Arial" w:hAnsi="Arial" w:cs="Arial"/>
                <w:b/>
                <w:bCs/>
                <w:sz w:val="16"/>
                <w:szCs w:val="16"/>
              </w:rPr>
            </w:pPr>
            <w:r w:rsidRPr="00684584">
              <w:rPr>
                <w:rFonts w:ascii="Arial" w:hAnsi="Arial" w:cs="Arial"/>
                <w:b/>
                <w:bCs/>
                <w:sz w:val="16"/>
                <w:szCs w:val="16"/>
              </w:rPr>
              <w:t>5.3 Álcool, Fadiga e Distração — os três maiores inimigos do condutor</w:t>
            </w:r>
          </w:p>
          <w:p w14:paraId="3E372F35" w14:textId="4928C4C4" w:rsidR="00684584" w:rsidRPr="00684584" w:rsidRDefault="00684584" w:rsidP="00684584">
            <w:pPr>
              <w:spacing w:after="20"/>
              <w:jc w:val="both"/>
              <w:rPr>
                <w:rFonts w:ascii="Arial" w:hAnsi="Arial" w:cs="Arial"/>
                <w:b/>
                <w:bCs/>
                <w:sz w:val="16"/>
                <w:szCs w:val="16"/>
              </w:rPr>
            </w:pPr>
            <w:r w:rsidRPr="00684584">
              <w:rPr>
                <w:rFonts w:ascii="Arial" w:hAnsi="Arial" w:cs="Arial"/>
                <w:b/>
                <w:bCs/>
                <w:sz w:val="16"/>
                <w:szCs w:val="16"/>
              </w:rPr>
              <w:t xml:space="preserve">          </w:t>
            </w:r>
            <w:r w:rsidRPr="00684584">
              <w:rPr>
                <w:rFonts w:ascii="Arial" w:hAnsi="Arial" w:cs="Arial"/>
                <w:b/>
                <w:bCs/>
                <w:sz w:val="16"/>
                <w:szCs w:val="16"/>
              </w:rPr>
              <w:t>5.3.1 Álcool</w:t>
            </w:r>
          </w:p>
          <w:p w14:paraId="04EA0F8A" w14:textId="77777777" w:rsidR="00684584" w:rsidRPr="00684584" w:rsidRDefault="00684584" w:rsidP="00684584">
            <w:pPr>
              <w:spacing w:after="20"/>
              <w:jc w:val="both"/>
              <w:rPr>
                <w:rFonts w:ascii="Arial" w:hAnsi="Arial" w:cs="Arial"/>
                <w:sz w:val="16"/>
                <w:szCs w:val="16"/>
              </w:rPr>
            </w:pPr>
          </w:p>
          <w:p w14:paraId="445AF828" w14:textId="77777777" w:rsidR="00684584" w:rsidRDefault="00684584" w:rsidP="00684584">
            <w:pPr>
              <w:spacing w:after="20"/>
              <w:jc w:val="both"/>
              <w:rPr>
                <w:rFonts w:ascii="Arial" w:hAnsi="Arial" w:cs="Arial"/>
                <w:sz w:val="16"/>
                <w:szCs w:val="16"/>
              </w:rPr>
            </w:pPr>
            <w:r w:rsidRPr="00684584">
              <w:rPr>
                <w:rFonts w:ascii="Arial" w:hAnsi="Arial" w:cs="Arial"/>
                <w:sz w:val="16"/>
                <w:szCs w:val="16"/>
              </w:rPr>
              <w:t>Tolerância zero para condutores profissionais: qualquer concentração de álcool acima de 0,05mg/L no ar alveolar configura infração — suspensão da CNH. Acima de 0,33mg/L: crime de trânsito — reclusão de 6 meses a 3 anos. O álcool reduz os reflexos, a coordenação motora e a capacidade de julgamento — efeitos começam na primeira dose. Ressaca: o efeito do álcool pode permanecer no organismo por mais de 12 horas após o consumo — conduzir com ressaca é tão perigoso quanto conduzir embriagado. Política da empresa: tolerância zero — condutor flagrado sob efeito de álcool ao volante de veículo da JS será desligado imediatamente.</w:t>
            </w:r>
          </w:p>
          <w:p w14:paraId="169CDFD0" w14:textId="77777777" w:rsidR="00684584" w:rsidRDefault="00684584" w:rsidP="00684584">
            <w:pPr>
              <w:spacing w:after="20"/>
              <w:jc w:val="both"/>
              <w:rPr>
                <w:rFonts w:ascii="Arial" w:hAnsi="Arial" w:cs="Arial"/>
                <w:sz w:val="16"/>
                <w:szCs w:val="16"/>
              </w:rPr>
            </w:pPr>
          </w:p>
          <w:p w14:paraId="661AC956" w14:textId="4D85AF88" w:rsidR="00684584" w:rsidRPr="00684584" w:rsidRDefault="00684584" w:rsidP="00684584">
            <w:pPr>
              <w:spacing w:after="20"/>
              <w:jc w:val="both"/>
              <w:rPr>
                <w:rFonts w:ascii="Arial" w:hAnsi="Arial" w:cs="Arial"/>
                <w:b/>
                <w:bCs/>
                <w:sz w:val="16"/>
                <w:szCs w:val="16"/>
              </w:rPr>
            </w:pPr>
            <w:r w:rsidRPr="00684584">
              <w:rPr>
                <w:rFonts w:ascii="Arial" w:hAnsi="Arial" w:cs="Arial"/>
                <w:b/>
                <w:bCs/>
                <w:sz w:val="16"/>
                <w:szCs w:val="16"/>
              </w:rPr>
              <w:t xml:space="preserve">          </w:t>
            </w:r>
            <w:r w:rsidRPr="00684584">
              <w:rPr>
                <w:rFonts w:ascii="Arial" w:hAnsi="Arial" w:cs="Arial"/>
                <w:b/>
                <w:bCs/>
                <w:sz w:val="16"/>
                <w:szCs w:val="16"/>
              </w:rPr>
              <w:t>5.3.2 Fadiga</w:t>
            </w:r>
          </w:p>
          <w:p w14:paraId="6F73707A" w14:textId="77777777" w:rsidR="00684584" w:rsidRDefault="00684584" w:rsidP="00684584">
            <w:pPr>
              <w:spacing w:after="20"/>
              <w:jc w:val="both"/>
              <w:rPr>
                <w:rFonts w:ascii="Arial" w:hAnsi="Arial" w:cs="Arial"/>
                <w:sz w:val="16"/>
                <w:szCs w:val="16"/>
              </w:rPr>
            </w:pPr>
          </w:p>
          <w:p w14:paraId="08923BDA" w14:textId="77777777" w:rsidR="00684584" w:rsidRDefault="00684584" w:rsidP="00684584">
            <w:pPr>
              <w:spacing w:after="20"/>
              <w:jc w:val="both"/>
              <w:rPr>
                <w:rFonts w:ascii="Arial" w:hAnsi="Arial" w:cs="Arial"/>
                <w:sz w:val="16"/>
                <w:szCs w:val="16"/>
              </w:rPr>
            </w:pPr>
            <w:r w:rsidRPr="00684584">
              <w:rPr>
                <w:rFonts w:ascii="Arial" w:hAnsi="Arial" w:cs="Arial"/>
                <w:sz w:val="16"/>
                <w:szCs w:val="16"/>
              </w:rPr>
              <w:t xml:space="preserve">Sinais de fadiga ao volante: bocejos frequentes, dificuldade de manter os olhos abertos, cabeça pesada, dificuldade de concentração e reações mais lentas. </w:t>
            </w:r>
            <w:proofErr w:type="spellStart"/>
            <w:r w:rsidRPr="00684584">
              <w:rPr>
                <w:rFonts w:ascii="Arial" w:hAnsi="Arial" w:cs="Arial"/>
                <w:sz w:val="16"/>
                <w:szCs w:val="16"/>
              </w:rPr>
              <w:t>Microssonos</w:t>
            </w:r>
            <w:proofErr w:type="spellEnd"/>
            <w:r w:rsidRPr="00684584">
              <w:rPr>
                <w:rFonts w:ascii="Arial" w:hAnsi="Arial" w:cs="Arial"/>
                <w:sz w:val="16"/>
                <w:szCs w:val="16"/>
              </w:rPr>
              <w:t xml:space="preserve">: episódios de sono involuntário de 4 a 5 segundos — a 90 km/h o veículo percorre 125 metros sem controle do condutor. O que fazer ao sentir fadiga: parar em local seguro imediatamente — não tentar chegar ao destino. Descanso real: cochilo de 20 minutos é suficiente para reduzir a fadiga aguda. Café e energéticos: mascaram a </w:t>
            </w:r>
            <w:proofErr w:type="gramStart"/>
            <w:r w:rsidRPr="00684584">
              <w:rPr>
                <w:rFonts w:ascii="Arial" w:hAnsi="Arial" w:cs="Arial"/>
                <w:sz w:val="16"/>
                <w:szCs w:val="16"/>
              </w:rPr>
              <w:t>fadiga</w:t>
            </w:r>
            <w:proofErr w:type="gramEnd"/>
            <w:r w:rsidRPr="00684584">
              <w:rPr>
                <w:rFonts w:ascii="Arial" w:hAnsi="Arial" w:cs="Arial"/>
                <w:sz w:val="16"/>
                <w:szCs w:val="16"/>
              </w:rPr>
              <w:t xml:space="preserve"> mas não eliminam o sono — efeito temporário e perigoso.</w:t>
            </w:r>
          </w:p>
          <w:p w14:paraId="6CC407D8" w14:textId="77777777" w:rsidR="00684584" w:rsidRDefault="00684584" w:rsidP="00684584">
            <w:pPr>
              <w:spacing w:after="20"/>
              <w:jc w:val="both"/>
              <w:rPr>
                <w:rFonts w:ascii="Arial" w:hAnsi="Arial" w:cs="Arial"/>
                <w:sz w:val="16"/>
                <w:szCs w:val="16"/>
              </w:rPr>
            </w:pPr>
          </w:p>
          <w:p w14:paraId="2CAAD437" w14:textId="689A88C4" w:rsidR="00684584" w:rsidRPr="00684584" w:rsidRDefault="00684584" w:rsidP="00684584">
            <w:pPr>
              <w:spacing w:after="20"/>
              <w:jc w:val="both"/>
              <w:rPr>
                <w:rFonts w:ascii="Arial" w:hAnsi="Arial" w:cs="Arial"/>
                <w:b/>
                <w:bCs/>
                <w:sz w:val="16"/>
                <w:szCs w:val="16"/>
              </w:rPr>
            </w:pPr>
            <w:r w:rsidRPr="00684584">
              <w:rPr>
                <w:rFonts w:ascii="Arial" w:hAnsi="Arial" w:cs="Arial"/>
                <w:b/>
                <w:bCs/>
                <w:sz w:val="16"/>
                <w:szCs w:val="16"/>
              </w:rPr>
              <w:t xml:space="preserve">          </w:t>
            </w:r>
            <w:r w:rsidRPr="00684584">
              <w:rPr>
                <w:rFonts w:ascii="Arial" w:hAnsi="Arial" w:cs="Arial"/>
                <w:b/>
                <w:bCs/>
                <w:sz w:val="16"/>
                <w:szCs w:val="16"/>
              </w:rPr>
              <w:t>5.3.3 Distração</w:t>
            </w:r>
          </w:p>
          <w:p w14:paraId="6E55AC21" w14:textId="77777777" w:rsidR="00684584" w:rsidRPr="00684584" w:rsidRDefault="00684584" w:rsidP="00684584">
            <w:pPr>
              <w:spacing w:after="20"/>
              <w:jc w:val="both"/>
              <w:rPr>
                <w:rFonts w:ascii="Arial" w:hAnsi="Arial" w:cs="Arial"/>
                <w:sz w:val="16"/>
                <w:szCs w:val="16"/>
              </w:rPr>
            </w:pPr>
          </w:p>
          <w:p w14:paraId="64714C06" w14:textId="77777777" w:rsidR="00684584" w:rsidRDefault="00684584" w:rsidP="00684584">
            <w:pPr>
              <w:spacing w:after="20"/>
              <w:jc w:val="both"/>
              <w:rPr>
                <w:rFonts w:ascii="Arial" w:hAnsi="Arial" w:cs="Arial"/>
                <w:sz w:val="16"/>
                <w:szCs w:val="16"/>
              </w:rPr>
            </w:pPr>
            <w:r w:rsidRPr="00684584">
              <w:rPr>
                <w:rFonts w:ascii="Arial" w:hAnsi="Arial" w:cs="Arial"/>
                <w:sz w:val="16"/>
                <w:szCs w:val="16"/>
              </w:rPr>
              <w:t>Uso de celular ao volante: infração gravíssima — 7 pontos na CNH e multa de R$ 293,47. Ao olhar para o celular por 3 segundos a 60 km/h, o veículo percorre 50 metros sem atenção do condutor. Outras fontes de distração: rádio em volume alto, conversas com passageiros, comer ou beber ao volante, ajustar GPS em movimento. Regra prática: qualquer atividade que tire os olhos da pista ou as mãos do volante é uma distração — parar o veículo em local seguro antes de realizá-la.</w:t>
            </w:r>
          </w:p>
          <w:p w14:paraId="3365B1E8" w14:textId="77777777" w:rsidR="00684584" w:rsidRDefault="00684584" w:rsidP="00684584">
            <w:pPr>
              <w:spacing w:after="20"/>
              <w:jc w:val="both"/>
              <w:rPr>
                <w:rFonts w:ascii="Arial" w:hAnsi="Arial" w:cs="Arial"/>
                <w:sz w:val="16"/>
                <w:szCs w:val="16"/>
              </w:rPr>
            </w:pPr>
          </w:p>
          <w:p w14:paraId="309C1201" w14:textId="697E7544" w:rsidR="00684584" w:rsidRPr="00684584" w:rsidRDefault="00684584" w:rsidP="00684584">
            <w:pPr>
              <w:spacing w:after="20"/>
              <w:jc w:val="both"/>
              <w:rPr>
                <w:rFonts w:ascii="Arial" w:hAnsi="Arial" w:cs="Arial"/>
                <w:b/>
                <w:bCs/>
                <w:sz w:val="16"/>
                <w:szCs w:val="16"/>
              </w:rPr>
            </w:pPr>
            <w:r w:rsidRPr="00684584">
              <w:rPr>
                <w:rFonts w:ascii="Arial" w:hAnsi="Arial" w:cs="Arial"/>
                <w:b/>
                <w:bCs/>
                <w:sz w:val="16"/>
                <w:szCs w:val="16"/>
              </w:rPr>
              <w:t>5.4 Velocidade e Distância Segura</w:t>
            </w:r>
          </w:p>
          <w:p w14:paraId="091D8409" w14:textId="77777777" w:rsidR="00684584" w:rsidRDefault="00684584" w:rsidP="00684584">
            <w:pPr>
              <w:spacing w:after="20"/>
              <w:jc w:val="both"/>
              <w:rPr>
                <w:rFonts w:ascii="Arial" w:hAnsi="Arial" w:cs="Arial"/>
                <w:sz w:val="16"/>
                <w:szCs w:val="16"/>
              </w:rPr>
            </w:pPr>
          </w:p>
          <w:p w14:paraId="71EEE51A" w14:textId="77777777" w:rsidR="00684584" w:rsidRDefault="00684584" w:rsidP="00684584">
            <w:pPr>
              <w:spacing w:after="20"/>
              <w:jc w:val="both"/>
              <w:rPr>
                <w:rFonts w:ascii="Arial" w:hAnsi="Arial" w:cs="Arial"/>
                <w:sz w:val="16"/>
                <w:szCs w:val="16"/>
              </w:rPr>
            </w:pPr>
            <w:r w:rsidRPr="00684584">
              <w:rPr>
                <w:rFonts w:ascii="Arial" w:hAnsi="Arial" w:cs="Arial"/>
                <w:sz w:val="16"/>
                <w:szCs w:val="16"/>
              </w:rPr>
              <w:t xml:space="preserve">Limites de velocidade aplicáveis à JS: 40 km/h em vias urbanas com veículos pesados, 60 km/h em rodovias de pista simples, 80 km/h em rodovias de pista dupla — salvo sinalização mais restritiva. Velocidade compatível com as condições: chuva, neblina, poeira e obras exigem redução de velocidade independentemente do limite da via. Distância segura: regra dos 2 segundos — o veículo deve passar pelo mesmo ponto 2 segundos após o veículo à frente. Com chuva: 4 segundos. Com neblina: 6 segundos ou mais. Distância de frenagem de caminhão carregado a 60 km/h: </w:t>
            </w:r>
            <w:r w:rsidRPr="00684584">
              <w:rPr>
                <w:rFonts w:ascii="Arial" w:hAnsi="Arial" w:cs="Arial"/>
                <w:sz w:val="16"/>
                <w:szCs w:val="16"/>
              </w:rPr>
              <w:lastRenderedPageBreak/>
              <w:t>aproximadamente 60 metros em pista seca — em pista molhada pode dobrar. Por que ultrapassar não compensa: em uma viagem de 100 km, exceder 20 km/h acima do limite economiza apenas 10 minutos — não justifica o risco.</w:t>
            </w:r>
          </w:p>
          <w:p w14:paraId="1ED5E80E" w14:textId="77777777" w:rsidR="00684584" w:rsidRDefault="00684584" w:rsidP="00684584">
            <w:pPr>
              <w:spacing w:after="20"/>
              <w:jc w:val="both"/>
              <w:rPr>
                <w:rFonts w:ascii="Arial" w:hAnsi="Arial" w:cs="Arial"/>
                <w:sz w:val="16"/>
                <w:szCs w:val="16"/>
              </w:rPr>
            </w:pPr>
          </w:p>
          <w:p w14:paraId="6E6B89E6" w14:textId="74D808C8" w:rsidR="00684584" w:rsidRPr="00684584" w:rsidRDefault="00684584" w:rsidP="00684584">
            <w:pPr>
              <w:spacing w:after="20"/>
              <w:jc w:val="both"/>
              <w:rPr>
                <w:rFonts w:ascii="Arial" w:hAnsi="Arial" w:cs="Arial"/>
                <w:b/>
                <w:bCs/>
                <w:sz w:val="16"/>
                <w:szCs w:val="16"/>
              </w:rPr>
            </w:pPr>
            <w:r w:rsidRPr="00684584">
              <w:rPr>
                <w:rFonts w:ascii="Arial" w:hAnsi="Arial" w:cs="Arial"/>
                <w:b/>
                <w:bCs/>
                <w:sz w:val="16"/>
                <w:szCs w:val="16"/>
              </w:rPr>
              <w:t>5.5 Condução de Veículos Pesados e Caminhões</w:t>
            </w:r>
          </w:p>
          <w:p w14:paraId="5D531AFB" w14:textId="77777777" w:rsidR="00684584" w:rsidRDefault="00684584" w:rsidP="00684584">
            <w:pPr>
              <w:spacing w:after="20"/>
              <w:jc w:val="both"/>
              <w:rPr>
                <w:rFonts w:ascii="Arial" w:hAnsi="Arial" w:cs="Arial"/>
                <w:sz w:val="16"/>
                <w:szCs w:val="16"/>
              </w:rPr>
            </w:pPr>
          </w:p>
          <w:p w14:paraId="248A8623" w14:textId="77777777" w:rsidR="00684584" w:rsidRDefault="00684584" w:rsidP="00684584">
            <w:pPr>
              <w:spacing w:after="20"/>
              <w:jc w:val="both"/>
              <w:rPr>
                <w:rFonts w:ascii="Arial" w:hAnsi="Arial" w:cs="Arial"/>
                <w:sz w:val="16"/>
                <w:szCs w:val="16"/>
              </w:rPr>
            </w:pPr>
            <w:r w:rsidRPr="00684584">
              <w:rPr>
                <w:rFonts w:ascii="Arial" w:hAnsi="Arial" w:cs="Arial"/>
                <w:sz w:val="16"/>
                <w:szCs w:val="16"/>
              </w:rPr>
              <w:t>Diferenças entre veículos leves e pesados: inércia, tempo de frenagem, raio de curva e pontos cegos. Pontos cegos em caminhões: lateral direita, traseira e frente próxima — nunca ultrapassar caminhão pela direita. Manobra de ré: obrigatório uso do alarme de ré, guia de manobra quando possível — nunca recuar sem verificar o entorno. Freio motor em descidas: uso obrigatório em descidas longas e íngremes — nunca soltar a embreagem ou colocar em ponto morto. Carga e estabilidade: carga mal distribuída ou acima do limite compromete a frenagem e o equilíbrio do veículo — responsabilidade do motorista verificar antes de sair. Curvas com carreta: abertura prévia obrigatória — o eixo traseiro da carreta não segue a mesma trajetória do cavalo mecânico.</w:t>
            </w:r>
          </w:p>
          <w:p w14:paraId="0EC554F8" w14:textId="77777777" w:rsidR="00684584" w:rsidRDefault="00684584" w:rsidP="00684584">
            <w:pPr>
              <w:spacing w:after="20"/>
              <w:jc w:val="both"/>
              <w:rPr>
                <w:rFonts w:ascii="Arial" w:hAnsi="Arial" w:cs="Arial"/>
                <w:sz w:val="16"/>
                <w:szCs w:val="16"/>
              </w:rPr>
            </w:pPr>
          </w:p>
          <w:p w14:paraId="2E963F15" w14:textId="7148BE9C" w:rsidR="00684584" w:rsidRPr="00684584" w:rsidRDefault="00684584" w:rsidP="00684584">
            <w:pPr>
              <w:spacing w:after="20"/>
              <w:jc w:val="both"/>
              <w:rPr>
                <w:rFonts w:ascii="Arial" w:hAnsi="Arial" w:cs="Arial"/>
                <w:b/>
                <w:bCs/>
                <w:sz w:val="16"/>
                <w:szCs w:val="16"/>
              </w:rPr>
            </w:pPr>
            <w:r w:rsidRPr="00684584">
              <w:rPr>
                <w:rFonts w:ascii="Arial" w:hAnsi="Arial" w:cs="Arial"/>
                <w:b/>
                <w:bCs/>
                <w:sz w:val="16"/>
                <w:szCs w:val="16"/>
              </w:rPr>
              <w:t>5.6 Condução em Condições Adversas</w:t>
            </w:r>
          </w:p>
          <w:p w14:paraId="5928D6E1" w14:textId="77777777" w:rsidR="00684584" w:rsidRDefault="00684584" w:rsidP="00684584">
            <w:pPr>
              <w:spacing w:after="20"/>
              <w:jc w:val="both"/>
              <w:rPr>
                <w:rFonts w:ascii="Arial" w:hAnsi="Arial" w:cs="Arial"/>
                <w:sz w:val="16"/>
                <w:szCs w:val="16"/>
              </w:rPr>
            </w:pPr>
          </w:p>
          <w:p w14:paraId="038679F0" w14:textId="43596FF5" w:rsidR="00684584" w:rsidRDefault="00684584" w:rsidP="00684584">
            <w:pPr>
              <w:spacing w:after="20"/>
              <w:jc w:val="both"/>
              <w:rPr>
                <w:rFonts w:ascii="Arial" w:hAnsi="Arial" w:cs="Arial"/>
                <w:sz w:val="16"/>
                <w:szCs w:val="16"/>
              </w:rPr>
            </w:pPr>
            <w:r w:rsidRPr="00684584">
              <w:rPr>
                <w:rFonts w:ascii="Arial" w:hAnsi="Arial" w:cs="Arial"/>
                <w:sz w:val="16"/>
                <w:szCs w:val="16"/>
              </w:rPr>
              <w:t>Chuva: reduzir velocidade, aumentar a distância, ligar os faróis baixos, evitar frenagens bruscas — risco de aquaplanagem. Aquaplanagem: soltar o acelerador gradualmente e manter o volante firme — nunca frear bruscamente. Neblina: farol de neblina ligado, velocidade reduzida, nunca usar farol alto — aumenta o ofuscamento. Obras em pista: reduzir a velocidade ao mínimo sinalizado, atenção redobrada aos trabalhadores a pé e às máquinas em operação. Animais na pista: reduzir a velocidade ao avistar animais — em Goiás é risco real especialmente no período noturno. Período noturno: verificar faróis, aumentar a distância de segurança, atenção a pedestres e ciclistas sem refletivos.</w:t>
            </w:r>
          </w:p>
          <w:p w14:paraId="07E30F78" w14:textId="77777777" w:rsidR="00684584" w:rsidRDefault="00684584" w:rsidP="00684584">
            <w:pPr>
              <w:spacing w:after="20"/>
              <w:jc w:val="both"/>
              <w:rPr>
                <w:rFonts w:ascii="Arial" w:hAnsi="Arial" w:cs="Arial"/>
                <w:sz w:val="16"/>
                <w:szCs w:val="16"/>
              </w:rPr>
            </w:pPr>
          </w:p>
          <w:p w14:paraId="54FECC4A" w14:textId="59009F10" w:rsidR="00684584" w:rsidRPr="00684584" w:rsidRDefault="00684584" w:rsidP="00684584">
            <w:pPr>
              <w:spacing w:after="20"/>
              <w:jc w:val="both"/>
              <w:rPr>
                <w:rFonts w:ascii="Arial" w:hAnsi="Arial" w:cs="Arial"/>
                <w:b/>
                <w:bCs/>
                <w:sz w:val="16"/>
                <w:szCs w:val="16"/>
              </w:rPr>
            </w:pPr>
            <w:r w:rsidRPr="00684584">
              <w:rPr>
                <w:rFonts w:ascii="Arial" w:hAnsi="Arial" w:cs="Arial"/>
                <w:b/>
                <w:bCs/>
                <w:sz w:val="16"/>
                <w:szCs w:val="16"/>
              </w:rPr>
              <w:t>5.7 Procedimentos em Caso de Acidente ou Pane</w:t>
            </w:r>
          </w:p>
          <w:p w14:paraId="06A8A84D" w14:textId="77777777" w:rsidR="00684584" w:rsidRDefault="00684584" w:rsidP="00684584">
            <w:pPr>
              <w:spacing w:after="20"/>
              <w:jc w:val="both"/>
              <w:rPr>
                <w:rFonts w:ascii="Arial" w:hAnsi="Arial" w:cs="Arial"/>
                <w:sz w:val="16"/>
                <w:szCs w:val="16"/>
              </w:rPr>
            </w:pPr>
          </w:p>
          <w:p w14:paraId="37B85A62" w14:textId="77777777" w:rsidR="00684584" w:rsidRDefault="00684584" w:rsidP="00684584">
            <w:pPr>
              <w:spacing w:after="20"/>
              <w:jc w:val="both"/>
              <w:rPr>
                <w:rFonts w:ascii="Arial" w:hAnsi="Arial" w:cs="Arial"/>
                <w:sz w:val="16"/>
                <w:szCs w:val="16"/>
              </w:rPr>
            </w:pPr>
            <w:r w:rsidRPr="00684584">
              <w:rPr>
                <w:rFonts w:ascii="Arial" w:hAnsi="Arial" w:cs="Arial"/>
                <w:sz w:val="16"/>
                <w:szCs w:val="16"/>
              </w:rPr>
              <w:t>Acidente com vítima: ligar imediatamente para SAMU 192 e Bombeiros 193. Sinalizar o veículo: triângulo a 30m em via urbana e 100m em rodovia. Não mover vítimas salvo risco iminente maior. Não mover os veículos antes da chegada da autoridade de trânsito salvo obstrução total da via. Comunicar imediatamente ao encarregado e ao setor de SST da JS. Pane em rodovia: acionar o pisca alerta, sair do veículo pelo lado do acostamento, colocar o triângulo, ligar para a concessionária ou PRF 191. Nunca permanecer dentro do veículo parado na pista.</w:t>
            </w:r>
          </w:p>
          <w:p w14:paraId="0AB0AF35" w14:textId="77777777" w:rsidR="00684584" w:rsidRDefault="00684584" w:rsidP="00684584">
            <w:pPr>
              <w:spacing w:after="20"/>
              <w:jc w:val="both"/>
              <w:rPr>
                <w:rFonts w:ascii="Arial" w:hAnsi="Arial" w:cs="Arial"/>
                <w:sz w:val="16"/>
                <w:szCs w:val="16"/>
              </w:rPr>
            </w:pPr>
          </w:p>
          <w:p w14:paraId="4DF00D8C" w14:textId="36703BBE" w:rsidR="00684584" w:rsidRPr="00684584" w:rsidRDefault="00684584" w:rsidP="00684584">
            <w:pPr>
              <w:spacing w:after="20"/>
              <w:jc w:val="both"/>
              <w:rPr>
                <w:rFonts w:ascii="Arial" w:hAnsi="Arial" w:cs="Arial"/>
                <w:b/>
                <w:bCs/>
                <w:sz w:val="16"/>
                <w:szCs w:val="16"/>
              </w:rPr>
            </w:pPr>
            <w:r w:rsidRPr="00684584">
              <w:rPr>
                <w:rFonts w:ascii="Arial" w:hAnsi="Arial" w:cs="Arial"/>
                <w:b/>
                <w:bCs/>
                <w:sz w:val="16"/>
                <w:szCs w:val="16"/>
              </w:rPr>
              <w:t>5.8 Conduta no Canteiro de Obras</w:t>
            </w:r>
          </w:p>
          <w:p w14:paraId="6C22ED9E" w14:textId="77777777" w:rsidR="00684584" w:rsidRDefault="00684584" w:rsidP="00684584">
            <w:pPr>
              <w:spacing w:after="20"/>
              <w:jc w:val="both"/>
              <w:rPr>
                <w:rFonts w:ascii="Arial" w:hAnsi="Arial" w:cs="Arial"/>
                <w:sz w:val="16"/>
                <w:szCs w:val="16"/>
              </w:rPr>
            </w:pPr>
          </w:p>
          <w:p w14:paraId="68510451" w14:textId="77777777" w:rsidR="009A177D" w:rsidRDefault="00684584" w:rsidP="00684584">
            <w:pPr>
              <w:spacing w:after="20"/>
              <w:jc w:val="both"/>
              <w:rPr>
                <w:rFonts w:ascii="Arial" w:hAnsi="Arial" w:cs="Arial"/>
                <w:sz w:val="16"/>
                <w:szCs w:val="16"/>
              </w:rPr>
            </w:pPr>
            <w:r w:rsidRPr="00684584">
              <w:rPr>
                <w:rFonts w:ascii="Arial" w:hAnsi="Arial" w:cs="Arial"/>
                <w:sz w:val="16"/>
                <w:szCs w:val="16"/>
              </w:rPr>
              <w:t>Velocidade máxima no canteiro: 20 km/h ou conforme sinalização — respeito obrigatório. Prioridade absoluta para pedestres e trabalhadores a pé no canteiro. Nunca recuar sem sinaleiro ou guia de manobra. Nunca estacionar em áreas de circulação de máquinas. Manter faróis ligados dentro do canteiro independentemente do horário. Proibição de ultrapassagem de outros veículos dentro do canteiro.</w:t>
            </w:r>
          </w:p>
          <w:p w14:paraId="00E8627D" w14:textId="373E4D29" w:rsidR="00684584" w:rsidRPr="005D2BA8" w:rsidRDefault="00684584" w:rsidP="00684584">
            <w:pPr>
              <w:spacing w:after="20"/>
              <w:jc w:val="both"/>
              <w:rPr>
                <w:rFonts w:ascii="Arial" w:hAnsi="Arial" w:cs="Arial"/>
                <w:sz w:val="16"/>
                <w:szCs w:val="16"/>
              </w:rPr>
            </w:pPr>
          </w:p>
        </w:tc>
      </w:tr>
      <w:tr w:rsidR="009B607D" w:rsidRPr="00B94227" w14:paraId="36DAF7CC" w14:textId="77777777" w:rsidTr="00311291">
        <w:trPr>
          <w:trHeight w:val="188"/>
        </w:trPr>
        <w:tc>
          <w:tcPr>
            <w:tcW w:w="10520" w:type="dxa"/>
            <w:gridSpan w:val="5"/>
            <w:tcBorders>
              <w:top w:val="nil"/>
              <w:left w:val="single" w:sz="4" w:space="0" w:color="auto"/>
              <w:right w:val="single" w:sz="4" w:space="0" w:color="auto"/>
            </w:tcBorders>
            <w:shd w:val="clear" w:color="auto" w:fill="D9D9D9" w:themeFill="background1" w:themeFillShade="D9"/>
          </w:tcPr>
          <w:p w14:paraId="1B7A1DEE" w14:textId="6336C457" w:rsidR="009B607D" w:rsidRPr="009B607D" w:rsidRDefault="009B607D" w:rsidP="009B607D">
            <w:pPr>
              <w:pStyle w:val="PargrafodaLista"/>
              <w:numPr>
                <w:ilvl w:val="0"/>
                <w:numId w:val="9"/>
              </w:numPr>
              <w:jc w:val="center"/>
              <w:rPr>
                <w:rFonts w:ascii="Arial" w:hAnsi="Arial" w:cs="Arial"/>
                <w:b/>
                <w:bCs/>
                <w:sz w:val="20"/>
                <w:szCs w:val="20"/>
              </w:rPr>
            </w:pPr>
            <w:r w:rsidRPr="009B607D">
              <w:rPr>
                <w:rFonts w:ascii="Arial" w:hAnsi="Arial" w:cs="Arial"/>
                <w:b/>
                <w:bCs/>
                <w:sz w:val="20"/>
                <w:szCs w:val="20"/>
              </w:rPr>
              <w:lastRenderedPageBreak/>
              <w:t>Responsabilidades</w:t>
            </w:r>
          </w:p>
        </w:tc>
      </w:tr>
      <w:tr w:rsidR="009B607D" w:rsidRPr="009148B7" w14:paraId="0C896DB2" w14:textId="77777777" w:rsidTr="00B94227">
        <w:trPr>
          <w:trHeight w:val="879"/>
        </w:trPr>
        <w:tc>
          <w:tcPr>
            <w:tcW w:w="10520" w:type="dxa"/>
            <w:gridSpan w:val="5"/>
            <w:tcBorders>
              <w:top w:val="single" w:sz="4" w:space="0" w:color="auto"/>
              <w:left w:val="single" w:sz="4" w:space="0" w:color="auto"/>
              <w:right w:val="single" w:sz="4" w:space="0" w:color="auto"/>
            </w:tcBorders>
            <w:shd w:val="clear" w:color="auto" w:fill="FFFFFF" w:themeFill="background1"/>
          </w:tcPr>
          <w:p w14:paraId="74A3C51E" w14:textId="77777777" w:rsidR="00684584" w:rsidRPr="00684584" w:rsidRDefault="00684584" w:rsidP="00684584">
            <w:pPr>
              <w:spacing w:after="20"/>
              <w:jc w:val="both"/>
              <w:rPr>
                <w:rFonts w:ascii="Arial" w:hAnsi="Arial" w:cs="Arial"/>
                <w:b/>
                <w:bCs/>
                <w:sz w:val="16"/>
                <w:szCs w:val="16"/>
              </w:rPr>
            </w:pPr>
            <w:r w:rsidRPr="00684584">
              <w:rPr>
                <w:rFonts w:ascii="Arial" w:hAnsi="Arial" w:cs="Arial"/>
                <w:b/>
                <w:bCs/>
                <w:sz w:val="16"/>
                <w:szCs w:val="16"/>
              </w:rPr>
              <w:t>6.1 Da Empresa — NR-1 e CTB:</w:t>
            </w:r>
          </w:p>
          <w:p w14:paraId="7F192089" w14:textId="77777777" w:rsidR="00684584" w:rsidRPr="00684584" w:rsidRDefault="00684584" w:rsidP="00684584">
            <w:pPr>
              <w:pStyle w:val="PargrafodaLista"/>
              <w:numPr>
                <w:ilvl w:val="0"/>
                <w:numId w:val="21"/>
              </w:numPr>
              <w:spacing w:after="20"/>
              <w:jc w:val="both"/>
              <w:rPr>
                <w:rFonts w:ascii="Arial" w:hAnsi="Arial" w:cs="Arial"/>
                <w:sz w:val="16"/>
                <w:szCs w:val="16"/>
              </w:rPr>
            </w:pPr>
            <w:r w:rsidRPr="00684584">
              <w:rPr>
                <w:rFonts w:ascii="Arial" w:hAnsi="Arial" w:cs="Arial"/>
                <w:sz w:val="16"/>
                <w:szCs w:val="16"/>
              </w:rPr>
              <w:t>Capacitar os condutores profissionais em direção defensiva antes do início das atividades</w:t>
            </w:r>
          </w:p>
          <w:p w14:paraId="02023098" w14:textId="77777777" w:rsidR="00684584" w:rsidRPr="00684584" w:rsidRDefault="00684584" w:rsidP="00684584">
            <w:pPr>
              <w:pStyle w:val="PargrafodaLista"/>
              <w:numPr>
                <w:ilvl w:val="0"/>
                <w:numId w:val="21"/>
              </w:numPr>
              <w:spacing w:after="20"/>
              <w:jc w:val="both"/>
              <w:rPr>
                <w:rFonts w:ascii="Arial" w:hAnsi="Arial" w:cs="Arial"/>
                <w:sz w:val="16"/>
                <w:szCs w:val="16"/>
              </w:rPr>
            </w:pPr>
            <w:r w:rsidRPr="00684584">
              <w:rPr>
                <w:rFonts w:ascii="Arial" w:hAnsi="Arial" w:cs="Arial"/>
                <w:sz w:val="16"/>
                <w:szCs w:val="16"/>
              </w:rPr>
              <w:t>Verificar a validade da CNH e a categoria habilitada antes de designar o condutor para cada veículo</w:t>
            </w:r>
          </w:p>
          <w:p w14:paraId="290EDE68" w14:textId="77777777" w:rsidR="00684584" w:rsidRPr="00684584" w:rsidRDefault="00684584" w:rsidP="00684584">
            <w:pPr>
              <w:pStyle w:val="PargrafodaLista"/>
              <w:numPr>
                <w:ilvl w:val="0"/>
                <w:numId w:val="21"/>
              </w:numPr>
              <w:spacing w:after="20"/>
              <w:jc w:val="both"/>
              <w:rPr>
                <w:rFonts w:ascii="Arial" w:hAnsi="Arial" w:cs="Arial"/>
                <w:sz w:val="16"/>
                <w:szCs w:val="16"/>
              </w:rPr>
            </w:pPr>
            <w:r w:rsidRPr="00684584">
              <w:rPr>
                <w:rFonts w:ascii="Arial" w:hAnsi="Arial" w:cs="Arial"/>
                <w:sz w:val="16"/>
                <w:szCs w:val="16"/>
              </w:rPr>
              <w:t>Garantir que os veículos estejam em condições seguras de operação com manutenção preventiva em dia</w:t>
            </w:r>
          </w:p>
          <w:p w14:paraId="3A77158C" w14:textId="77777777" w:rsidR="00684584" w:rsidRPr="00684584" w:rsidRDefault="00684584" w:rsidP="00684584">
            <w:pPr>
              <w:pStyle w:val="PargrafodaLista"/>
              <w:numPr>
                <w:ilvl w:val="0"/>
                <w:numId w:val="21"/>
              </w:numPr>
              <w:spacing w:after="20"/>
              <w:jc w:val="both"/>
              <w:rPr>
                <w:rFonts w:ascii="Arial" w:hAnsi="Arial" w:cs="Arial"/>
                <w:sz w:val="16"/>
                <w:szCs w:val="16"/>
              </w:rPr>
            </w:pPr>
            <w:r w:rsidRPr="00684584">
              <w:rPr>
                <w:rFonts w:ascii="Arial" w:hAnsi="Arial" w:cs="Arial"/>
                <w:sz w:val="16"/>
                <w:szCs w:val="16"/>
              </w:rPr>
              <w:t>Não exigir do condutor o cumprimento de prazos que impliquem ultrapassagem dos limites de velocidade ou desrespeito às normas de descanso</w:t>
            </w:r>
          </w:p>
          <w:p w14:paraId="05827D92" w14:textId="77777777" w:rsidR="00684584" w:rsidRPr="00684584" w:rsidRDefault="00684584" w:rsidP="00684584">
            <w:pPr>
              <w:spacing w:after="20"/>
              <w:jc w:val="both"/>
              <w:rPr>
                <w:rFonts w:ascii="Arial" w:hAnsi="Arial" w:cs="Arial"/>
                <w:sz w:val="16"/>
                <w:szCs w:val="16"/>
              </w:rPr>
            </w:pPr>
          </w:p>
          <w:p w14:paraId="7A17F81E" w14:textId="77777777" w:rsidR="00684584" w:rsidRPr="00684584" w:rsidRDefault="00684584" w:rsidP="00684584">
            <w:pPr>
              <w:spacing w:after="20"/>
              <w:jc w:val="both"/>
              <w:rPr>
                <w:rFonts w:ascii="Arial" w:hAnsi="Arial" w:cs="Arial"/>
                <w:b/>
                <w:bCs/>
                <w:sz w:val="16"/>
                <w:szCs w:val="16"/>
              </w:rPr>
            </w:pPr>
            <w:r w:rsidRPr="00684584">
              <w:rPr>
                <w:rFonts w:ascii="Arial" w:hAnsi="Arial" w:cs="Arial"/>
                <w:b/>
                <w:bCs/>
                <w:sz w:val="16"/>
                <w:szCs w:val="16"/>
              </w:rPr>
              <w:t>6.2 Do Colaborador — CTB e NR-1:</w:t>
            </w:r>
          </w:p>
          <w:p w14:paraId="1E83458A" w14:textId="77777777" w:rsidR="00684584" w:rsidRPr="00684584" w:rsidRDefault="00684584" w:rsidP="00684584">
            <w:pPr>
              <w:pStyle w:val="PargrafodaLista"/>
              <w:numPr>
                <w:ilvl w:val="0"/>
                <w:numId w:val="22"/>
              </w:numPr>
              <w:spacing w:after="20"/>
              <w:jc w:val="both"/>
              <w:rPr>
                <w:rFonts w:ascii="Arial" w:hAnsi="Arial" w:cs="Arial"/>
                <w:sz w:val="16"/>
                <w:szCs w:val="16"/>
              </w:rPr>
            </w:pPr>
            <w:r w:rsidRPr="00684584">
              <w:rPr>
                <w:rFonts w:ascii="Arial" w:hAnsi="Arial" w:cs="Arial"/>
                <w:sz w:val="16"/>
                <w:szCs w:val="16"/>
              </w:rPr>
              <w:t>Conduzir veículos somente com CNH válida e na categoria compatível com o veículo</w:t>
            </w:r>
          </w:p>
          <w:p w14:paraId="2D0F8052" w14:textId="77777777" w:rsidR="00684584" w:rsidRPr="00684584" w:rsidRDefault="00684584" w:rsidP="00684584">
            <w:pPr>
              <w:pStyle w:val="PargrafodaLista"/>
              <w:numPr>
                <w:ilvl w:val="0"/>
                <w:numId w:val="22"/>
              </w:numPr>
              <w:spacing w:after="20"/>
              <w:jc w:val="both"/>
              <w:rPr>
                <w:rFonts w:ascii="Arial" w:hAnsi="Arial" w:cs="Arial"/>
                <w:sz w:val="16"/>
                <w:szCs w:val="16"/>
              </w:rPr>
            </w:pPr>
            <w:r w:rsidRPr="00684584">
              <w:rPr>
                <w:rFonts w:ascii="Arial" w:hAnsi="Arial" w:cs="Arial"/>
                <w:sz w:val="16"/>
                <w:szCs w:val="16"/>
              </w:rPr>
              <w:t>Respeitar integralmente os limites de velocidade, as normas de descanso e as disposições do CTB</w:t>
            </w:r>
          </w:p>
          <w:p w14:paraId="46BAA4AD" w14:textId="77777777" w:rsidR="00684584" w:rsidRPr="00684584" w:rsidRDefault="00684584" w:rsidP="00684584">
            <w:pPr>
              <w:pStyle w:val="PargrafodaLista"/>
              <w:numPr>
                <w:ilvl w:val="0"/>
                <w:numId w:val="22"/>
              </w:numPr>
              <w:spacing w:after="20"/>
              <w:jc w:val="both"/>
              <w:rPr>
                <w:rFonts w:ascii="Arial" w:hAnsi="Arial" w:cs="Arial"/>
                <w:sz w:val="16"/>
                <w:szCs w:val="16"/>
              </w:rPr>
            </w:pPr>
            <w:r w:rsidRPr="00684584">
              <w:rPr>
                <w:rFonts w:ascii="Arial" w:hAnsi="Arial" w:cs="Arial"/>
                <w:sz w:val="16"/>
                <w:szCs w:val="16"/>
              </w:rPr>
              <w:t>Nunca conduzir sob efeito de álcool, drogas ou medicamentos que comprometam os reflexos</w:t>
            </w:r>
          </w:p>
          <w:p w14:paraId="014C675B" w14:textId="77777777" w:rsidR="00684584" w:rsidRPr="00684584" w:rsidRDefault="00684584" w:rsidP="00684584">
            <w:pPr>
              <w:pStyle w:val="PargrafodaLista"/>
              <w:numPr>
                <w:ilvl w:val="0"/>
                <w:numId w:val="22"/>
              </w:numPr>
              <w:spacing w:after="20"/>
              <w:jc w:val="both"/>
              <w:rPr>
                <w:rFonts w:ascii="Arial" w:hAnsi="Arial" w:cs="Arial"/>
                <w:sz w:val="16"/>
                <w:szCs w:val="16"/>
              </w:rPr>
            </w:pPr>
            <w:r w:rsidRPr="00684584">
              <w:rPr>
                <w:rFonts w:ascii="Arial" w:hAnsi="Arial" w:cs="Arial"/>
                <w:sz w:val="16"/>
                <w:szCs w:val="16"/>
              </w:rPr>
              <w:t>Comunicar ao encarregado imediatamente qualquer condição de fadiga, doença ou indisposição que comprometa a condução segura</w:t>
            </w:r>
          </w:p>
          <w:p w14:paraId="6B25ADC0" w14:textId="77777777" w:rsidR="00684584" w:rsidRPr="00684584" w:rsidRDefault="00684584" w:rsidP="00684584">
            <w:pPr>
              <w:pStyle w:val="PargrafodaLista"/>
              <w:numPr>
                <w:ilvl w:val="0"/>
                <w:numId w:val="22"/>
              </w:numPr>
              <w:spacing w:after="20"/>
              <w:jc w:val="both"/>
              <w:rPr>
                <w:rFonts w:ascii="Arial" w:hAnsi="Arial" w:cs="Arial"/>
                <w:sz w:val="16"/>
                <w:szCs w:val="16"/>
              </w:rPr>
            </w:pPr>
            <w:r w:rsidRPr="00684584">
              <w:rPr>
                <w:rFonts w:ascii="Arial" w:hAnsi="Arial" w:cs="Arial"/>
                <w:sz w:val="16"/>
                <w:szCs w:val="16"/>
              </w:rPr>
              <w:t>Não utilizar celular ao volante em nenhuma hipótese</w:t>
            </w:r>
          </w:p>
          <w:p w14:paraId="1F879896" w14:textId="77777777" w:rsidR="00684584" w:rsidRPr="00684584" w:rsidRDefault="00684584" w:rsidP="00684584">
            <w:pPr>
              <w:spacing w:after="20"/>
              <w:jc w:val="both"/>
              <w:rPr>
                <w:rFonts w:ascii="Arial" w:hAnsi="Arial" w:cs="Arial"/>
                <w:sz w:val="16"/>
                <w:szCs w:val="16"/>
              </w:rPr>
            </w:pPr>
          </w:p>
          <w:p w14:paraId="2FF57ED8" w14:textId="77777777" w:rsidR="00684584" w:rsidRPr="00684584" w:rsidRDefault="00684584" w:rsidP="00684584">
            <w:pPr>
              <w:spacing w:after="20"/>
              <w:jc w:val="both"/>
              <w:rPr>
                <w:rFonts w:ascii="Arial" w:hAnsi="Arial" w:cs="Arial"/>
                <w:b/>
                <w:bCs/>
                <w:sz w:val="16"/>
                <w:szCs w:val="16"/>
              </w:rPr>
            </w:pPr>
            <w:r w:rsidRPr="00684584">
              <w:rPr>
                <w:rFonts w:ascii="Arial" w:hAnsi="Arial" w:cs="Arial"/>
                <w:b/>
                <w:bCs/>
                <w:sz w:val="16"/>
                <w:szCs w:val="16"/>
              </w:rPr>
              <w:t>6.3 Responsabilização do Colaborador — art. 462 da CLT:</w:t>
            </w:r>
          </w:p>
          <w:p w14:paraId="781001D4" w14:textId="77777777" w:rsidR="00684584" w:rsidRPr="00684584" w:rsidRDefault="00684584" w:rsidP="00684584">
            <w:pPr>
              <w:pStyle w:val="PargrafodaLista"/>
              <w:numPr>
                <w:ilvl w:val="0"/>
                <w:numId w:val="23"/>
              </w:numPr>
              <w:spacing w:after="20"/>
              <w:jc w:val="both"/>
              <w:rPr>
                <w:rFonts w:ascii="Arial" w:hAnsi="Arial" w:cs="Arial"/>
                <w:sz w:val="16"/>
                <w:szCs w:val="16"/>
              </w:rPr>
            </w:pPr>
            <w:r w:rsidRPr="00684584">
              <w:rPr>
                <w:rFonts w:ascii="Arial" w:hAnsi="Arial" w:cs="Arial"/>
                <w:sz w:val="16"/>
                <w:szCs w:val="16"/>
              </w:rPr>
              <w:t>O colaborador responderá perante a empresa nas seguintes situações:</w:t>
            </w:r>
          </w:p>
          <w:p w14:paraId="7001FCD6" w14:textId="77777777" w:rsidR="00684584" w:rsidRPr="00684584" w:rsidRDefault="00684584" w:rsidP="00684584">
            <w:pPr>
              <w:pStyle w:val="PargrafodaLista"/>
              <w:numPr>
                <w:ilvl w:val="0"/>
                <w:numId w:val="23"/>
              </w:numPr>
              <w:spacing w:after="20"/>
              <w:jc w:val="both"/>
              <w:rPr>
                <w:rFonts w:ascii="Arial" w:hAnsi="Arial" w:cs="Arial"/>
                <w:sz w:val="16"/>
                <w:szCs w:val="16"/>
              </w:rPr>
            </w:pPr>
            <w:r w:rsidRPr="00684584">
              <w:rPr>
                <w:rFonts w:ascii="Arial" w:hAnsi="Arial" w:cs="Arial"/>
                <w:sz w:val="16"/>
                <w:szCs w:val="16"/>
              </w:rPr>
              <w:t>Conduzir veículo da empresa sob efeito de álcool ou drogas</w:t>
            </w:r>
          </w:p>
          <w:p w14:paraId="174D848C" w14:textId="77777777" w:rsidR="00684584" w:rsidRPr="00684584" w:rsidRDefault="00684584" w:rsidP="00684584">
            <w:pPr>
              <w:pStyle w:val="PargrafodaLista"/>
              <w:numPr>
                <w:ilvl w:val="0"/>
                <w:numId w:val="23"/>
              </w:numPr>
              <w:spacing w:after="20"/>
              <w:jc w:val="both"/>
              <w:rPr>
                <w:rFonts w:ascii="Arial" w:hAnsi="Arial" w:cs="Arial"/>
                <w:sz w:val="16"/>
                <w:szCs w:val="16"/>
              </w:rPr>
            </w:pPr>
            <w:r w:rsidRPr="00684584">
              <w:rPr>
                <w:rFonts w:ascii="Arial" w:hAnsi="Arial" w:cs="Arial"/>
                <w:sz w:val="16"/>
                <w:szCs w:val="16"/>
              </w:rPr>
              <w:t>Causar acidente por descumprimento das normas de trânsito ou das orientações deste treinamento</w:t>
            </w:r>
          </w:p>
          <w:p w14:paraId="13E2AA6E" w14:textId="77777777" w:rsidR="00684584" w:rsidRPr="00684584" w:rsidRDefault="00684584" w:rsidP="00684584">
            <w:pPr>
              <w:pStyle w:val="PargrafodaLista"/>
              <w:numPr>
                <w:ilvl w:val="0"/>
                <w:numId w:val="23"/>
              </w:numPr>
              <w:spacing w:after="20"/>
              <w:jc w:val="both"/>
              <w:rPr>
                <w:rFonts w:ascii="Arial" w:hAnsi="Arial" w:cs="Arial"/>
                <w:sz w:val="16"/>
                <w:szCs w:val="16"/>
              </w:rPr>
            </w:pPr>
            <w:r w:rsidRPr="00684584">
              <w:rPr>
                <w:rFonts w:ascii="Arial" w:hAnsi="Arial" w:cs="Arial"/>
                <w:sz w:val="16"/>
                <w:szCs w:val="16"/>
              </w:rPr>
              <w:t>Conduzir veículo sem CNH válida ou em categoria incompatível com o veículo</w:t>
            </w:r>
          </w:p>
          <w:p w14:paraId="38BB827B" w14:textId="5F820A42" w:rsidR="009B607D" w:rsidRPr="00684584" w:rsidRDefault="009B607D" w:rsidP="00684584">
            <w:pPr>
              <w:spacing w:after="20"/>
              <w:jc w:val="both"/>
              <w:rPr>
                <w:rFonts w:ascii="Arial" w:hAnsi="Arial" w:cs="Arial"/>
                <w:sz w:val="16"/>
                <w:szCs w:val="16"/>
              </w:rPr>
            </w:pPr>
          </w:p>
        </w:tc>
      </w:tr>
      <w:tr w:rsidR="0094467F" w:rsidRPr="00B94227" w14:paraId="3B3AB489" w14:textId="77777777" w:rsidTr="00980414">
        <w:trPr>
          <w:trHeight w:val="188"/>
        </w:trPr>
        <w:tc>
          <w:tcPr>
            <w:tcW w:w="10520" w:type="dxa"/>
            <w:gridSpan w:val="5"/>
            <w:tcBorders>
              <w:top w:val="nil"/>
              <w:left w:val="single" w:sz="4" w:space="0" w:color="auto"/>
              <w:right w:val="single" w:sz="4" w:space="0" w:color="auto"/>
            </w:tcBorders>
            <w:shd w:val="clear" w:color="auto" w:fill="D9D9D9" w:themeFill="background1" w:themeFillShade="D9"/>
          </w:tcPr>
          <w:p w14:paraId="2132F701" w14:textId="08F9F673" w:rsidR="0094467F" w:rsidRPr="009B607D" w:rsidRDefault="0094467F" w:rsidP="009B607D">
            <w:pPr>
              <w:pStyle w:val="PargrafodaLista"/>
              <w:numPr>
                <w:ilvl w:val="0"/>
                <w:numId w:val="9"/>
              </w:numPr>
              <w:jc w:val="center"/>
              <w:rPr>
                <w:rFonts w:ascii="Arial" w:hAnsi="Arial" w:cs="Arial"/>
                <w:b/>
                <w:bCs/>
                <w:sz w:val="20"/>
                <w:szCs w:val="20"/>
              </w:rPr>
            </w:pPr>
            <w:r w:rsidRPr="009B607D">
              <w:rPr>
                <w:rFonts w:ascii="Arial" w:hAnsi="Arial" w:cs="Arial"/>
                <w:b/>
                <w:bCs/>
                <w:sz w:val="20"/>
                <w:szCs w:val="20"/>
              </w:rPr>
              <w:t xml:space="preserve">Assinatura </w:t>
            </w:r>
          </w:p>
        </w:tc>
      </w:tr>
      <w:tr w:rsidR="00E04059" w:rsidRPr="00B94227" w14:paraId="77779A16" w14:textId="77777777" w:rsidTr="00D31E88">
        <w:trPr>
          <w:trHeight w:val="324"/>
        </w:trPr>
        <w:tc>
          <w:tcPr>
            <w:tcW w:w="10520" w:type="dxa"/>
            <w:gridSpan w:val="5"/>
            <w:tcBorders>
              <w:top w:val="single" w:sz="4" w:space="0" w:color="auto"/>
              <w:left w:val="single" w:sz="4" w:space="0" w:color="auto"/>
              <w:bottom w:val="nil"/>
              <w:right w:val="single" w:sz="4" w:space="0" w:color="auto"/>
            </w:tcBorders>
            <w:shd w:val="clear" w:color="auto" w:fill="FFFFFF" w:themeFill="background1"/>
          </w:tcPr>
          <w:p w14:paraId="60C7D233" w14:textId="77777777" w:rsidR="00E04059" w:rsidRDefault="00654AD7" w:rsidP="00C92DDF">
            <w:pPr>
              <w:spacing w:before="60" w:after="60"/>
              <w:jc w:val="both"/>
              <w:rPr>
                <w:rFonts w:ascii="Arial" w:hAnsi="Arial" w:cs="Arial"/>
                <w:sz w:val="18"/>
                <w:szCs w:val="18"/>
              </w:rPr>
            </w:pPr>
            <w:r w:rsidRPr="00654AD7">
              <w:rPr>
                <w:rFonts w:ascii="Arial" w:hAnsi="Arial" w:cs="Arial"/>
                <w:sz w:val="18"/>
                <w:szCs w:val="18"/>
              </w:rPr>
              <w:t>Declaro que recebi orientação sobre o conteúdo integral deste documento, que compreendi os itens e normas aqui descritos e estou ciente das responsabilidades e penalidades decorrentes do seu descumprimento.</w:t>
            </w:r>
          </w:p>
          <w:p w14:paraId="065B4BCD" w14:textId="42752B65" w:rsidR="00DD0416" w:rsidRPr="00B94227" w:rsidRDefault="00DD0416" w:rsidP="00C92DDF">
            <w:pPr>
              <w:spacing w:before="60" w:after="60"/>
              <w:jc w:val="both"/>
              <w:rPr>
                <w:rFonts w:ascii="Arial" w:hAnsi="Arial" w:cs="Arial"/>
                <w:sz w:val="18"/>
                <w:szCs w:val="18"/>
                <w:shd w:val="clear" w:color="auto" w:fill="FFFFFF"/>
              </w:rPr>
            </w:pPr>
          </w:p>
        </w:tc>
      </w:tr>
      <w:tr w:rsidR="00E04059" w:rsidRPr="00D31E88" w14:paraId="757416E3" w14:textId="77777777" w:rsidTr="00D31E88">
        <w:trPr>
          <w:trHeight w:val="324"/>
        </w:trPr>
        <w:tc>
          <w:tcPr>
            <w:tcW w:w="5332" w:type="dxa"/>
            <w:gridSpan w:val="2"/>
            <w:tcBorders>
              <w:top w:val="nil"/>
              <w:left w:val="single" w:sz="12" w:space="0" w:color="auto"/>
              <w:bottom w:val="nil"/>
              <w:right w:val="nil"/>
            </w:tcBorders>
            <w:shd w:val="clear" w:color="auto" w:fill="FFFFFF" w:themeFill="background1"/>
          </w:tcPr>
          <w:p w14:paraId="5F0B1E97" w14:textId="63D561F0" w:rsidR="00E04059" w:rsidRPr="00D31E88" w:rsidRDefault="00DD0416" w:rsidP="00490A00">
            <w:pPr>
              <w:spacing w:before="60" w:after="60"/>
              <w:rPr>
                <w:rFonts w:ascii="Arial" w:hAnsi="Arial" w:cs="Arial"/>
                <w:b/>
                <w:sz w:val="18"/>
                <w:szCs w:val="18"/>
                <w:shd w:val="clear" w:color="auto" w:fill="FFFFFF"/>
              </w:rPr>
            </w:pPr>
            <w:r>
              <w:rPr>
                <w:rFonts w:ascii="Arial" w:hAnsi="Arial" w:cs="Arial"/>
                <w:b/>
                <w:sz w:val="18"/>
                <w:szCs w:val="18"/>
                <w:shd w:val="clear" w:color="auto" w:fill="FFFFFF"/>
              </w:rPr>
              <w:br/>
            </w:r>
            <w:r w:rsidR="00E04059" w:rsidRPr="00D31E88">
              <w:rPr>
                <w:rFonts w:ascii="Arial" w:hAnsi="Arial" w:cs="Arial"/>
                <w:b/>
                <w:sz w:val="18"/>
                <w:szCs w:val="18"/>
                <w:shd w:val="clear" w:color="auto" w:fill="FFFFFF"/>
              </w:rPr>
              <w:t>_______________________________________________</w:t>
            </w:r>
          </w:p>
        </w:tc>
        <w:tc>
          <w:tcPr>
            <w:tcW w:w="5188" w:type="dxa"/>
            <w:gridSpan w:val="3"/>
            <w:tcBorders>
              <w:top w:val="nil"/>
              <w:left w:val="nil"/>
              <w:bottom w:val="nil"/>
              <w:right w:val="single" w:sz="12" w:space="0" w:color="auto"/>
            </w:tcBorders>
            <w:shd w:val="clear" w:color="auto" w:fill="FFFFFF" w:themeFill="background1"/>
          </w:tcPr>
          <w:p w14:paraId="48A1778C" w14:textId="702D3ACB" w:rsidR="00E04059" w:rsidRPr="00D31E88" w:rsidRDefault="00DD0416" w:rsidP="00FE3727">
            <w:pPr>
              <w:spacing w:before="60" w:after="60"/>
              <w:jc w:val="center"/>
              <w:rPr>
                <w:rFonts w:ascii="Arial" w:hAnsi="Arial" w:cs="Arial"/>
                <w:b/>
                <w:sz w:val="18"/>
                <w:szCs w:val="18"/>
                <w:shd w:val="clear" w:color="auto" w:fill="FFFFFF"/>
              </w:rPr>
            </w:pPr>
            <w:r>
              <w:rPr>
                <w:rFonts w:ascii="Arial" w:hAnsi="Arial" w:cs="Arial"/>
                <w:b/>
                <w:sz w:val="18"/>
                <w:szCs w:val="18"/>
                <w:shd w:val="clear" w:color="auto" w:fill="FFFFFF"/>
              </w:rPr>
              <w:br/>
            </w:r>
            <w:r w:rsidR="00E04059" w:rsidRPr="00D31E88">
              <w:rPr>
                <w:rFonts w:ascii="Arial" w:hAnsi="Arial" w:cs="Arial"/>
                <w:b/>
                <w:sz w:val="18"/>
                <w:szCs w:val="18"/>
                <w:shd w:val="clear" w:color="auto" w:fill="FFFFFF"/>
              </w:rPr>
              <w:t>_______________________________________________</w:t>
            </w:r>
          </w:p>
        </w:tc>
      </w:tr>
      <w:tr w:rsidR="00E04059" w:rsidRPr="00D31E88" w14:paraId="5EE2354E" w14:textId="77777777" w:rsidTr="00490A00">
        <w:trPr>
          <w:trHeight w:val="87"/>
        </w:trPr>
        <w:tc>
          <w:tcPr>
            <w:tcW w:w="5332" w:type="dxa"/>
            <w:gridSpan w:val="2"/>
            <w:tcBorders>
              <w:top w:val="nil"/>
              <w:left w:val="single" w:sz="4" w:space="0" w:color="auto"/>
              <w:bottom w:val="single" w:sz="4" w:space="0" w:color="auto"/>
              <w:right w:val="nil"/>
            </w:tcBorders>
            <w:shd w:val="clear" w:color="auto" w:fill="FFFFFF" w:themeFill="background1"/>
          </w:tcPr>
          <w:p w14:paraId="019F0B4A" w14:textId="37E451B0" w:rsidR="00E04059" w:rsidRPr="00D31E88" w:rsidRDefault="00D31E88" w:rsidP="00FE3727">
            <w:pPr>
              <w:spacing w:before="60" w:after="60"/>
              <w:jc w:val="center"/>
              <w:rPr>
                <w:rFonts w:ascii="Arial" w:hAnsi="Arial" w:cs="Arial"/>
                <w:sz w:val="18"/>
                <w:szCs w:val="18"/>
                <w:shd w:val="clear" w:color="auto" w:fill="FFFFFF"/>
              </w:rPr>
            </w:pPr>
            <w:r>
              <w:rPr>
                <w:rFonts w:ascii="Arial" w:hAnsi="Arial" w:cs="Arial"/>
                <w:sz w:val="18"/>
                <w:szCs w:val="18"/>
                <w:shd w:val="clear" w:color="auto" w:fill="FFFFFF"/>
              </w:rPr>
              <w:t>@nome</w:t>
            </w:r>
          </w:p>
        </w:tc>
        <w:tc>
          <w:tcPr>
            <w:tcW w:w="5188" w:type="dxa"/>
            <w:gridSpan w:val="3"/>
            <w:tcBorders>
              <w:top w:val="nil"/>
              <w:left w:val="nil"/>
              <w:bottom w:val="single" w:sz="4" w:space="0" w:color="auto"/>
              <w:right w:val="single" w:sz="4" w:space="0" w:color="auto"/>
            </w:tcBorders>
            <w:shd w:val="clear" w:color="auto" w:fill="FFFFFF" w:themeFill="background1"/>
          </w:tcPr>
          <w:p w14:paraId="4D80BD12" w14:textId="092BE7C2" w:rsidR="00E04059" w:rsidRPr="00D31E88" w:rsidRDefault="00E04059" w:rsidP="00FE3727">
            <w:pPr>
              <w:tabs>
                <w:tab w:val="center" w:pos="2678"/>
                <w:tab w:val="right" w:pos="5356"/>
              </w:tabs>
              <w:spacing w:before="60" w:after="60"/>
              <w:rPr>
                <w:rFonts w:ascii="Arial" w:hAnsi="Arial" w:cs="Arial"/>
                <w:sz w:val="18"/>
                <w:szCs w:val="18"/>
                <w:shd w:val="clear" w:color="auto" w:fill="FFFFFF"/>
              </w:rPr>
            </w:pPr>
            <w:r w:rsidRPr="00D31E88">
              <w:rPr>
                <w:rFonts w:ascii="Arial" w:hAnsi="Arial" w:cs="Arial"/>
                <w:sz w:val="18"/>
                <w:szCs w:val="18"/>
                <w:shd w:val="clear" w:color="auto" w:fill="FFFFFF"/>
              </w:rPr>
              <w:tab/>
            </w:r>
            <w:r w:rsidR="00D31E88">
              <w:rPr>
                <w:rFonts w:ascii="Arial" w:hAnsi="Arial" w:cs="Arial"/>
                <w:szCs w:val="24"/>
                <w:shd w:val="clear" w:color="auto" w:fill="FFFFFF"/>
              </w:rPr>
              <w:t>@</w:t>
            </w:r>
            <w:r w:rsidR="00280945" w:rsidRPr="00280945">
              <w:rPr>
                <w:rFonts w:ascii="Arial" w:hAnsi="Arial" w:cs="Arial"/>
                <w:szCs w:val="24"/>
                <w:shd w:val="clear" w:color="auto" w:fill="FFFFFF"/>
              </w:rPr>
              <w:t>resp_tecnico</w:t>
            </w:r>
            <w:r w:rsidRPr="00D31E88">
              <w:rPr>
                <w:rFonts w:ascii="Arial" w:hAnsi="Arial" w:cs="Arial"/>
                <w:sz w:val="18"/>
                <w:szCs w:val="18"/>
                <w:shd w:val="clear" w:color="auto" w:fill="FFFFFF"/>
              </w:rPr>
              <w:tab/>
            </w:r>
          </w:p>
        </w:tc>
      </w:tr>
    </w:tbl>
    <w:p w14:paraId="2F452988" w14:textId="77777777" w:rsidR="00E04059" w:rsidRDefault="00E04059" w:rsidP="004333D8">
      <w:pPr>
        <w:jc w:val="center"/>
        <w:rPr>
          <w:rFonts w:ascii="Arial" w:hAnsi="Arial" w:cs="Arial"/>
          <w:b/>
          <w:i/>
          <w:iCs/>
          <w:sz w:val="32"/>
          <w:szCs w:val="32"/>
          <w:shd w:val="clear" w:color="auto" w:fill="FFFFFF"/>
        </w:rPr>
      </w:pPr>
    </w:p>
    <w:sectPr w:rsidR="00E04059" w:rsidSect="00E04059">
      <w:headerReference w:type="default" r:id="rId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E1916" w14:textId="77777777" w:rsidR="00F92784" w:rsidRDefault="00F92784" w:rsidP="004333D8">
      <w:pPr>
        <w:spacing w:after="0" w:line="240" w:lineRule="auto"/>
      </w:pPr>
      <w:r>
        <w:separator/>
      </w:r>
    </w:p>
  </w:endnote>
  <w:endnote w:type="continuationSeparator" w:id="0">
    <w:p w14:paraId="0EFBB945" w14:textId="77777777" w:rsidR="00F92784" w:rsidRDefault="00F92784" w:rsidP="00433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7BFC2" w14:textId="77777777" w:rsidR="00F92784" w:rsidRDefault="00F92784" w:rsidP="004333D8">
      <w:pPr>
        <w:spacing w:after="0" w:line="240" w:lineRule="auto"/>
      </w:pPr>
      <w:r>
        <w:separator/>
      </w:r>
    </w:p>
  </w:footnote>
  <w:footnote w:type="continuationSeparator" w:id="0">
    <w:p w14:paraId="5E4F0C9F" w14:textId="77777777" w:rsidR="00F92784" w:rsidRDefault="00F92784" w:rsidP="00433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acomgrade"/>
      <w:tblW w:w="10520" w:type="dxa"/>
      <w:tblInd w:w="0" w:type="dxa"/>
      <w:tblLook w:val="04A0" w:firstRow="1" w:lastRow="0" w:firstColumn="1" w:lastColumn="0" w:noHBand="0" w:noVBand="1"/>
    </w:tblPr>
    <w:tblGrid>
      <w:gridCol w:w="2803"/>
      <w:gridCol w:w="5041"/>
      <w:gridCol w:w="2676"/>
    </w:tblGrid>
    <w:tr w:rsidR="005C53EB" w14:paraId="249AAFD4" w14:textId="77777777" w:rsidTr="00DD0416">
      <w:trPr>
        <w:trHeight w:val="950"/>
      </w:trPr>
      <w:tc>
        <w:tcPr>
          <w:tcW w:w="2812" w:type="dxa"/>
          <w:tcBorders>
            <w:top w:val="single" w:sz="18" w:space="0" w:color="auto"/>
            <w:left w:val="single" w:sz="18" w:space="0" w:color="auto"/>
            <w:bottom w:val="single" w:sz="18" w:space="0" w:color="auto"/>
            <w:right w:val="single" w:sz="2" w:space="0" w:color="auto"/>
          </w:tcBorders>
          <w:vAlign w:val="center"/>
        </w:tcPr>
        <w:p w14:paraId="070136FC" w14:textId="56B8954A" w:rsidR="005C53EB" w:rsidRDefault="00D31E88" w:rsidP="005C53EB">
          <w:pPr>
            <w:jc w:val="center"/>
          </w:pPr>
          <w:r>
            <w:rPr>
              <w:noProof/>
            </w:rPr>
            <w:drawing>
              <wp:inline distT="0" distB="0" distL="0" distR="0" wp14:anchorId="0244109A" wp14:editId="083D99D3">
                <wp:extent cx="1562100" cy="533400"/>
                <wp:effectExtent l="0" t="0" r="0" b="0"/>
                <wp:docPr id="17881816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2100" cy="533400"/>
                        </a:xfrm>
                        <a:prstGeom prst="rect">
                          <a:avLst/>
                        </a:prstGeom>
                        <a:noFill/>
                        <a:ln>
                          <a:noFill/>
                        </a:ln>
                      </pic:spPr>
                    </pic:pic>
                  </a:graphicData>
                </a:graphic>
              </wp:inline>
            </w:drawing>
          </w:r>
        </w:p>
      </w:tc>
      <w:tc>
        <w:tcPr>
          <w:tcW w:w="5264" w:type="dxa"/>
          <w:tcBorders>
            <w:top w:val="single" w:sz="18" w:space="0" w:color="auto"/>
            <w:left w:val="single" w:sz="2" w:space="0" w:color="auto"/>
            <w:bottom w:val="single" w:sz="18" w:space="0" w:color="auto"/>
            <w:right w:val="single" w:sz="2" w:space="0" w:color="auto"/>
          </w:tcBorders>
          <w:vAlign w:val="center"/>
        </w:tcPr>
        <w:p w14:paraId="54A707D6" w14:textId="0D80522F" w:rsidR="005C53EB" w:rsidRPr="003453F1" w:rsidRDefault="008F546F" w:rsidP="005C53EB">
          <w:pPr>
            <w:jc w:val="center"/>
            <w:rPr>
              <w:rFonts w:ascii="Calibri" w:hAnsi="Calibri" w:cs="Calibri"/>
              <w:b/>
              <w:bCs/>
              <w:color w:val="000000"/>
              <w:sz w:val="28"/>
              <w:szCs w:val="28"/>
            </w:rPr>
          </w:pPr>
          <w:r>
            <w:rPr>
              <w:rFonts w:ascii="Calibri" w:hAnsi="Calibri" w:cs="Calibri"/>
              <w:b/>
              <w:bCs/>
              <w:color w:val="000000"/>
              <w:sz w:val="28"/>
              <w:szCs w:val="28"/>
            </w:rPr>
            <w:t xml:space="preserve">TREINAMENTO </w:t>
          </w:r>
          <w:r w:rsidR="00684584">
            <w:rPr>
              <w:rFonts w:ascii="Calibri" w:hAnsi="Calibri" w:cs="Calibri"/>
              <w:b/>
              <w:bCs/>
              <w:color w:val="000000"/>
              <w:sz w:val="28"/>
              <w:szCs w:val="28"/>
            </w:rPr>
            <w:t>DIREÇÃO DEFENSIVA</w:t>
          </w:r>
        </w:p>
      </w:tc>
      <w:tc>
        <w:tcPr>
          <w:tcW w:w="2444" w:type="dxa"/>
          <w:tcBorders>
            <w:top w:val="single" w:sz="18" w:space="0" w:color="auto"/>
            <w:left w:val="single" w:sz="2" w:space="0" w:color="auto"/>
            <w:bottom w:val="single" w:sz="18" w:space="0" w:color="auto"/>
            <w:right w:val="single" w:sz="18" w:space="0" w:color="auto"/>
          </w:tcBorders>
          <w:vAlign w:val="center"/>
        </w:tcPr>
        <w:p w14:paraId="26E46F9D" w14:textId="29E66A83" w:rsidR="005C53EB" w:rsidRDefault="00D31E88" w:rsidP="005C53EB">
          <w:pPr>
            <w:jc w:val="center"/>
          </w:pPr>
          <w:r>
            <w:rPr>
              <w:noProof/>
            </w:rPr>
            <w:drawing>
              <wp:inline distT="0" distB="0" distL="0" distR="0" wp14:anchorId="0790E442" wp14:editId="5C916216">
                <wp:extent cx="1562100" cy="533400"/>
                <wp:effectExtent l="0" t="0" r="0" b="0"/>
                <wp:docPr id="1683108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2100" cy="533400"/>
                        </a:xfrm>
                        <a:prstGeom prst="rect">
                          <a:avLst/>
                        </a:prstGeom>
                        <a:noFill/>
                        <a:ln>
                          <a:noFill/>
                        </a:ln>
                      </pic:spPr>
                    </pic:pic>
                  </a:graphicData>
                </a:graphic>
              </wp:inline>
            </w:drawing>
          </w:r>
        </w:p>
      </w:tc>
    </w:tr>
    <w:tr w:rsidR="005C53EB" w14:paraId="1B5DD1A8" w14:textId="77777777" w:rsidTr="0055644F">
      <w:trPr>
        <w:trHeight w:val="120"/>
      </w:trPr>
      <w:tc>
        <w:tcPr>
          <w:tcW w:w="10520" w:type="dxa"/>
          <w:gridSpan w:val="3"/>
          <w:tcBorders>
            <w:top w:val="single" w:sz="18" w:space="0" w:color="auto"/>
            <w:left w:val="nil"/>
            <w:right w:val="nil"/>
          </w:tcBorders>
        </w:tcPr>
        <w:p w14:paraId="5D583107" w14:textId="77777777" w:rsidR="005C53EB" w:rsidRPr="00E1280C" w:rsidRDefault="005C53EB" w:rsidP="005C53EB">
          <w:pPr>
            <w:rPr>
              <w:noProof/>
              <w:sz w:val="2"/>
            </w:rPr>
          </w:pPr>
        </w:p>
      </w:tc>
    </w:tr>
    <w:tr w:rsidR="005C53EB" w14:paraId="4712DAA6" w14:textId="77777777" w:rsidTr="0055644F">
      <w:trPr>
        <w:trHeight w:val="36"/>
      </w:trPr>
      <w:tc>
        <w:tcPr>
          <w:tcW w:w="10520" w:type="dxa"/>
          <w:gridSpan w:val="3"/>
          <w:tcBorders>
            <w:bottom w:val="single" w:sz="4" w:space="0" w:color="auto"/>
            <w:right w:val="single" w:sz="4" w:space="0" w:color="auto"/>
          </w:tcBorders>
          <w:shd w:val="clear" w:color="auto" w:fill="00B0F0"/>
        </w:tcPr>
        <w:p w14:paraId="7940D406" w14:textId="77777777" w:rsidR="005C53EB" w:rsidRPr="00E1280C" w:rsidRDefault="005C53EB" w:rsidP="005C53EB">
          <w:pPr>
            <w:rPr>
              <w:noProof/>
              <w:sz w:val="4"/>
            </w:rPr>
          </w:pPr>
        </w:p>
      </w:tc>
    </w:tr>
  </w:tbl>
  <w:p w14:paraId="0B302593" w14:textId="77777777" w:rsidR="004333D8" w:rsidRDefault="004333D8" w:rsidP="005C53E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10.9pt;height:10.9pt" o:bullet="t">
        <v:imagedata r:id="rId1" o:title="mso8E6E"/>
      </v:shape>
    </w:pict>
  </w:numPicBullet>
  <w:abstractNum w:abstractNumId="0" w15:restartNumberingAfterBreak="0">
    <w:nsid w:val="02A34E67"/>
    <w:multiLevelType w:val="multilevel"/>
    <w:tmpl w:val="60DA08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105539CA"/>
    <w:multiLevelType w:val="hybridMultilevel"/>
    <w:tmpl w:val="840E7A5E"/>
    <w:lvl w:ilvl="0" w:tplc="C616E410">
      <w:start w:val="1"/>
      <w:numFmt w:val="decimalZero"/>
      <w:lvlText w:val="%1."/>
      <w:lvlJc w:val="left"/>
      <w:pPr>
        <w:ind w:left="786" w:hanging="360"/>
      </w:pPr>
      <w:rPr>
        <w:rFonts w:hint="default"/>
        <w:b/>
        <w:bCs/>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2" w15:restartNumberingAfterBreak="0">
    <w:nsid w:val="118717E1"/>
    <w:multiLevelType w:val="hybridMultilevel"/>
    <w:tmpl w:val="840E7A5E"/>
    <w:lvl w:ilvl="0" w:tplc="C616E410">
      <w:start w:val="1"/>
      <w:numFmt w:val="decimalZero"/>
      <w:lvlText w:val="%1."/>
      <w:lvlJc w:val="left"/>
      <w:pPr>
        <w:ind w:left="786" w:hanging="360"/>
      </w:pPr>
      <w:rPr>
        <w:rFonts w:hint="default"/>
        <w:b/>
        <w:bCs/>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3" w15:restartNumberingAfterBreak="0">
    <w:nsid w:val="18B643CD"/>
    <w:multiLevelType w:val="multilevel"/>
    <w:tmpl w:val="60DA08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1A044743"/>
    <w:multiLevelType w:val="hybridMultilevel"/>
    <w:tmpl w:val="24DED2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D126163"/>
    <w:multiLevelType w:val="hybridMultilevel"/>
    <w:tmpl w:val="A4E6BA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3C21547"/>
    <w:multiLevelType w:val="hybridMultilevel"/>
    <w:tmpl w:val="D8B4FE1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C68427F"/>
    <w:multiLevelType w:val="hybridMultilevel"/>
    <w:tmpl w:val="AD6A5D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F4643FB"/>
    <w:multiLevelType w:val="hybridMultilevel"/>
    <w:tmpl w:val="78B4EF06"/>
    <w:lvl w:ilvl="0" w:tplc="FFFFFFF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F935AFB"/>
    <w:multiLevelType w:val="hybridMultilevel"/>
    <w:tmpl w:val="37D0B2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739328E"/>
    <w:multiLevelType w:val="hybridMultilevel"/>
    <w:tmpl w:val="3AA08D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7893D55"/>
    <w:multiLevelType w:val="multilevel"/>
    <w:tmpl w:val="F582448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381E2604"/>
    <w:multiLevelType w:val="hybridMultilevel"/>
    <w:tmpl w:val="3B629F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3DA77282"/>
    <w:multiLevelType w:val="hybridMultilevel"/>
    <w:tmpl w:val="51EC3DC2"/>
    <w:lvl w:ilvl="0" w:tplc="FFFFFFF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C297489"/>
    <w:multiLevelType w:val="hybridMultilevel"/>
    <w:tmpl w:val="F992E5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5EB4E93"/>
    <w:multiLevelType w:val="multilevel"/>
    <w:tmpl w:val="27707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BCA0466"/>
    <w:multiLevelType w:val="hybridMultilevel"/>
    <w:tmpl w:val="C8C4B9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C2D386B"/>
    <w:multiLevelType w:val="hybridMultilevel"/>
    <w:tmpl w:val="BB763A2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6C374A86"/>
    <w:multiLevelType w:val="hybridMultilevel"/>
    <w:tmpl w:val="E6B690F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4732A1D"/>
    <w:multiLevelType w:val="hybridMultilevel"/>
    <w:tmpl w:val="89F638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77F25FA5"/>
    <w:multiLevelType w:val="hybridMultilevel"/>
    <w:tmpl w:val="840E7A5E"/>
    <w:lvl w:ilvl="0" w:tplc="C616E410">
      <w:start w:val="1"/>
      <w:numFmt w:val="decimalZero"/>
      <w:lvlText w:val="%1."/>
      <w:lvlJc w:val="left"/>
      <w:pPr>
        <w:ind w:left="786" w:hanging="360"/>
      </w:pPr>
      <w:rPr>
        <w:rFonts w:hint="default"/>
        <w:b/>
        <w:bCs/>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21" w15:restartNumberingAfterBreak="0">
    <w:nsid w:val="78C85172"/>
    <w:multiLevelType w:val="hybridMultilevel"/>
    <w:tmpl w:val="BB763A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D5A3951"/>
    <w:multiLevelType w:val="hybridMultilevel"/>
    <w:tmpl w:val="0CB010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58791955">
    <w:abstractNumId w:val="2"/>
  </w:num>
  <w:num w:numId="2" w16cid:durableId="1209755170">
    <w:abstractNumId w:val="20"/>
  </w:num>
  <w:num w:numId="3" w16cid:durableId="418521689">
    <w:abstractNumId w:val="1"/>
  </w:num>
  <w:num w:numId="4" w16cid:durableId="1087189751">
    <w:abstractNumId w:val="9"/>
  </w:num>
  <w:num w:numId="5" w16cid:durableId="681399977">
    <w:abstractNumId w:val="17"/>
  </w:num>
  <w:num w:numId="6" w16cid:durableId="904146709">
    <w:abstractNumId w:val="21"/>
  </w:num>
  <w:num w:numId="7" w16cid:durableId="918519387">
    <w:abstractNumId w:val="13"/>
  </w:num>
  <w:num w:numId="8" w16cid:durableId="775296672">
    <w:abstractNumId w:val="8"/>
  </w:num>
  <w:num w:numId="9" w16cid:durableId="544606402">
    <w:abstractNumId w:val="3"/>
  </w:num>
  <w:num w:numId="10" w16cid:durableId="1877699676">
    <w:abstractNumId w:val="15"/>
  </w:num>
  <w:num w:numId="11" w16cid:durableId="1525896588">
    <w:abstractNumId w:val="16"/>
  </w:num>
  <w:num w:numId="12" w16cid:durableId="949699961">
    <w:abstractNumId w:val="11"/>
  </w:num>
  <w:num w:numId="13" w16cid:durableId="407850378">
    <w:abstractNumId w:val="0"/>
  </w:num>
  <w:num w:numId="14" w16cid:durableId="562840394">
    <w:abstractNumId w:val="7"/>
  </w:num>
  <w:num w:numId="15" w16cid:durableId="1376344779">
    <w:abstractNumId w:val="18"/>
  </w:num>
  <w:num w:numId="16" w16cid:durableId="2005425219">
    <w:abstractNumId w:val="14"/>
  </w:num>
  <w:num w:numId="17" w16cid:durableId="1324359654">
    <w:abstractNumId w:val="19"/>
  </w:num>
  <w:num w:numId="18" w16cid:durableId="225722778">
    <w:abstractNumId w:val="22"/>
  </w:num>
  <w:num w:numId="19" w16cid:durableId="198706513">
    <w:abstractNumId w:val="10"/>
  </w:num>
  <w:num w:numId="20" w16cid:durableId="397559616">
    <w:abstractNumId w:val="12"/>
  </w:num>
  <w:num w:numId="21" w16cid:durableId="1173371347">
    <w:abstractNumId w:val="6"/>
  </w:num>
  <w:num w:numId="22" w16cid:durableId="268121692">
    <w:abstractNumId w:val="5"/>
  </w:num>
  <w:num w:numId="23" w16cid:durableId="11922591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3D8"/>
    <w:rsid w:val="00034933"/>
    <w:rsid w:val="000804E2"/>
    <w:rsid w:val="00087C58"/>
    <w:rsid w:val="00093E09"/>
    <w:rsid w:val="000A688E"/>
    <w:rsid w:val="00114CB8"/>
    <w:rsid w:val="00121334"/>
    <w:rsid w:val="00134318"/>
    <w:rsid w:val="001A1B9A"/>
    <w:rsid w:val="001B2406"/>
    <w:rsid w:val="002128F5"/>
    <w:rsid w:val="00222363"/>
    <w:rsid w:val="00244E20"/>
    <w:rsid w:val="00246CA5"/>
    <w:rsid w:val="00253C05"/>
    <w:rsid w:val="0025738E"/>
    <w:rsid w:val="002601CD"/>
    <w:rsid w:val="00272594"/>
    <w:rsid w:val="00280945"/>
    <w:rsid w:val="002A07D3"/>
    <w:rsid w:val="002A46CD"/>
    <w:rsid w:val="002C2654"/>
    <w:rsid w:val="002D5FF0"/>
    <w:rsid w:val="003018B4"/>
    <w:rsid w:val="00322F60"/>
    <w:rsid w:val="00323FA2"/>
    <w:rsid w:val="00324B16"/>
    <w:rsid w:val="003312BE"/>
    <w:rsid w:val="003453F1"/>
    <w:rsid w:val="003A12CB"/>
    <w:rsid w:val="003C3C27"/>
    <w:rsid w:val="003D446B"/>
    <w:rsid w:val="003D64D2"/>
    <w:rsid w:val="00401A8F"/>
    <w:rsid w:val="00405B2C"/>
    <w:rsid w:val="004333D8"/>
    <w:rsid w:val="00473D7A"/>
    <w:rsid w:val="00490A00"/>
    <w:rsid w:val="004B4877"/>
    <w:rsid w:val="004F26C1"/>
    <w:rsid w:val="004F712A"/>
    <w:rsid w:val="005259C3"/>
    <w:rsid w:val="00531D1D"/>
    <w:rsid w:val="00533806"/>
    <w:rsid w:val="005C53EB"/>
    <w:rsid w:val="005D2BA8"/>
    <w:rsid w:val="005E26C9"/>
    <w:rsid w:val="00622D94"/>
    <w:rsid w:val="00654AD7"/>
    <w:rsid w:val="00684584"/>
    <w:rsid w:val="00687947"/>
    <w:rsid w:val="0069474D"/>
    <w:rsid w:val="006C6DC7"/>
    <w:rsid w:val="006D2D2C"/>
    <w:rsid w:val="006F2180"/>
    <w:rsid w:val="00723F51"/>
    <w:rsid w:val="00745035"/>
    <w:rsid w:val="0075312A"/>
    <w:rsid w:val="00754AA4"/>
    <w:rsid w:val="007849F4"/>
    <w:rsid w:val="007A1D5D"/>
    <w:rsid w:val="007D2EDF"/>
    <w:rsid w:val="007E1D44"/>
    <w:rsid w:val="0081274A"/>
    <w:rsid w:val="00831523"/>
    <w:rsid w:val="00831912"/>
    <w:rsid w:val="0086100D"/>
    <w:rsid w:val="00862242"/>
    <w:rsid w:val="00876726"/>
    <w:rsid w:val="008B750C"/>
    <w:rsid w:val="008E4890"/>
    <w:rsid w:val="008F546F"/>
    <w:rsid w:val="009148B7"/>
    <w:rsid w:val="00924DAF"/>
    <w:rsid w:val="0093020B"/>
    <w:rsid w:val="0094467F"/>
    <w:rsid w:val="009561FF"/>
    <w:rsid w:val="00995829"/>
    <w:rsid w:val="009A177D"/>
    <w:rsid w:val="009B4774"/>
    <w:rsid w:val="009B607D"/>
    <w:rsid w:val="009E3F6F"/>
    <w:rsid w:val="00A220B2"/>
    <w:rsid w:val="00A42420"/>
    <w:rsid w:val="00A436E1"/>
    <w:rsid w:val="00A65882"/>
    <w:rsid w:val="00A76DA4"/>
    <w:rsid w:val="00A9383F"/>
    <w:rsid w:val="00AB32C2"/>
    <w:rsid w:val="00AE63E4"/>
    <w:rsid w:val="00B10D65"/>
    <w:rsid w:val="00B71BCA"/>
    <w:rsid w:val="00B76036"/>
    <w:rsid w:val="00B94227"/>
    <w:rsid w:val="00BA11A6"/>
    <w:rsid w:val="00BB438C"/>
    <w:rsid w:val="00BD1914"/>
    <w:rsid w:val="00BE2AE0"/>
    <w:rsid w:val="00BF33C8"/>
    <w:rsid w:val="00C519A1"/>
    <w:rsid w:val="00C61C12"/>
    <w:rsid w:val="00C70D00"/>
    <w:rsid w:val="00C90B24"/>
    <w:rsid w:val="00C92DDF"/>
    <w:rsid w:val="00CA0900"/>
    <w:rsid w:val="00CA5CCB"/>
    <w:rsid w:val="00D167FB"/>
    <w:rsid w:val="00D31E88"/>
    <w:rsid w:val="00D61F87"/>
    <w:rsid w:val="00D908B6"/>
    <w:rsid w:val="00D9161E"/>
    <w:rsid w:val="00DA4EAA"/>
    <w:rsid w:val="00DA7084"/>
    <w:rsid w:val="00DC14B7"/>
    <w:rsid w:val="00DD0416"/>
    <w:rsid w:val="00DD347D"/>
    <w:rsid w:val="00DF7B80"/>
    <w:rsid w:val="00E0301F"/>
    <w:rsid w:val="00E04059"/>
    <w:rsid w:val="00E134EC"/>
    <w:rsid w:val="00E34EFE"/>
    <w:rsid w:val="00E56DCE"/>
    <w:rsid w:val="00E76868"/>
    <w:rsid w:val="00E76D09"/>
    <w:rsid w:val="00ED6D58"/>
    <w:rsid w:val="00EE28AE"/>
    <w:rsid w:val="00EF795E"/>
    <w:rsid w:val="00F225BE"/>
    <w:rsid w:val="00F24640"/>
    <w:rsid w:val="00F44A42"/>
    <w:rsid w:val="00F503C9"/>
    <w:rsid w:val="00F57BD4"/>
    <w:rsid w:val="00F83475"/>
    <w:rsid w:val="00F92784"/>
    <w:rsid w:val="00F93801"/>
    <w:rsid w:val="00F96C67"/>
    <w:rsid w:val="00F979A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896235"/>
  <w15:docId w15:val="{2EADD59B-F383-423F-A3CE-0900D8805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467F"/>
  </w:style>
  <w:style w:type="paragraph" w:styleId="Ttulo1">
    <w:name w:val="heading 1"/>
    <w:basedOn w:val="Normal"/>
    <w:next w:val="Normal"/>
    <w:link w:val="Ttulo1Char"/>
    <w:uiPriority w:val="9"/>
    <w:qFormat/>
    <w:rsid w:val="0025738E"/>
    <w:pPr>
      <w:keepNext/>
      <w:spacing w:after="0" w:line="240" w:lineRule="auto"/>
      <w:jc w:val="center"/>
      <w:outlineLvl w:val="0"/>
    </w:pPr>
    <w:rPr>
      <w:rFonts w:ascii="Times New Roman" w:eastAsia="Times New Roman" w:hAnsi="Times New Roman" w:cs="Times New Roman"/>
      <w:b/>
      <w:bCs/>
      <w:sz w:val="28"/>
      <w:szCs w:val="24"/>
      <w:u w:val="single"/>
      <w:lang w:eastAsia="pt-BR"/>
    </w:rPr>
  </w:style>
  <w:style w:type="paragraph" w:styleId="Ttulo2">
    <w:name w:val="heading 2"/>
    <w:basedOn w:val="Normal"/>
    <w:next w:val="Normal"/>
    <w:link w:val="Ttulo2Char"/>
    <w:uiPriority w:val="9"/>
    <w:unhideWhenUsed/>
    <w:qFormat/>
    <w:rsid w:val="008F546F"/>
    <w:pPr>
      <w:keepNext/>
      <w:keepLines/>
      <w:spacing w:before="120" w:after="120" w:line="259" w:lineRule="auto"/>
      <w:ind w:left="578" w:hanging="578"/>
      <w:outlineLvl w:val="1"/>
    </w:pPr>
    <w:rPr>
      <w:rFonts w:ascii="Arial" w:eastAsiaTheme="majorEastAsia" w:hAnsi="Arial" w:cstheme="majorBidi"/>
      <w:sz w:val="18"/>
      <w:szCs w:val="26"/>
    </w:rPr>
  </w:style>
  <w:style w:type="paragraph" w:styleId="Ttulo3">
    <w:name w:val="heading 3"/>
    <w:basedOn w:val="Normal"/>
    <w:next w:val="Normal"/>
    <w:link w:val="Ttulo3Char"/>
    <w:uiPriority w:val="9"/>
    <w:unhideWhenUsed/>
    <w:qFormat/>
    <w:rsid w:val="008F546F"/>
    <w:pPr>
      <w:keepNext/>
      <w:keepLines/>
      <w:spacing w:before="40" w:after="0" w:line="259" w:lineRule="auto"/>
      <w:ind w:left="720" w:hanging="720"/>
      <w:outlineLvl w:val="2"/>
    </w:pPr>
    <w:rPr>
      <w:rFonts w:ascii="Arial" w:eastAsiaTheme="majorEastAsia" w:hAnsi="Arial" w:cstheme="majorBidi"/>
      <w:sz w:val="16"/>
      <w:szCs w:val="24"/>
    </w:rPr>
  </w:style>
  <w:style w:type="paragraph" w:styleId="Ttulo4">
    <w:name w:val="heading 4"/>
    <w:basedOn w:val="Normal"/>
    <w:next w:val="Normal"/>
    <w:link w:val="Ttulo4Char"/>
    <w:uiPriority w:val="9"/>
    <w:semiHidden/>
    <w:unhideWhenUsed/>
    <w:qFormat/>
    <w:rsid w:val="008F546F"/>
    <w:pPr>
      <w:keepNext/>
      <w:keepLines/>
      <w:spacing w:before="40" w:after="0" w:line="259" w:lineRule="auto"/>
      <w:ind w:left="864" w:hanging="864"/>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har"/>
    <w:uiPriority w:val="9"/>
    <w:semiHidden/>
    <w:unhideWhenUsed/>
    <w:qFormat/>
    <w:rsid w:val="008F546F"/>
    <w:pPr>
      <w:keepNext/>
      <w:keepLines/>
      <w:spacing w:before="40" w:after="0" w:line="259" w:lineRule="auto"/>
      <w:ind w:left="1008" w:hanging="1008"/>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qFormat/>
    <w:rsid w:val="008F546F"/>
    <w:pPr>
      <w:keepNext/>
      <w:keepLines/>
      <w:spacing w:before="40" w:after="0" w:line="259" w:lineRule="auto"/>
      <w:ind w:left="1152" w:hanging="1152"/>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8F546F"/>
    <w:pPr>
      <w:keepNext/>
      <w:keepLines/>
      <w:spacing w:before="40" w:after="0" w:line="259" w:lineRule="auto"/>
      <w:ind w:left="1296" w:hanging="1296"/>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8F546F"/>
    <w:pPr>
      <w:keepNext/>
      <w:keepLines/>
      <w:spacing w:before="40" w:after="0" w:line="259" w:lineRule="auto"/>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8F546F"/>
    <w:pPr>
      <w:keepNext/>
      <w:keepLines/>
      <w:spacing w:before="40" w:after="0" w:line="259" w:lineRule="auto"/>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apple-converted-space">
    <w:name w:val="apple-converted-space"/>
    <w:basedOn w:val="Fontepargpadro"/>
    <w:rsid w:val="004333D8"/>
  </w:style>
  <w:style w:type="paragraph" w:styleId="Cabealho">
    <w:name w:val="header"/>
    <w:basedOn w:val="Normal"/>
    <w:link w:val="CabealhoChar"/>
    <w:uiPriority w:val="99"/>
    <w:unhideWhenUsed/>
    <w:rsid w:val="004333D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333D8"/>
  </w:style>
  <w:style w:type="paragraph" w:styleId="Rodap">
    <w:name w:val="footer"/>
    <w:basedOn w:val="Normal"/>
    <w:link w:val="RodapChar"/>
    <w:uiPriority w:val="99"/>
    <w:unhideWhenUsed/>
    <w:rsid w:val="004333D8"/>
    <w:pPr>
      <w:tabs>
        <w:tab w:val="center" w:pos="4252"/>
        <w:tab w:val="right" w:pos="8504"/>
      </w:tabs>
      <w:spacing w:after="0" w:line="240" w:lineRule="auto"/>
    </w:pPr>
  </w:style>
  <w:style w:type="character" w:customStyle="1" w:styleId="RodapChar">
    <w:name w:val="Rodapé Char"/>
    <w:basedOn w:val="Fontepargpadro"/>
    <w:link w:val="Rodap"/>
    <w:uiPriority w:val="99"/>
    <w:rsid w:val="004333D8"/>
  </w:style>
  <w:style w:type="paragraph" w:styleId="Textodebalo">
    <w:name w:val="Balloon Text"/>
    <w:basedOn w:val="Normal"/>
    <w:link w:val="TextodebaloChar"/>
    <w:uiPriority w:val="99"/>
    <w:semiHidden/>
    <w:unhideWhenUsed/>
    <w:rsid w:val="004333D8"/>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4333D8"/>
    <w:rPr>
      <w:rFonts w:ascii="Tahoma" w:hAnsi="Tahoma" w:cs="Tahoma"/>
      <w:sz w:val="16"/>
      <w:szCs w:val="16"/>
    </w:rPr>
  </w:style>
  <w:style w:type="character" w:customStyle="1" w:styleId="Ttulo1Char">
    <w:name w:val="Título 1 Char"/>
    <w:basedOn w:val="Fontepargpadro"/>
    <w:link w:val="Ttulo1"/>
    <w:uiPriority w:val="9"/>
    <w:rsid w:val="0025738E"/>
    <w:rPr>
      <w:rFonts w:ascii="Times New Roman" w:eastAsia="Times New Roman" w:hAnsi="Times New Roman" w:cs="Times New Roman"/>
      <w:b/>
      <w:bCs/>
      <w:sz w:val="28"/>
      <w:szCs w:val="24"/>
      <w:u w:val="single"/>
      <w:lang w:eastAsia="pt-BR"/>
    </w:rPr>
  </w:style>
  <w:style w:type="table" w:styleId="Tabelacomgrade">
    <w:name w:val="Table Grid"/>
    <w:basedOn w:val="Tabelanormal"/>
    <w:uiPriority w:val="39"/>
    <w:rsid w:val="00DD347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E04059"/>
    <w:rPr>
      <w:b/>
      <w:bCs/>
    </w:rPr>
  </w:style>
  <w:style w:type="paragraph" w:styleId="PargrafodaLista">
    <w:name w:val="List Paragraph"/>
    <w:basedOn w:val="Normal"/>
    <w:uiPriority w:val="34"/>
    <w:qFormat/>
    <w:rsid w:val="005E26C9"/>
    <w:pPr>
      <w:ind w:left="720"/>
      <w:contextualSpacing/>
    </w:pPr>
  </w:style>
  <w:style w:type="character" w:customStyle="1" w:styleId="Ttulo2Char">
    <w:name w:val="Título 2 Char"/>
    <w:basedOn w:val="Fontepargpadro"/>
    <w:link w:val="Ttulo2"/>
    <w:uiPriority w:val="9"/>
    <w:rsid w:val="008F546F"/>
    <w:rPr>
      <w:rFonts w:ascii="Arial" w:eastAsiaTheme="majorEastAsia" w:hAnsi="Arial" w:cstheme="majorBidi"/>
      <w:sz w:val="18"/>
      <w:szCs w:val="26"/>
    </w:rPr>
  </w:style>
  <w:style w:type="character" w:customStyle="1" w:styleId="Ttulo3Char">
    <w:name w:val="Título 3 Char"/>
    <w:basedOn w:val="Fontepargpadro"/>
    <w:link w:val="Ttulo3"/>
    <w:uiPriority w:val="9"/>
    <w:rsid w:val="008F546F"/>
    <w:rPr>
      <w:rFonts w:ascii="Arial" w:eastAsiaTheme="majorEastAsia" w:hAnsi="Arial" w:cstheme="majorBidi"/>
      <w:sz w:val="16"/>
      <w:szCs w:val="24"/>
    </w:rPr>
  </w:style>
  <w:style w:type="character" w:customStyle="1" w:styleId="Ttulo4Char">
    <w:name w:val="Título 4 Char"/>
    <w:basedOn w:val="Fontepargpadro"/>
    <w:link w:val="Ttulo4"/>
    <w:uiPriority w:val="9"/>
    <w:semiHidden/>
    <w:rsid w:val="008F546F"/>
    <w:rPr>
      <w:rFonts w:asciiTheme="majorHAnsi" w:eastAsiaTheme="majorEastAsia" w:hAnsiTheme="majorHAnsi" w:cstheme="majorBidi"/>
      <w:i/>
      <w:iCs/>
      <w:color w:val="365F91" w:themeColor="accent1" w:themeShade="BF"/>
    </w:rPr>
  </w:style>
  <w:style w:type="character" w:customStyle="1" w:styleId="Ttulo5Char">
    <w:name w:val="Título 5 Char"/>
    <w:basedOn w:val="Fontepargpadro"/>
    <w:link w:val="Ttulo5"/>
    <w:uiPriority w:val="9"/>
    <w:semiHidden/>
    <w:rsid w:val="008F546F"/>
    <w:rPr>
      <w:rFonts w:asciiTheme="majorHAnsi" w:eastAsiaTheme="majorEastAsia" w:hAnsiTheme="majorHAnsi" w:cstheme="majorBidi"/>
      <w:color w:val="365F91" w:themeColor="accent1" w:themeShade="BF"/>
    </w:rPr>
  </w:style>
  <w:style w:type="character" w:customStyle="1" w:styleId="Ttulo6Char">
    <w:name w:val="Título 6 Char"/>
    <w:basedOn w:val="Fontepargpadro"/>
    <w:link w:val="Ttulo6"/>
    <w:uiPriority w:val="9"/>
    <w:semiHidden/>
    <w:rsid w:val="008F546F"/>
    <w:rPr>
      <w:rFonts w:asciiTheme="majorHAnsi" w:eastAsiaTheme="majorEastAsia" w:hAnsiTheme="majorHAnsi" w:cstheme="majorBidi"/>
      <w:color w:val="243F60" w:themeColor="accent1" w:themeShade="7F"/>
    </w:rPr>
  </w:style>
  <w:style w:type="character" w:customStyle="1" w:styleId="Ttulo7Char">
    <w:name w:val="Título 7 Char"/>
    <w:basedOn w:val="Fontepargpadro"/>
    <w:link w:val="Ttulo7"/>
    <w:uiPriority w:val="9"/>
    <w:semiHidden/>
    <w:rsid w:val="008F546F"/>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8F546F"/>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8F546F"/>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523603">
      <w:bodyDiv w:val="1"/>
      <w:marLeft w:val="0"/>
      <w:marRight w:val="0"/>
      <w:marTop w:val="0"/>
      <w:marBottom w:val="0"/>
      <w:divBdr>
        <w:top w:val="none" w:sz="0" w:space="0" w:color="auto"/>
        <w:left w:val="none" w:sz="0" w:space="0" w:color="auto"/>
        <w:bottom w:val="none" w:sz="0" w:space="0" w:color="auto"/>
        <w:right w:val="none" w:sz="0" w:space="0" w:color="auto"/>
      </w:divBdr>
    </w:div>
    <w:div w:id="1601646091">
      <w:bodyDiv w:val="1"/>
      <w:marLeft w:val="0"/>
      <w:marRight w:val="0"/>
      <w:marTop w:val="0"/>
      <w:marBottom w:val="0"/>
      <w:divBdr>
        <w:top w:val="none" w:sz="0" w:space="0" w:color="auto"/>
        <w:left w:val="none" w:sz="0" w:space="0" w:color="auto"/>
        <w:bottom w:val="none" w:sz="0" w:space="0" w:color="auto"/>
        <w:right w:val="none" w:sz="0" w:space="0" w:color="auto"/>
      </w:divBdr>
    </w:div>
    <w:div w:id="2113931846">
      <w:bodyDiv w:val="1"/>
      <w:marLeft w:val="0"/>
      <w:marRight w:val="0"/>
      <w:marTop w:val="0"/>
      <w:marBottom w:val="0"/>
      <w:divBdr>
        <w:top w:val="none" w:sz="0" w:space="0" w:color="auto"/>
        <w:left w:val="none" w:sz="0" w:space="0" w:color="auto"/>
        <w:bottom w:val="none" w:sz="0" w:space="0" w:color="auto"/>
        <w:right w:val="none" w:sz="0" w:space="0" w:color="auto"/>
      </w:divBdr>
    </w:div>
    <w:div w:id="2126149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Pages>
  <Words>1478</Words>
  <Characters>7985</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9445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Márcia Regina</dc:creator>
  <cp:lastModifiedBy>Jonatas da Costa Xavier</cp:lastModifiedBy>
  <cp:revision>2</cp:revision>
  <cp:lastPrinted>2025-11-11T18:33:00Z</cp:lastPrinted>
  <dcterms:created xsi:type="dcterms:W3CDTF">2026-05-12T17:41:00Z</dcterms:created>
  <dcterms:modified xsi:type="dcterms:W3CDTF">2026-05-12T17:41:00Z</dcterms:modified>
</cp:coreProperties>
</file>