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10520" w:type="dxa"/>
        <w:tblInd w:w="18" w:type="dxa"/>
        <w:tblLook w:val="04A0" w:firstRow="1" w:lastRow="0" w:firstColumn="1" w:lastColumn="0" w:noHBand="0" w:noVBand="1"/>
      </w:tblPr>
      <w:tblGrid>
        <w:gridCol w:w="4002"/>
        <w:gridCol w:w="1330"/>
        <w:gridCol w:w="1185"/>
        <w:gridCol w:w="548"/>
        <w:gridCol w:w="3455"/>
      </w:tblGrid>
      <w:tr w:rsidR="00280945" w:rsidRPr="00B94227" w14:paraId="64225CF9" w14:textId="77777777" w:rsidTr="00280945">
        <w:trPr>
          <w:trHeight w:val="188"/>
        </w:trPr>
        <w:tc>
          <w:tcPr>
            <w:tcW w:w="10520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E1B308D" w14:textId="7EDD0F78" w:rsidR="00280945" w:rsidRPr="00B94227" w:rsidRDefault="00280945" w:rsidP="00B94227">
            <w:pPr>
              <w:pStyle w:val="PargrafodaLista"/>
              <w:numPr>
                <w:ilvl w:val="0"/>
                <w:numId w:val="9"/>
              </w:numPr>
              <w:jc w:val="center"/>
              <w:rPr>
                <w:rFonts w:ascii="Arial" w:hAnsi="Arial" w:cs="Arial"/>
                <w:b/>
                <w:sz w:val="20"/>
                <w:szCs w:val="20"/>
                <w:highlight w:val="lightGray"/>
                <w:shd w:val="clear" w:color="auto" w:fill="FFFFFF"/>
              </w:rPr>
            </w:pPr>
            <w:r w:rsidRPr="00B94227">
              <w:rPr>
                <w:rFonts w:ascii="Arial" w:hAnsi="Arial" w:cs="Arial"/>
                <w:b/>
                <w:sz w:val="20"/>
                <w:szCs w:val="20"/>
                <w:highlight w:val="lightGray"/>
                <w:shd w:val="clear" w:color="auto" w:fill="FFFFFF"/>
              </w:rPr>
              <w:t>Identificação</w:t>
            </w:r>
          </w:p>
        </w:tc>
      </w:tr>
      <w:tr w:rsidR="00D31E88" w:rsidRPr="00D31E88" w14:paraId="4574B666" w14:textId="77777777" w:rsidTr="00D31E88">
        <w:trPr>
          <w:trHeight w:val="286"/>
        </w:trPr>
        <w:tc>
          <w:tcPr>
            <w:tcW w:w="6517" w:type="dxa"/>
            <w:gridSpan w:val="3"/>
            <w:tcBorders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077ABCA5" w14:textId="209F9A1F" w:rsidR="00D31E88" w:rsidRPr="00D31E88" w:rsidRDefault="00D31E88" w:rsidP="00D31E8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Empresa</w:t>
            </w:r>
            <w:r w:rsidRPr="00D31E88">
              <w:rPr>
                <w:rFonts w:ascii="Arial" w:hAnsi="Arial" w:cs="Arial"/>
              </w:rPr>
              <w:t>:  JS CONSTRUTORA E LOCADORA</w:t>
            </w:r>
          </w:p>
        </w:tc>
        <w:tc>
          <w:tcPr>
            <w:tcW w:w="4003" w:type="dxa"/>
            <w:gridSpan w:val="2"/>
            <w:tcBorders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0AA3B573" w14:textId="210327FC" w:rsidR="00D31E88" w:rsidRPr="00D31E88" w:rsidRDefault="00D31E88" w:rsidP="00D31E88">
            <w:pPr>
              <w:spacing w:beforeLines="40" w:before="96"/>
              <w:rPr>
                <w:rFonts w:ascii="Arial" w:hAnsi="Arial" w:cs="Arial"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CNPJ</w:t>
            </w:r>
            <w:r w:rsidRPr="00D31E88">
              <w:rPr>
                <w:rFonts w:ascii="Arial" w:hAnsi="Arial" w:cs="Arial"/>
              </w:rPr>
              <w:t>: 16.910.656/0001-81</w:t>
            </w:r>
          </w:p>
        </w:tc>
      </w:tr>
      <w:tr w:rsidR="00D31E88" w:rsidRPr="00D31E88" w14:paraId="3B2C257F" w14:textId="77777777" w:rsidTr="00D31E88">
        <w:trPr>
          <w:trHeight w:val="273"/>
        </w:trPr>
        <w:tc>
          <w:tcPr>
            <w:tcW w:w="6517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298634AF" w14:textId="11129A1B" w:rsidR="00D31E88" w:rsidRPr="00D31E88" w:rsidRDefault="00D31E88" w:rsidP="00D31E8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Funcionário</w:t>
            </w:r>
            <w:r w:rsidRPr="00D31E88">
              <w:rPr>
                <w:rFonts w:ascii="Arial" w:hAnsi="Arial" w:cs="Arial"/>
              </w:rPr>
              <w:t>:  @nome</w:t>
            </w:r>
          </w:p>
        </w:tc>
        <w:tc>
          <w:tcPr>
            <w:tcW w:w="400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1C9FD7F2" w14:textId="08432314" w:rsidR="00D31E88" w:rsidRPr="00D31E88" w:rsidRDefault="00D31E88" w:rsidP="00D31E8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Matrícula</w:t>
            </w:r>
            <w:r w:rsidRPr="00D31E88">
              <w:rPr>
                <w:rFonts w:ascii="Arial" w:hAnsi="Arial" w:cs="Arial"/>
              </w:rPr>
              <w:t>:  @matricula</w:t>
            </w:r>
          </w:p>
        </w:tc>
      </w:tr>
      <w:tr w:rsidR="00D31E88" w:rsidRPr="00D31E88" w14:paraId="59C24B82" w14:textId="77777777" w:rsidTr="00D31E88">
        <w:trPr>
          <w:trHeight w:val="248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27A75706" w14:textId="74CD55AD" w:rsidR="00D31E88" w:rsidRPr="00D31E88" w:rsidRDefault="00D31E88" w:rsidP="00D31E8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Função</w:t>
            </w:r>
            <w:r w:rsidRPr="00D31E88">
              <w:rPr>
                <w:rFonts w:ascii="Arial" w:hAnsi="Arial" w:cs="Arial"/>
              </w:rPr>
              <w:t>:   @funcao</w:t>
            </w:r>
          </w:p>
        </w:tc>
      </w:tr>
      <w:tr w:rsidR="00D31E88" w:rsidRPr="00D31E88" w14:paraId="236C156F" w14:textId="77777777" w:rsidTr="00D31E88">
        <w:trPr>
          <w:trHeight w:val="281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0DD79B43" w14:textId="738286B2" w:rsidR="00D31E88" w:rsidRPr="00D31E88" w:rsidRDefault="00D31E88" w:rsidP="00D31E8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Admissão</w:t>
            </w:r>
            <w:r w:rsidRPr="00D31E88">
              <w:rPr>
                <w:rFonts w:ascii="Arial" w:hAnsi="Arial" w:cs="Arial"/>
              </w:rPr>
              <w:t>:  @dt_adm</w:t>
            </w:r>
          </w:p>
        </w:tc>
      </w:tr>
      <w:tr w:rsidR="00D31E88" w:rsidRPr="00D31E88" w14:paraId="48D7CB00" w14:textId="77777777" w:rsidTr="00D31E88">
        <w:trPr>
          <w:trHeight w:val="286"/>
        </w:trPr>
        <w:tc>
          <w:tcPr>
            <w:tcW w:w="6517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047F10BB" w14:textId="6401AE66" w:rsidR="00D31E88" w:rsidRPr="00D31E88" w:rsidRDefault="00D31E88" w:rsidP="00D31E8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Lotação</w:t>
            </w:r>
            <w:r w:rsidRPr="00D31E88">
              <w:rPr>
                <w:rFonts w:ascii="Arial" w:hAnsi="Arial" w:cs="Arial"/>
              </w:rPr>
              <w:t>:  @lotacao</w:t>
            </w:r>
          </w:p>
        </w:tc>
        <w:tc>
          <w:tcPr>
            <w:tcW w:w="400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19B17B67" w14:textId="765DB5B5" w:rsidR="00D31E88" w:rsidRPr="00D31E88" w:rsidRDefault="00D31E88" w:rsidP="00D31E8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</w:p>
        </w:tc>
      </w:tr>
      <w:tr w:rsidR="00D31E88" w:rsidRPr="00D31E88" w14:paraId="334C67B5" w14:textId="77777777" w:rsidTr="00D31E88">
        <w:trPr>
          <w:trHeight w:val="601"/>
        </w:trPr>
        <w:tc>
          <w:tcPr>
            <w:tcW w:w="400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19939BC4" w14:textId="3964E03E" w:rsidR="00D31E88" w:rsidRPr="00D31E88" w:rsidRDefault="00D31E88" w:rsidP="00D31E88">
            <w:pPr>
              <w:spacing w:beforeLines="40" w:before="96"/>
              <w:rPr>
                <w:rFonts w:ascii="Arial" w:hAnsi="Arial" w:cs="Arial"/>
                <w:b/>
                <w:bCs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 xml:space="preserve">Nº CTPS:  </w:t>
            </w:r>
            <w:r w:rsidRPr="00D31E88">
              <w:rPr>
                <w:rFonts w:ascii="Arial" w:hAnsi="Arial" w:cs="Arial"/>
              </w:rPr>
              <w:t>@ctps</w:t>
            </w:r>
          </w:p>
        </w:tc>
        <w:tc>
          <w:tcPr>
            <w:tcW w:w="306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4ECB5CBC" w14:textId="2C35A724" w:rsidR="00D31E88" w:rsidRPr="00D31E88" w:rsidRDefault="00D31E88" w:rsidP="00D31E8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Nº RG</w:t>
            </w:r>
            <w:r w:rsidRPr="00D31E88">
              <w:rPr>
                <w:rFonts w:ascii="Arial" w:hAnsi="Arial" w:cs="Arial"/>
              </w:rPr>
              <w:t>: @rg</w:t>
            </w:r>
          </w:p>
        </w:tc>
        <w:tc>
          <w:tcPr>
            <w:tcW w:w="3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AB16A6A" w14:textId="0AA277DB" w:rsidR="00D31E88" w:rsidRPr="00D31E88" w:rsidRDefault="00D31E88" w:rsidP="00D31E8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 xml:space="preserve"> Nº CPF</w:t>
            </w:r>
            <w:r w:rsidRPr="00D31E88">
              <w:rPr>
                <w:rFonts w:ascii="Arial" w:hAnsi="Arial" w:cs="Arial"/>
              </w:rPr>
              <w:t>: @cpf</w:t>
            </w:r>
          </w:p>
        </w:tc>
      </w:tr>
      <w:tr w:rsidR="00280945" w:rsidRPr="00B94227" w14:paraId="0BF0678F" w14:textId="77777777" w:rsidTr="00980414">
        <w:trPr>
          <w:trHeight w:val="188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E22E678" w14:textId="635FC63F" w:rsidR="00280945" w:rsidRPr="00B94227" w:rsidRDefault="008F546F" w:rsidP="00B94227">
            <w:pPr>
              <w:pStyle w:val="PargrafodaLista"/>
              <w:numPr>
                <w:ilvl w:val="0"/>
                <w:numId w:val="9"/>
              </w:num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Informações gerais</w:t>
            </w:r>
          </w:p>
        </w:tc>
      </w:tr>
      <w:tr w:rsidR="008F546F" w:rsidRPr="008F546F" w14:paraId="411EEFF4" w14:textId="77777777" w:rsidTr="008F546F">
        <w:trPr>
          <w:trHeight w:val="188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50EBABF" w14:textId="4EF912E5" w:rsidR="008F546F" w:rsidRPr="008F546F" w:rsidRDefault="001A03E9" w:rsidP="008F546F">
            <w:pPr>
              <w:pStyle w:val="PargrafodaLista"/>
              <w:ind w:left="0"/>
              <w:rPr>
                <w:rFonts w:ascii="Arial" w:hAnsi="Arial" w:cs="Arial"/>
                <w:sz w:val="16"/>
                <w:szCs w:val="16"/>
              </w:rPr>
            </w:pPr>
            <w:r w:rsidRPr="001A03E9">
              <w:rPr>
                <w:rFonts w:ascii="Arial" w:hAnsi="Arial" w:cs="Arial"/>
                <w:sz w:val="16"/>
                <w:szCs w:val="16"/>
              </w:rPr>
              <w:t>Em atendimento aos princípios de prevenção da saúde e segurança do trabalhador e de acordo com a Portaria 3.214, de 8 de junho de 1978, Normas Regulamentadoras NR-1, NR-18 e NR-21, do Ministério do Trabalho e Emprego, a JS Construtora e Locadora Ltda resolve divulgar e dar ciência entre seus empregados as disposições contidas no presente treinamento, elaborado pelo Serviço Especializado em Segurança e Medicina do Trabalho — SESMT, cuja inobservância implica na aplicação das penalidades previstas, inclusive as dispostas no art. 482 da CLT.</w:t>
            </w:r>
          </w:p>
        </w:tc>
      </w:tr>
      <w:tr w:rsidR="008F546F" w:rsidRPr="00B94227" w14:paraId="24D9B9EE" w14:textId="77777777" w:rsidTr="00980414">
        <w:trPr>
          <w:trHeight w:val="188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8A59F37" w14:textId="6006F83E" w:rsidR="008F546F" w:rsidRPr="00B94227" w:rsidRDefault="005D2BA8" w:rsidP="008F546F">
            <w:pPr>
              <w:pStyle w:val="PargrafodaLista"/>
              <w:numPr>
                <w:ilvl w:val="0"/>
                <w:numId w:val="9"/>
              </w:num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Objetivo</w:t>
            </w:r>
          </w:p>
        </w:tc>
      </w:tr>
      <w:tr w:rsidR="005D2BA8" w:rsidRPr="00B94227" w14:paraId="22A6EE98" w14:textId="77777777" w:rsidTr="005D2BA8">
        <w:trPr>
          <w:trHeight w:val="188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1C8E285" w14:textId="2C613ED8" w:rsidR="005D2BA8" w:rsidRPr="005D2BA8" w:rsidRDefault="001A03E9" w:rsidP="005D2BA8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1A03E9">
              <w:rPr>
                <w:rFonts w:ascii="Arial" w:hAnsi="Arial" w:cs="Arial"/>
                <w:sz w:val="16"/>
                <w:szCs w:val="16"/>
              </w:rPr>
              <w:t>Este treinamento tem por objetivo capacitar os colaboradores para reconhecer situações de emergência no ambiente de trabalho, prestar os primeiros socorros de forma adequada até a chegada do atendimento especializado, e agir corretamente em casos de acidente, incêndio, soterramento e outras emergências características das obras de pavimentação e manutenção viária da JS Construtora, em conformidade com as Normas Regulamentadoras NR-1, NR-18 e NR-21 do Ministério do Trabalho e Emprego.</w:t>
            </w:r>
          </w:p>
        </w:tc>
      </w:tr>
      <w:tr w:rsidR="005D2BA8" w:rsidRPr="00B94227" w14:paraId="298A1E0B" w14:textId="77777777" w:rsidTr="00980414">
        <w:trPr>
          <w:trHeight w:val="188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2170E3D" w14:textId="5248AAE3" w:rsidR="005D2BA8" w:rsidRDefault="005D2BA8" w:rsidP="008F546F">
            <w:pPr>
              <w:pStyle w:val="PargrafodaLista"/>
              <w:numPr>
                <w:ilvl w:val="0"/>
                <w:numId w:val="9"/>
              </w:num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Carga Horária</w:t>
            </w:r>
          </w:p>
        </w:tc>
      </w:tr>
      <w:tr w:rsidR="00280945" w:rsidRPr="00280945" w14:paraId="26243A10" w14:textId="77777777" w:rsidTr="00280945">
        <w:trPr>
          <w:trHeight w:val="188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194022D" w14:textId="2F8E3197" w:rsidR="00280945" w:rsidRPr="00280945" w:rsidRDefault="009A177D" w:rsidP="006D2D2C">
            <w:pPr>
              <w:jc w:val="both"/>
              <w:rPr>
                <w:rFonts w:ascii="Arial" w:hAnsi="Arial" w:cs="Arial"/>
                <w:bCs/>
                <w:sz w:val="16"/>
                <w:szCs w:val="16"/>
                <w:shd w:val="clear" w:color="auto" w:fill="FFFFFF"/>
              </w:rPr>
            </w:pPr>
            <w:r>
              <w:rPr>
                <w:rFonts w:ascii="Arial" w:hAnsi="Arial" w:cs="Arial"/>
                <w:bCs/>
                <w:sz w:val="16"/>
                <w:szCs w:val="16"/>
                <w:shd w:val="clear" w:color="auto" w:fill="FFFFFF"/>
              </w:rPr>
              <w:t>0</w:t>
            </w:r>
            <w:r w:rsidR="005D2BA8">
              <w:rPr>
                <w:rFonts w:ascii="Arial" w:hAnsi="Arial" w:cs="Arial"/>
                <w:bCs/>
                <w:sz w:val="16"/>
                <w:szCs w:val="16"/>
                <w:shd w:val="clear" w:color="auto" w:fill="FFFFFF"/>
              </w:rPr>
              <w:t>8</w:t>
            </w:r>
            <w:r>
              <w:rPr>
                <w:rFonts w:ascii="Arial" w:hAnsi="Arial" w:cs="Arial"/>
                <w:bCs/>
                <w:sz w:val="16"/>
                <w:szCs w:val="16"/>
                <w:shd w:val="clear" w:color="auto" w:fill="FFFFFF"/>
              </w:rPr>
              <w:t xml:space="preserve"> horas</w:t>
            </w:r>
          </w:p>
        </w:tc>
      </w:tr>
      <w:tr w:rsidR="00E04059" w:rsidRPr="00B94227" w14:paraId="3EC72F6B" w14:textId="77777777" w:rsidTr="00D31E88">
        <w:trPr>
          <w:trHeight w:val="188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2B9D903" w14:textId="23E240F5" w:rsidR="00E04059" w:rsidRPr="00B94227" w:rsidRDefault="009A177D" w:rsidP="00B94227">
            <w:pPr>
              <w:pStyle w:val="PargrafodaLista"/>
              <w:numPr>
                <w:ilvl w:val="0"/>
                <w:numId w:val="9"/>
              </w:num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Conteúdo programático</w:t>
            </w:r>
          </w:p>
        </w:tc>
      </w:tr>
      <w:tr w:rsidR="009A177D" w:rsidRPr="005D2BA8" w14:paraId="6E170330" w14:textId="77777777" w:rsidTr="001A03E9">
        <w:trPr>
          <w:trHeight w:val="645"/>
        </w:trPr>
        <w:tc>
          <w:tcPr>
            <w:tcW w:w="105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4588EC4" w14:textId="27C26B7D" w:rsidR="001A03E9" w:rsidRPr="001A03E9" w:rsidRDefault="001A03E9" w:rsidP="001A03E9">
            <w:pPr>
              <w:pStyle w:val="PargrafodaLista"/>
              <w:numPr>
                <w:ilvl w:val="1"/>
                <w:numId w:val="9"/>
              </w:num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A03E9">
              <w:rPr>
                <w:rFonts w:ascii="Arial" w:hAnsi="Arial" w:cs="Arial"/>
                <w:b/>
                <w:bCs/>
                <w:sz w:val="16"/>
                <w:szCs w:val="16"/>
              </w:rPr>
              <w:t>O que são Primeiros Socorros e sua Importância</w:t>
            </w:r>
          </w:p>
          <w:p w14:paraId="4CC474D2" w14:textId="77777777" w:rsidR="001A03E9" w:rsidRPr="001A03E9" w:rsidRDefault="001A03E9" w:rsidP="001A03E9">
            <w:pPr>
              <w:pStyle w:val="PargrafodaLista"/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3469E333" w14:textId="77777777" w:rsidR="001A03E9" w:rsidRDefault="001A03E9" w:rsidP="001A03E9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1A03E9">
              <w:rPr>
                <w:rFonts w:ascii="Arial" w:hAnsi="Arial" w:cs="Arial"/>
                <w:sz w:val="16"/>
                <w:szCs w:val="16"/>
              </w:rPr>
              <w:t>Definição de primeiros socorros: cuidados imediatos prestados à vítima antes da chegada do socorro especializado. Por que os primeiros minutos são decisivos — a "hora de ouro". O papel do trabalhador: não substituir o médico, mas estabilizar e acionar o socorro. Responsabilidade legal e ética do trabalhador em prestar socorro. Limites da atuação: o que fazer e o que não fazer sem treinamento médico. Importância de manter a calma e proteger a própria segurança antes de socorrer.</w:t>
            </w:r>
          </w:p>
          <w:p w14:paraId="2CAAFB62" w14:textId="77777777" w:rsidR="001A03E9" w:rsidRPr="001A03E9" w:rsidRDefault="001A03E9" w:rsidP="001A03E9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5D3DE7E1" w14:textId="6A0A67AD" w:rsidR="001A03E9" w:rsidRPr="001A03E9" w:rsidRDefault="001A03E9" w:rsidP="001A03E9">
            <w:pPr>
              <w:pStyle w:val="PargrafodaLista"/>
              <w:numPr>
                <w:ilvl w:val="1"/>
                <w:numId w:val="9"/>
              </w:num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A03E9">
              <w:rPr>
                <w:rFonts w:ascii="Arial" w:hAnsi="Arial" w:cs="Arial"/>
                <w:b/>
                <w:bCs/>
                <w:sz w:val="16"/>
                <w:szCs w:val="16"/>
              </w:rPr>
              <w:t>Avaliação Inicial da Vítima — Protocolo ABCDE</w:t>
            </w:r>
          </w:p>
          <w:p w14:paraId="1D83F2E8" w14:textId="77777777" w:rsidR="001A03E9" w:rsidRPr="001A03E9" w:rsidRDefault="001A03E9" w:rsidP="001A03E9">
            <w:pPr>
              <w:pStyle w:val="PargrafodaLista"/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2AF5801A" w14:textId="77777777" w:rsidR="001A03E9" w:rsidRDefault="001A03E9" w:rsidP="001A03E9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1A03E9">
              <w:rPr>
                <w:rFonts w:ascii="Arial" w:hAnsi="Arial" w:cs="Arial"/>
                <w:sz w:val="16"/>
                <w:szCs w:val="16"/>
              </w:rPr>
              <w:t xml:space="preserve">A — </w:t>
            </w:r>
            <w:proofErr w:type="spellStart"/>
            <w:r w:rsidRPr="001A03E9">
              <w:rPr>
                <w:rFonts w:ascii="Arial" w:hAnsi="Arial" w:cs="Arial"/>
                <w:sz w:val="16"/>
                <w:szCs w:val="16"/>
              </w:rPr>
              <w:t>Airway</w:t>
            </w:r>
            <w:proofErr w:type="spellEnd"/>
            <w:r w:rsidRPr="001A03E9">
              <w:rPr>
                <w:rFonts w:ascii="Arial" w:hAnsi="Arial" w:cs="Arial"/>
                <w:sz w:val="16"/>
                <w:szCs w:val="16"/>
              </w:rPr>
              <w:t xml:space="preserve"> (Via aérea): verificar se há obstrução das vias aéreas. Inclinação da cabeça e elevação do queixo para vítima inconsciente. B — </w:t>
            </w:r>
            <w:proofErr w:type="spellStart"/>
            <w:r w:rsidRPr="001A03E9">
              <w:rPr>
                <w:rFonts w:ascii="Arial" w:hAnsi="Arial" w:cs="Arial"/>
                <w:sz w:val="16"/>
                <w:szCs w:val="16"/>
              </w:rPr>
              <w:t>Breathing</w:t>
            </w:r>
            <w:proofErr w:type="spellEnd"/>
            <w:r w:rsidRPr="001A03E9">
              <w:rPr>
                <w:rFonts w:ascii="Arial" w:hAnsi="Arial" w:cs="Arial"/>
                <w:sz w:val="16"/>
                <w:szCs w:val="16"/>
              </w:rPr>
              <w:t xml:space="preserve"> (Respiração): verificar se a vítima respira. Como fazer a respiração boca a boca quando necessário. C — </w:t>
            </w:r>
            <w:proofErr w:type="spellStart"/>
            <w:r w:rsidRPr="001A03E9">
              <w:rPr>
                <w:rFonts w:ascii="Arial" w:hAnsi="Arial" w:cs="Arial"/>
                <w:sz w:val="16"/>
                <w:szCs w:val="16"/>
              </w:rPr>
              <w:t>Circulation</w:t>
            </w:r>
            <w:proofErr w:type="spellEnd"/>
            <w:r w:rsidRPr="001A03E9">
              <w:rPr>
                <w:rFonts w:ascii="Arial" w:hAnsi="Arial" w:cs="Arial"/>
                <w:sz w:val="16"/>
                <w:szCs w:val="16"/>
              </w:rPr>
              <w:t xml:space="preserve"> (Circulação): verificar pulso e presença de sangramento. Controle de hemorragias com compressão direta. D — </w:t>
            </w:r>
            <w:proofErr w:type="spellStart"/>
            <w:r w:rsidRPr="001A03E9">
              <w:rPr>
                <w:rFonts w:ascii="Arial" w:hAnsi="Arial" w:cs="Arial"/>
                <w:sz w:val="16"/>
                <w:szCs w:val="16"/>
              </w:rPr>
              <w:t>Disability</w:t>
            </w:r>
            <w:proofErr w:type="spellEnd"/>
            <w:r w:rsidRPr="001A03E9">
              <w:rPr>
                <w:rFonts w:ascii="Arial" w:hAnsi="Arial" w:cs="Arial"/>
                <w:sz w:val="16"/>
                <w:szCs w:val="16"/>
              </w:rPr>
              <w:t xml:space="preserve"> (Estado neurológico): verificar nível de consciência — a vítima responde à voz? Ao toque? E — </w:t>
            </w:r>
            <w:proofErr w:type="spellStart"/>
            <w:r w:rsidRPr="001A03E9">
              <w:rPr>
                <w:rFonts w:ascii="Arial" w:hAnsi="Arial" w:cs="Arial"/>
                <w:sz w:val="16"/>
                <w:szCs w:val="16"/>
              </w:rPr>
              <w:t>Exposure</w:t>
            </w:r>
            <w:proofErr w:type="spellEnd"/>
            <w:r w:rsidRPr="001A03E9">
              <w:rPr>
                <w:rFonts w:ascii="Arial" w:hAnsi="Arial" w:cs="Arial"/>
                <w:sz w:val="16"/>
                <w:szCs w:val="16"/>
              </w:rPr>
              <w:t xml:space="preserve"> (Exposição): identificar lesões adicionais, fraturas, queimaduras e contusões.</w:t>
            </w:r>
          </w:p>
          <w:p w14:paraId="0A073413" w14:textId="77777777" w:rsidR="001A03E9" w:rsidRPr="001A03E9" w:rsidRDefault="001A03E9" w:rsidP="001A03E9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2740255C" w14:textId="29C92DD8" w:rsidR="001A03E9" w:rsidRPr="001A03E9" w:rsidRDefault="001A03E9" w:rsidP="001A03E9">
            <w:pPr>
              <w:pStyle w:val="PargrafodaLista"/>
              <w:numPr>
                <w:ilvl w:val="1"/>
                <w:numId w:val="9"/>
              </w:num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A03E9">
              <w:rPr>
                <w:rFonts w:ascii="Arial" w:hAnsi="Arial" w:cs="Arial"/>
                <w:b/>
                <w:bCs/>
                <w:sz w:val="16"/>
                <w:szCs w:val="16"/>
              </w:rPr>
              <w:t>Atendimento à Vítima Inconsciente</w:t>
            </w:r>
          </w:p>
          <w:p w14:paraId="37E6BC0E" w14:textId="77777777" w:rsidR="001A03E9" w:rsidRPr="001A03E9" w:rsidRDefault="001A03E9" w:rsidP="001A03E9">
            <w:pPr>
              <w:pStyle w:val="PargrafodaLista"/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62E611F0" w14:textId="77777777" w:rsidR="001A03E9" w:rsidRDefault="001A03E9" w:rsidP="001A03E9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1A03E9">
              <w:rPr>
                <w:rFonts w:ascii="Arial" w:hAnsi="Arial" w:cs="Arial"/>
                <w:sz w:val="16"/>
                <w:szCs w:val="16"/>
              </w:rPr>
              <w:t>Como verificar inconsciência com segurança. Posição de recuperação (posição lateral de segurança) — quando e como usar. Quando não mover a vítima: suspeita de lesão na coluna. Sinais de parada cardiorrespiratória. Reanimação Cardiopulmonar (RCP): sequência correta de 30 compressões para 2 ventilações. Uso do DEA (Desfibrilador Externo Automático) quando disponível. Manter RCP até chegada do SAMU ou exaustão do socorrista.</w:t>
            </w:r>
          </w:p>
          <w:p w14:paraId="5487483D" w14:textId="77777777" w:rsidR="001A03E9" w:rsidRPr="001A03E9" w:rsidRDefault="001A03E9" w:rsidP="001A03E9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2F4B0406" w14:textId="3E58CF0D" w:rsidR="001A03E9" w:rsidRPr="001A03E9" w:rsidRDefault="001A03E9" w:rsidP="001A03E9">
            <w:pPr>
              <w:pStyle w:val="PargrafodaLista"/>
              <w:numPr>
                <w:ilvl w:val="1"/>
                <w:numId w:val="9"/>
              </w:num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A03E9">
              <w:rPr>
                <w:rFonts w:ascii="Arial" w:hAnsi="Arial" w:cs="Arial"/>
                <w:b/>
                <w:bCs/>
                <w:sz w:val="16"/>
                <w:szCs w:val="16"/>
              </w:rPr>
              <w:t>Controle de Hemorragias</w:t>
            </w:r>
          </w:p>
          <w:p w14:paraId="2DF22A98" w14:textId="77777777" w:rsidR="001A03E9" w:rsidRPr="001A03E9" w:rsidRDefault="001A03E9" w:rsidP="001A03E9">
            <w:pPr>
              <w:pStyle w:val="PargrafodaLista"/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6BE619DE" w14:textId="77777777" w:rsidR="001A03E9" w:rsidRDefault="001A03E9" w:rsidP="001A03E9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1A03E9">
              <w:rPr>
                <w:rFonts w:ascii="Arial" w:hAnsi="Arial" w:cs="Arial"/>
                <w:sz w:val="16"/>
                <w:szCs w:val="16"/>
              </w:rPr>
              <w:t>Tipos de sangramento: arterial (jato pulsante), venoso (fluxo contínuo) e capilar. Compressão direta com pano limpo ou curativo: pressão firme e contínua, nunca soltar. Quando usar torniquete: somente em membros com sangramento arterial intenso e incontrolável. Como fazer um torniquete improvisado: posição, aperto e marcação do horário. Proibição de remover objetos encravados na vítima — imobilizar e transportar. Controle de sangramento nasal: inclinar a cabeça para frente, comprimir a narina, não deitar.</w:t>
            </w:r>
          </w:p>
          <w:p w14:paraId="11D936BC" w14:textId="77777777" w:rsidR="001A03E9" w:rsidRPr="001A03E9" w:rsidRDefault="001A03E9" w:rsidP="001A03E9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757B429F" w14:textId="4E1514F5" w:rsidR="001A03E9" w:rsidRPr="001A03E9" w:rsidRDefault="001A03E9" w:rsidP="001A03E9">
            <w:pPr>
              <w:pStyle w:val="PargrafodaLista"/>
              <w:numPr>
                <w:ilvl w:val="1"/>
                <w:numId w:val="9"/>
              </w:num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A03E9">
              <w:rPr>
                <w:rFonts w:ascii="Arial" w:hAnsi="Arial" w:cs="Arial"/>
                <w:b/>
                <w:bCs/>
                <w:sz w:val="16"/>
                <w:szCs w:val="16"/>
              </w:rPr>
              <w:t>Queimaduras — Procedimentos Específicos para Obras de Pavimentação</w:t>
            </w:r>
          </w:p>
          <w:p w14:paraId="3389F1FC" w14:textId="77777777" w:rsidR="001A03E9" w:rsidRPr="001A03E9" w:rsidRDefault="001A03E9" w:rsidP="001A03E9">
            <w:pPr>
              <w:pStyle w:val="PargrafodaLista"/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14B7BA09" w14:textId="77777777" w:rsidR="001A03E9" w:rsidRDefault="001A03E9" w:rsidP="001A03E9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1A03E9">
              <w:rPr>
                <w:rFonts w:ascii="Arial" w:hAnsi="Arial" w:cs="Arial"/>
                <w:sz w:val="16"/>
                <w:szCs w:val="16"/>
              </w:rPr>
              <w:t>O asfalto aquecido entre 150-180°C é a principal fonte de queimadura na JS Construtora. Classificação das queimaduras: 1º grau (vermelhidão), 2º grau (bolhas) e 3º grau (carbonização). Primeiro socorro para queimaduras por asfalto quente: resfriar imediatamente com água corrente fria por no mínimo 10 minutos. Nunca tentar remover o asfalto grudado na pele — o risco de lesão é maior. Não usar manteiga, pasta dental, óleo ou qualquer substância caseira. Cobrir com curativo estéril ou pano limpo úmido. Queimadura em área extensa (maior que a palma da mão): sempre encaminhar ao pronto-socorro. Queimadura em face, mãos ou genitais: sempre emergência — ligar 192 (SAMU).</w:t>
            </w:r>
          </w:p>
          <w:p w14:paraId="6AAA0675" w14:textId="77777777" w:rsidR="001A03E9" w:rsidRPr="001A03E9" w:rsidRDefault="001A03E9" w:rsidP="001A03E9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6768B0E0" w14:textId="33B842A2" w:rsidR="001A03E9" w:rsidRPr="001A03E9" w:rsidRDefault="001A03E9" w:rsidP="001A03E9">
            <w:pPr>
              <w:pStyle w:val="PargrafodaLista"/>
              <w:numPr>
                <w:ilvl w:val="1"/>
                <w:numId w:val="9"/>
              </w:num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A03E9">
              <w:rPr>
                <w:rFonts w:ascii="Arial" w:hAnsi="Arial" w:cs="Arial"/>
                <w:b/>
                <w:bCs/>
                <w:sz w:val="16"/>
                <w:szCs w:val="16"/>
              </w:rPr>
              <w:t>Fraturas e Contusões</w:t>
            </w:r>
          </w:p>
          <w:p w14:paraId="3A6AF14F" w14:textId="77777777" w:rsidR="001A03E9" w:rsidRPr="001A03E9" w:rsidRDefault="001A03E9" w:rsidP="001A03E9">
            <w:pPr>
              <w:pStyle w:val="PargrafodaLista"/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365677C3" w14:textId="77777777" w:rsidR="001A03E9" w:rsidRDefault="001A03E9" w:rsidP="001A03E9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1A03E9">
              <w:rPr>
                <w:rFonts w:ascii="Arial" w:hAnsi="Arial" w:cs="Arial"/>
                <w:sz w:val="16"/>
                <w:szCs w:val="16"/>
              </w:rPr>
              <w:t>Como identificar suspeita de fratura: dor intensa, deformidade, inchaço, impossibilidade de movimento. Regra fundamental: imobilizar na posição em que está — nunca tentar "encaixar" o osso. Imobilização improvisada com talas de madeira, papelão ou ferramentas planas cobertas com pano. Fraturas de coluna: não mover a vítima em hipótese alguma — aguardar SAMU com suporte adequado. Fraturas de membros: imobilizar a articulação acima e abaixo da fratura. Fraturas expostas (osso para fora): cobrir com pano limpo úmido, não recolocar o osso.</w:t>
            </w:r>
          </w:p>
          <w:p w14:paraId="6841BD0D" w14:textId="77777777" w:rsidR="001A03E9" w:rsidRPr="001A03E9" w:rsidRDefault="001A03E9" w:rsidP="001A03E9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2E3D4D61" w14:textId="08DC5972" w:rsidR="001A03E9" w:rsidRPr="001A03E9" w:rsidRDefault="001A03E9" w:rsidP="001A03E9">
            <w:pPr>
              <w:pStyle w:val="PargrafodaLista"/>
              <w:numPr>
                <w:ilvl w:val="1"/>
                <w:numId w:val="9"/>
              </w:num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A03E9">
              <w:rPr>
                <w:rFonts w:ascii="Arial" w:hAnsi="Arial" w:cs="Arial"/>
                <w:b/>
                <w:bCs/>
                <w:sz w:val="16"/>
                <w:szCs w:val="16"/>
              </w:rPr>
              <w:lastRenderedPageBreak/>
              <w:t>Atropelamento e Colisão — Conduta na Pista</w:t>
            </w:r>
          </w:p>
          <w:p w14:paraId="0ABCD24C" w14:textId="77777777" w:rsidR="001A03E9" w:rsidRPr="001A03E9" w:rsidRDefault="001A03E9" w:rsidP="001A03E9">
            <w:pPr>
              <w:pStyle w:val="PargrafodaLista"/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00CE5E67" w14:textId="77777777" w:rsidR="001A03E9" w:rsidRDefault="001A03E9" w:rsidP="001A03E9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1A03E9">
              <w:rPr>
                <w:rFonts w:ascii="Arial" w:hAnsi="Arial" w:cs="Arial"/>
                <w:sz w:val="16"/>
                <w:szCs w:val="16"/>
              </w:rPr>
              <w:t>Atropelamento é o acidente de maior risco na atividade da JS Construtora — classificado como Substancial no PGR. Conduta imediata ao presenciar atropelamento: proteger a cena ampliando o isolamento, não mover a vítima, acionar socorro. Sinalizar imediatamente os dois sentidos da via para evitar segundo atropelamento. Nunca parar na pista para socorrer sem antes garantir a segurança da equipe. Sinais de trauma de coluna após atropelamento: dor no pescoço ou nas costas, formigamento nos membros, incapacidade de mover braços ou pernas. Contatos de emergência para rodovias: SAMU 192, Bombeiros 193, PRF 191, PM 190.</w:t>
            </w:r>
          </w:p>
          <w:p w14:paraId="7E00CBAA" w14:textId="77777777" w:rsidR="001A03E9" w:rsidRPr="001A03E9" w:rsidRDefault="001A03E9" w:rsidP="001A03E9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080858EF" w14:textId="3F78DCE2" w:rsidR="001A03E9" w:rsidRPr="001A03E9" w:rsidRDefault="001A03E9" w:rsidP="001A03E9">
            <w:pPr>
              <w:pStyle w:val="PargrafodaLista"/>
              <w:numPr>
                <w:ilvl w:val="1"/>
                <w:numId w:val="9"/>
              </w:num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A03E9">
              <w:rPr>
                <w:rFonts w:ascii="Arial" w:hAnsi="Arial" w:cs="Arial"/>
                <w:b/>
                <w:bCs/>
                <w:sz w:val="16"/>
                <w:szCs w:val="16"/>
              </w:rPr>
              <w:t>Desmaio, Insolação e Exaustão pelo Calor</w:t>
            </w:r>
          </w:p>
          <w:p w14:paraId="267DB441" w14:textId="77777777" w:rsidR="001A03E9" w:rsidRPr="001A03E9" w:rsidRDefault="001A03E9" w:rsidP="001A03E9">
            <w:pPr>
              <w:pStyle w:val="PargrafodaLista"/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43486F30" w14:textId="77777777" w:rsidR="001A03E9" w:rsidRDefault="001A03E9" w:rsidP="001A03E9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1A03E9">
              <w:rPr>
                <w:rFonts w:ascii="Arial" w:hAnsi="Arial" w:cs="Arial"/>
                <w:sz w:val="16"/>
                <w:szCs w:val="16"/>
              </w:rPr>
              <w:t>O trabalho a céu aberto com exposição solar e próximo ao asfalto quente aumenta o risco de hipertermia. Desmaio simples: deitar a vítima com as pernas elevadas, afrouxar roupas, oferecer água se consciente. Insolação (temperatura corporal acima de 40°C): emergência médica. Resfriar o corpo imediatamente com água fria, panos molhados no pescoço, axilas e virilha. Ligar 192. Câimbras pelo calor: hidratação, repouso à sombra, massagem no músculo afetado. Prevenção: beber água a cada 20 minutos, usar boné ou capacete com proteção solar, evitar exposição intensa entre 10h e 15h.</w:t>
            </w:r>
          </w:p>
          <w:p w14:paraId="265CF8D9" w14:textId="77777777" w:rsidR="001A03E9" w:rsidRPr="001A03E9" w:rsidRDefault="001A03E9" w:rsidP="001A03E9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4CDE69C7" w14:textId="099EDFE9" w:rsidR="001A03E9" w:rsidRPr="001A03E9" w:rsidRDefault="001A03E9" w:rsidP="001A03E9">
            <w:pPr>
              <w:pStyle w:val="PargrafodaLista"/>
              <w:numPr>
                <w:ilvl w:val="1"/>
                <w:numId w:val="9"/>
              </w:num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A03E9">
              <w:rPr>
                <w:rFonts w:ascii="Arial" w:hAnsi="Arial" w:cs="Arial"/>
                <w:b/>
                <w:bCs/>
                <w:sz w:val="16"/>
                <w:szCs w:val="16"/>
              </w:rPr>
              <w:t>Inalação de Vapores de Asfalto e Produtos Químicos</w:t>
            </w:r>
          </w:p>
          <w:p w14:paraId="7C5CA7D0" w14:textId="77777777" w:rsidR="001A03E9" w:rsidRPr="001A03E9" w:rsidRDefault="001A03E9" w:rsidP="001A03E9">
            <w:pPr>
              <w:pStyle w:val="PargrafodaLista"/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0B8CD7A7" w14:textId="77777777" w:rsidR="001A03E9" w:rsidRDefault="001A03E9" w:rsidP="001A03E9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1A03E9">
              <w:rPr>
                <w:rFonts w:ascii="Arial" w:hAnsi="Arial" w:cs="Arial"/>
                <w:sz w:val="16"/>
                <w:szCs w:val="16"/>
              </w:rPr>
              <w:t>Sinais de intoxicação por inalação: tontura, dor de cabeça, náusea, dificuldade de respirar, visão turva. Conduta imediata: remover a vítima da área de exposição para local arejado. Manter a vítima em repouso, afrouxar roupas e oferecer água se consciente e sem dificuldade para engolir. Nunca induzir vômito. Se inconsciente ou com dificuldade respiratória grave: ligar 192 imediatamente. Informar ao SAMU o produto químico envolvido — levar a FISPQ se disponível. Prevenção: uso correto do protetor respiratório PFF2 durante a aplicação de asfalto.</w:t>
            </w:r>
          </w:p>
          <w:p w14:paraId="6F89A9BD" w14:textId="77777777" w:rsidR="001A03E9" w:rsidRPr="001A03E9" w:rsidRDefault="001A03E9" w:rsidP="001A03E9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3539EBC6" w14:textId="242F70C2" w:rsidR="001A03E9" w:rsidRPr="001A03E9" w:rsidRDefault="001A03E9" w:rsidP="001A03E9">
            <w:pPr>
              <w:pStyle w:val="PargrafodaLista"/>
              <w:numPr>
                <w:ilvl w:val="1"/>
                <w:numId w:val="9"/>
              </w:num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A03E9">
              <w:rPr>
                <w:rFonts w:ascii="Arial" w:hAnsi="Arial" w:cs="Arial"/>
                <w:b/>
                <w:bCs/>
                <w:sz w:val="16"/>
                <w:szCs w:val="16"/>
              </w:rPr>
              <w:t>Procedimentos de Emergência em Campo</w:t>
            </w:r>
          </w:p>
          <w:p w14:paraId="44B9BA5E" w14:textId="77777777" w:rsidR="001A03E9" w:rsidRPr="001A03E9" w:rsidRDefault="001A03E9" w:rsidP="001A03E9">
            <w:pPr>
              <w:pStyle w:val="PargrafodaLista"/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0A16D70F" w14:textId="0FB0EF4D" w:rsidR="001A03E9" w:rsidRPr="001A03E9" w:rsidRDefault="001A03E9" w:rsidP="001A03E9">
            <w:pPr>
              <w:pStyle w:val="PargrafodaLista"/>
              <w:numPr>
                <w:ilvl w:val="2"/>
                <w:numId w:val="9"/>
              </w:num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A03E9">
              <w:rPr>
                <w:rFonts w:ascii="Arial" w:hAnsi="Arial" w:cs="Arial"/>
                <w:b/>
                <w:bCs/>
                <w:sz w:val="16"/>
                <w:szCs w:val="16"/>
              </w:rPr>
              <w:t>Incêndio em Equipamento ou Veículo</w:t>
            </w:r>
          </w:p>
          <w:p w14:paraId="64042FF6" w14:textId="77777777" w:rsidR="001A03E9" w:rsidRPr="001A03E9" w:rsidRDefault="001A03E9" w:rsidP="001A03E9">
            <w:pPr>
              <w:pStyle w:val="PargrafodaLista"/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4ECE5CD7" w14:textId="77777777" w:rsidR="001A03E9" w:rsidRDefault="001A03E9" w:rsidP="001A03E9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1A03E9">
              <w:rPr>
                <w:rFonts w:ascii="Arial" w:hAnsi="Arial" w:cs="Arial"/>
                <w:sz w:val="16"/>
                <w:szCs w:val="16"/>
              </w:rPr>
              <w:t>Desligar o motor imediatamente se possível e seguro. Acionar o extintor de incêndio embarcado ou o mais próximo. Retirar todos os trabalhadores da área — nunca permanecer próximo a veículo em chamas. Ligar 193 (Bombeiros). Nunca tentar apagar incêndio de grande proporção — priorizar a evacuação. Incêndio em caminhão tanque ou usina: evacuar raio de 100 metros e aguardar Bombeiros</w:t>
            </w:r>
          </w:p>
          <w:p w14:paraId="294522E8" w14:textId="3EFB6E97" w:rsidR="001A03E9" w:rsidRPr="001A03E9" w:rsidRDefault="001A03E9" w:rsidP="001A03E9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1A03E9">
              <w:rPr>
                <w:rFonts w:ascii="Arial" w:hAnsi="Arial" w:cs="Arial"/>
                <w:sz w:val="16"/>
                <w:szCs w:val="16"/>
              </w:rPr>
              <w:t>.</w:t>
            </w:r>
          </w:p>
          <w:p w14:paraId="5C58EA8F" w14:textId="78F77957" w:rsidR="001A03E9" w:rsidRPr="001A03E9" w:rsidRDefault="001A03E9" w:rsidP="001A03E9">
            <w:pPr>
              <w:pStyle w:val="PargrafodaLista"/>
              <w:numPr>
                <w:ilvl w:val="2"/>
                <w:numId w:val="9"/>
              </w:num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A03E9">
              <w:rPr>
                <w:rFonts w:ascii="Arial" w:hAnsi="Arial" w:cs="Arial"/>
                <w:b/>
                <w:bCs/>
                <w:sz w:val="16"/>
                <w:szCs w:val="16"/>
              </w:rPr>
              <w:t>Soterramento</w:t>
            </w:r>
          </w:p>
          <w:p w14:paraId="0708D59C" w14:textId="77777777" w:rsidR="001A03E9" w:rsidRPr="001A03E9" w:rsidRDefault="001A03E9" w:rsidP="001A03E9">
            <w:pPr>
              <w:pStyle w:val="PargrafodaLista"/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5A2B4657" w14:textId="77777777" w:rsidR="001A03E9" w:rsidRDefault="001A03E9" w:rsidP="001A03E9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1A03E9">
              <w:rPr>
                <w:rFonts w:ascii="Arial" w:hAnsi="Arial" w:cs="Arial"/>
                <w:sz w:val="16"/>
                <w:szCs w:val="16"/>
              </w:rPr>
              <w:t>Isolar a área imediatamente — risco de novo soterramento. Não tentar retirar a vítima com máquinas sem orientação técnica. Localizar a vítima por voz ou toque. Manter comunicação com a vítima para monitorar consciência. Acionar SAMU 192 e Bombeiros 193 imediatamente. Informar ao encarregado e ao responsável de SST.</w:t>
            </w:r>
          </w:p>
          <w:p w14:paraId="30878D32" w14:textId="77777777" w:rsidR="001A03E9" w:rsidRPr="001A03E9" w:rsidRDefault="001A03E9" w:rsidP="001A03E9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49366201" w14:textId="7DD98DAE" w:rsidR="001A03E9" w:rsidRPr="001A03E9" w:rsidRDefault="001A03E9" w:rsidP="001A03E9">
            <w:pPr>
              <w:pStyle w:val="PargrafodaLista"/>
              <w:numPr>
                <w:ilvl w:val="2"/>
                <w:numId w:val="9"/>
              </w:num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A03E9">
              <w:rPr>
                <w:rFonts w:ascii="Arial" w:hAnsi="Arial" w:cs="Arial"/>
                <w:b/>
                <w:bCs/>
                <w:sz w:val="16"/>
                <w:szCs w:val="16"/>
              </w:rPr>
              <w:t>Choque Elétrico</w:t>
            </w:r>
          </w:p>
          <w:p w14:paraId="66985AA0" w14:textId="77777777" w:rsidR="001A03E9" w:rsidRPr="001A03E9" w:rsidRDefault="001A03E9" w:rsidP="001A03E9">
            <w:pPr>
              <w:pStyle w:val="PargrafodaLista"/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465A9781" w14:textId="77777777" w:rsidR="001A03E9" w:rsidRDefault="001A03E9" w:rsidP="001A03E9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1A03E9">
              <w:rPr>
                <w:rFonts w:ascii="Arial" w:hAnsi="Arial" w:cs="Arial"/>
                <w:sz w:val="16"/>
                <w:szCs w:val="16"/>
              </w:rPr>
              <w:t>Nunca tocar na vítima antes de desligar a fonte de energia. Desligar o disjuntor ou cortar o cabo com material não condutor (madeira seca, borracha). Se não for possível desligar: usar material isolante para afastar a vítima da fonte. Após afastamento: verificar consciência e respiração — iniciar RCP se necessário. Ligar 192 (SAMU) — choque elétrico sempre é emergência médica mesmo sem lesão aparente. Queimaduras elétricas são mais graves internamente do que aparentam externamente.</w:t>
            </w:r>
          </w:p>
          <w:p w14:paraId="56EDC633" w14:textId="77777777" w:rsidR="001A03E9" w:rsidRPr="001A03E9" w:rsidRDefault="001A03E9" w:rsidP="001A03E9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1C731338" w14:textId="175A8545" w:rsidR="001A03E9" w:rsidRPr="001A03E9" w:rsidRDefault="001A03E9" w:rsidP="001A03E9">
            <w:pPr>
              <w:pStyle w:val="PargrafodaLista"/>
              <w:numPr>
                <w:ilvl w:val="2"/>
                <w:numId w:val="9"/>
              </w:num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A03E9">
              <w:rPr>
                <w:rFonts w:ascii="Arial" w:hAnsi="Arial" w:cs="Arial"/>
                <w:b/>
                <w:bCs/>
                <w:sz w:val="16"/>
                <w:szCs w:val="16"/>
              </w:rPr>
              <w:t>Comunicação Interna de Emergências</w:t>
            </w:r>
          </w:p>
          <w:p w14:paraId="01DD06CD" w14:textId="77777777" w:rsidR="001A03E9" w:rsidRPr="001A03E9" w:rsidRDefault="001A03E9" w:rsidP="001A03E9">
            <w:pPr>
              <w:pStyle w:val="PargrafodaLista"/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05B51FA4" w14:textId="77777777" w:rsidR="001A03E9" w:rsidRDefault="001A03E9" w:rsidP="001A03E9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1A03E9">
              <w:rPr>
                <w:rFonts w:ascii="Arial" w:hAnsi="Arial" w:cs="Arial"/>
                <w:sz w:val="16"/>
                <w:szCs w:val="16"/>
              </w:rPr>
              <w:t>Todo acidente ou quase acidente deve ser comunicado ao encarregado imediatamente. O encarregado aciona o Técnico de Segurança do Trabalho: @resp_tecnico. A CAT (Comunicação de Acidente do Trabalho) deve ser emitida em até 24 horas após o acidente com lesão. Registrar: hora, local, o que aconteceu, quem se feriu, testemunhas e primeiros socorros prestados. Preservar o local do acidente até liberação pelo responsável de SST.</w:t>
            </w:r>
          </w:p>
          <w:p w14:paraId="5E99AA6B" w14:textId="77777777" w:rsidR="001A03E9" w:rsidRDefault="001A03E9" w:rsidP="001A03E9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tbl>
            <w:tblPr>
              <w:tblStyle w:val="Tabelacomgrade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5147"/>
              <w:gridCol w:w="5147"/>
            </w:tblGrid>
            <w:tr w:rsidR="001A03E9" w14:paraId="1B5FB2EF" w14:textId="77777777" w:rsidTr="001A03E9">
              <w:tc>
                <w:tcPr>
                  <w:tcW w:w="10294" w:type="dxa"/>
                  <w:gridSpan w:val="2"/>
                </w:tcPr>
                <w:p w14:paraId="02D75EE2" w14:textId="068D604B" w:rsidR="001A03E9" w:rsidRPr="001A03E9" w:rsidRDefault="001A03E9" w:rsidP="001A03E9">
                  <w:pPr>
                    <w:spacing w:after="20"/>
                    <w:jc w:val="center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1A03E9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5.10.5 Contatos de Emergência</w:t>
                  </w:r>
                </w:p>
              </w:tc>
            </w:tr>
            <w:tr w:rsidR="001A03E9" w14:paraId="1C6A7D38" w14:textId="77777777" w:rsidTr="001A03E9">
              <w:tc>
                <w:tcPr>
                  <w:tcW w:w="5147" w:type="dxa"/>
                </w:tcPr>
                <w:p w14:paraId="41604275" w14:textId="0611CC04" w:rsidR="001A03E9" w:rsidRPr="001A03E9" w:rsidRDefault="001A03E9" w:rsidP="001A03E9">
                  <w:pPr>
                    <w:spacing w:after="20"/>
                    <w:jc w:val="both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1A03E9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Serviço</w:t>
                  </w:r>
                </w:p>
              </w:tc>
              <w:tc>
                <w:tcPr>
                  <w:tcW w:w="5147" w:type="dxa"/>
                </w:tcPr>
                <w:p w14:paraId="24E265DC" w14:textId="142E4880" w:rsidR="001A03E9" w:rsidRPr="001A03E9" w:rsidRDefault="001A03E9" w:rsidP="001A03E9">
                  <w:pPr>
                    <w:tabs>
                      <w:tab w:val="left" w:pos="1500"/>
                    </w:tabs>
                    <w:spacing w:after="20"/>
                    <w:jc w:val="both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1A03E9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ab/>
                  </w:r>
                  <w:r w:rsidRPr="001A03E9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Telefone</w:t>
                  </w:r>
                </w:p>
              </w:tc>
            </w:tr>
            <w:tr w:rsidR="001A03E9" w14:paraId="1113F268" w14:textId="77777777" w:rsidTr="001A03E9">
              <w:tc>
                <w:tcPr>
                  <w:tcW w:w="5147" w:type="dxa"/>
                </w:tcPr>
                <w:p w14:paraId="3C528E15" w14:textId="1668E7EB" w:rsidR="001A03E9" w:rsidRDefault="001A03E9" w:rsidP="001A03E9">
                  <w:pPr>
                    <w:spacing w:after="20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proofErr w:type="spellStart"/>
                  <w:r w:rsidRPr="001A03E9">
                    <w:rPr>
                      <w:rFonts w:ascii="Arial" w:hAnsi="Arial" w:cs="Arial"/>
                      <w:sz w:val="16"/>
                      <w:szCs w:val="16"/>
                    </w:rPr>
                    <w:t>ServiçoTelefoneSAMU</w:t>
                  </w:r>
                  <w:proofErr w:type="spellEnd"/>
                </w:p>
              </w:tc>
              <w:tc>
                <w:tcPr>
                  <w:tcW w:w="5147" w:type="dxa"/>
                </w:tcPr>
                <w:p w14:paraId="46219312" w14:textId="248D68F3" w:rsidR="001A03E9" w:rsidRDefault="001A03E9" w:rsidP="001A03E9">
                  <w:pPr>
                    <w:spacing w:after="20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1A03E9">
                    <w:rPr>
                      <w:rFonts w:ascii="Arial" w:hAnsi="Arial" w:cs="Arial"/>
                      <w:sz w:val="16"/>
                      <w:szCs w:val="16"/>
                    </w:rPr>
                    <w:t>192</w:t>
                  </w:r>
                </w:p>
              </w:tc>
            </w:tr>
            <w:tr w:rsidR="001A03E9" w14:paraId="3BC7B1DC" w14:textId="77777777" w:rsidTr="001A03E9">
              <w:tc>
                <w:tcPr>
                  <w:tcW w:w="5147" w:type="dxa"/>
                </w:tcPr>
                <w:p w14:paraId="45474397" w14:textId="5195DD0A" w:rsidR="001A03E9" w:rsidRDefault="001A03E9" w:rsidP="001A03E9">
                  <w:pPr>
                    <w:spacing w:after="20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1A03E9">
                    <w:rPr>
                      <w:rFonts w:ascii="Arial" w:hAnsi="Arial" w:cs="Arial"/>
                      <w:sz w:val="16"/>
                      <w:szCs w:val="16"/>
                    </w:rPr>
                    <w:t>Defesa Civil</w:t>
                  </w:r>
                </w:p>
              </w:tc>
              <w:tc>
                <w:tcPr>
                  <w:tcW w:w="5147" w:type="dxa"/>
                </w:tcPr>
                <w:p w14:paraId="59F8E074" w14:textId="4D95CDF0" w:rsidR="001A03E9" w:rsidRDefault="001A03E9" w:rsidP="001A03E9">
                  <w:pPr>
                    <w:spacing w:after="20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1A03E9">
                    <w:rPr>
                      <w:rFonts w:ascii="Arial" w:hAnsi="Arial" w:cs="Arial"/>
                      <w:sz w:val="16"/>
                      <w:szCs w:val="16"/>
                    </w:rPr>
                    <w:t>199</w:t>
                  </w:r>
                </w:p>
              </w:tc>
            </w:tr>
            <w:tr w:rsidR="001A03E9" w14:paraId="065BB752" w14:textId="77777777" w:rsidTr="001A03E9">
              <w:tc>
                <w:tcPr>
                  <w:tcW w:w="5147" w:type="dxa"/>
                </w:tcPr>
                <w:p w14:paraId="69279884" w14:textId="7D4DAB16" w:rsidR="001A03E9" w:rsidRPr="001A03E9" w:rsidRDefault="001A03E9" w:rsidP="001A03E9">
                  <w:pPr>
                    <w:spacing w:after="20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1A03E9">
                    <w:rPr>
                      <w:rFonts w:ascii="Arial" w:hAnsi="Arial" w:cs="Arial"/>
                      <w:sz w:val="16"/>
                      <w:szCs w:val="16"/>
                    </w:rPr>
                    <w:t>PRF (Rodovias Federais)</w:t>
                  </w:r>
                </w:p>
              </w:tc>
              <w:tc>
                <w:tcPr>
                  <w:tcW w:w="5147" w:type="dxa"/>
                </w:tcPr>
                <w:p w14:paraId="2F12FC09" w14:textId="2006A0AD" w:rsidR="001A03E9" w:rsidRDefault="001A03E9" w:rsidP="001A03E9">
                  <w:pPr>
                    <w:spacing w:after="20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1A03E9">
                    <w:rPr>
                      <w:rFonts w:ascii="Arial" w:hAnsi="Arial" w:cs="Arial"/>
                      <w:sz w:val="16"/>
                      <w:szCs w:val="16"/>
                    </w:rPr>
                    <w:t>191</w:t>
                  </w:r>
                </w:p>
              </w:tc>
            </w:tr>
            <w:tr w:rsidR="001A03E9" w14:paraId="09DBDACA" w14:textId="77777777" w:rsidTr="001A03E9">
              <w:tc>
                <w:tcPr>
                  <w:tcW w:w="5147" w:type="dxa"/>
                </w:tcPr>
                <w:p w14:paraId="76FF1817" w14:textId="27A95EC2" w:rsidR="001A03E9" w:rsidRDefault="001A03E9" w:rsidP="001A03E9">
                  <w:pPr>
                    <w:spacing w:after="20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1A03E9">
                    <w:rPr>
                      <w:rFonts w:ascii="Arial" w:hAnsi="Arial" w:cs="Arial"/>
                      <w:sz w:val="16"/>
                      <w:szCs w:val="16"/>
                    </w:rPr>
                    <w:t>Bombeiros</w:t>
                  </w:r>
                </w:p>
              </w:tc>
              <w:tc>
                <w:tcPr>
                  <w:tcW w:w="5147" w:type="dxa"/>
                </w:tcPr>
                <w:p w14:paraId="334C1C06" w14:textId="43599C2B" w:rsidR="001A03E9" w:rsidRDefault="001A03E9" w:rsidP="001A03E9">
                  <w:pPr>
                    <w:spacing w:after="20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1A03E9">
                    <w:rPr>
                      <w:rFonts w:ascii="Arial" w:hAnsi="Arial" w:cs="Arial"/>
                      <w:sz w:val="16"/>
                      <w:szCs w:val="16"/>
                    </w:rPr>
                    <w:t>193</w:t>
                  </w:r>
                </w:p>
              </w:tc>
            </w:tr>
            <w:tr w:rsidR="001A03E9" w14:paraId="256BB110" w14:textId="77777777" w:rsidTr="001A03E9">
              <w:tc>
                <w:tcPr>
                  <w:tcW w:w="5147" w:type="dxa"/>
                </w:tcPr>
                <w:p w14:paraId="52652B3B" w14:textId="27A50461" w:rsidR="001A03E9" w:rsidRDefault="001A03E9" w:rsidP="001A03E9">
                  <w:pPr>
                    <w:spacing w:after="20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1A03E9">
                    <w:rPr>
                      <w:rFonts w:ascii="Arial" w:hAnsi="Arial" w:cs="Arial"/>
                      <w:sz w:val="16"/>
                      <w:szCs w:val="16"/>
                    </w:rPr>
                    <w:t>Polícia Militar</w:t>
                  </w:r>
                </w:p>
              </w:tc>
              <w:tc>
                <w:tcPr>
                  <w:tcW w:w="5147" w:type="dxa"/>
                </w:tcPr>
                <w:p w14:paraId="0E386AF3" w14:textId="3788CE8E" w:rsidR="001A03E9" w:rsidRDefault="001A03E9" w:rsidP="001A03E9">
                  <w:pPr>
                    <w:spacing w:after="20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1A03E9">
                    <w:rPr>
                      <w:rFonts w:ascii="Arial" w:hAnsi="Arial" w:cs="Arial"/>
                      <w:sz w:val="16"/>
                      <w:szCs w:val="16"/>
                    </w:rPr>
                    <w:t>190</w:t>
                  </w:r>
                </w:p>
              </w:tc>
            </w:tr>
            <w:tr w:rsidR="001A03E9" w14:paraId="361D757B" w14:textId="77777777" w:rsidTr="001A03E9">
              <w:tc>
                <w:tcPr>
                  <w:tcW w:w="5147" w:type="dxa"/>
                </w:tcPr>
                <w:p w14:paraId="12069979" w14:textId="67A10788" w:rsidR="001A03E9" w:rsidRPr="001A03E9" w:rsidRDefault="001A03E9" w:rsidP="001A03E9">
                  <w:pPr>
                    <w:spacing w:after="20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SESMT</w:t>
                  </w:r>
                </w:p>
              </w:tc>
              <w:tc>
                <w:tcPr>
                  <w:tcW w:w="5147" w:type="dxa"/>
                </w:tcPr>
                <w:p w14:paraId="223A6ABC" w14:textId="45CF91DB" w:rsidR="001A03E9" w:rsidRPr="001A03E9" w:rsidRDefault="001A03E9" w:rsidP="001A03E9">
                  <w:pPr>
                    <w:spacing w:after="20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1A03E9">
                    <w:rPr>
                      <w:rFonts w:ascii="Arial" w:hAnsi="Arial" w:cs="Arial"/>
                      <w:sz w:val="16"/>
                      <w:szCs w:val="16"/>
                    </w:rPr>
                    <w:t xml:space="preserve"> 62 </w:t>
                  </w:r>
                  <w:r>
                    <w:rPr>
                      <w:rFonts w:ascii="Arial" w:hAnsi="Arial" w:cs="Arial"/>
                      <w:sz w:val="16"/>
                      <w:szCs w:val="16"/>
                    </w:rPr>
                    <w:t>9</w:t>
                  </w:r>
                  <w:r w:rsidRPr="001A03E9">
                    <w:rPr>
                      <w:rFonts w:ascii="Arial" w:hAnsi="Arial" w:cs="Arial"/>
                      <w:sz w:val="16"/>
                      <w:szCs w:val="16"/>
                    </w:rPr>
                    <w:t>9318-4758</w:t>
                  </w:r>
                </w:p>
              </w:tc>
            </w:tr>
          </w:tbl>
          <w:p w14:paraId="00E8627D" w14:textId="177A0786" w:rsidR="001A03E9" w:rsidRPr="001A03E9" w:rsidRDefault="001A03E9" w:rsidP="001A03E9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B607D" w:rsidRPr="00B94227" w14:paraId="36DAF7CC" w14:textId="77777777" w:rsidTr="001A03E9">
        <w:trPr>
          <w:trHeight w:val="188"/>
        </w:trPr>
        <w:tc>
          <w:tcPr>
            <w:tcW w:w="10520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B7A1DEE" w14:textId="6336C457" w:rsidR="009B607D" w:rsidRPr="009B607D" w:rsidRDefault="009B607D" w:rsidP="009B607D">
            <w:pPr>
              <w:pStyle w:val="PargrafodaLista"/>
              <w:numPr>
                <w:ilvl w:val="0"/>
                <w:numId w:val="9"/>
              </w:num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B607D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Responsabilidades</w:t>
            </w:r>
          </w:p>
        </w:tc>
      </w:tr>
      <w:tr w:rsidR="009B607D" w:rsidRPr="009148B7" w14:paraId="0C896DB2" w14:textId="77777777" w:rsidTr="00B94227">
        <w:trPr>
          <w:trHeight w:val="879"/>
        </w:trPr>
        <w:tc>
          <w:tcPr>
            <w:tcW w:w="10520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131767D" w14:textId="77777777" w:rsidR="001A03E9" w:rsidRPr="001A03E9" w:rsidRDefault="001A03E9" w:rsidP="001A03E9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A03E9">
              <w:rPr>
                <w:rFonts w:ascii="Arial" w:hAnsi="Arial" w:cs="Arial"/>
                <w:b/>
                <w:bCs/>
                <w:sz w:val="16"/>
                <w:szCs w:val="16"/>
              </w:rPr>
              <w:t>6.1 Da Empresa — NR-18 item 18.37.1 e NR-1 item 1.7:</w:t>
            </w:r>
          </w:p>
          <w:p w14:paraId="419B8981" w14:textId="77777777" w:rsidR="001A03E9" w:rsidRPr="001A03E9" w:rsidRDefault="001A03E9" w:rsidP="001A03E9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1A03E9">
              <w:rPr>
                <w:rFonts w:ascii="Arial" w:hAnsi="Arial" w:cs="Arial"/>
                <w:sz w:val="16"/>
                <w:szCs w:val="16"/>
              </w:rPr>
              <w:t>Capacitar número suficiente de trabalhadores em primeiros socorros para atendimento em todas as frentes de obra. Disponibilizar caixa de primeiros socorros completa e sinalizada em cada frente de serviço. Manter os contatos de emergência visíveis e acessíveis em todas as obras. Designar trabalhador responsável pelos primeiros socorros em cada frente, com capacitação atualizada. Garantir acesso ao local de trabalho para veículos de socorro.</w:t>
            </w:r>
          </w:p>
          <w:p w14:paraId="06F6F4FB" w14:textId="77777777" w:rsidR="001A03E9" w:rsidRPr="001A03E9" w:rsidRDefault="001A03E9" w:rsidP="001A03E9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A03E9">
              <w:rPr>
                <w:rFonts w:ascii="Arial" w:hAnsi="Arial" w:cs="Arial"/>
                <w:b/>
                <w:bCs/>
                <w:sz w:val="16"/>
                <w:szCs w:val="16"/>
              </w:rPr>
              <w:t>6.2 Do Colaborador — NR-1 item 1.4.1:</w:t>
            </w:r>
          </w:p>
          <w:p w14:paraId="4B20EFDD" w14:textId="77777777" w:rsidR="001A03E9" w:rsidRPr="001A03E9" w:rsidRDefault="001A03E9" w:rsidP="001A03E9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1A03E9">
              <w:rPr>
                <w:rFonts w:ascii="Arial" w:hAnsi="Arial" w:cs="Arial"/>
                <w:sz w:val="16"/>
                <w:szCs w:val="16"/>
              </w:rPr>
              <w:t xml:space="preserve">Participar dos treinamentos de primeiros socorros e procedimentos de emergência fornecidos pela empresa. Conhecer a localização da caixa de primeiros socorros e dos equipamentos de emergência na sua frente de trabalho. Comunicar imediatamente qualquer acidente, lesão ou situação </w:t>
            </w:r>
            <w:r w:rsidRPr="001A03E9">
              <w:rPr>
                <w:rFonts w:ascii="Arial" w:hAnsi="Arial" w:cs="Arial"/>
                <w:sz w:val="16"/>
                <w:szCs w:val="16"/>
              </w:rPr>
              <w:lastRenderedPageBreak/>
              <w:t>de emergência ao encarregado. Não mover vítima de acidente grave sem orientação, exceto em risco iminente de novo acidente. Colaborar com o responsável de SST na investigação de acidentes e quase acidentes. Zelar pela integridade da caixa de primeiros socorros — nunca retirar itens para uso pessoal.</w:t>
            </w:r>
          </w:p>
          <w:p w14:paraId="499ED158" w14:textId="77777777" w:rsidR="001A03E9" w:rsidRPr="001A03E9" w:rsidRDefault="001A03E9" w:rsidP="001A03E9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1A03E9">
              <w:rPr>
                <w:rFonts w:ascii="Arial" w:hAnsi="Arial" w:cs="Arial"/>
                <w:b/>
                <w:bCs/>
                <w:sz w:val="16"/>
                <w:szCs w:val="16"/>
              </w:rPr>
              <w:t>6.3 Responsabilização do Colaborador — art. 482 da CLT:</w:t>
            </w:r>
          </w:p>
          <w:p w14:paraId="38BB827B" w14:textId="6CD1F18F" w:rsidR="009B607D" w:rsidRPr="001A03E9" w:rsidRDefault="001A03E9" w:rsidP="001A03E9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1A03E9">
              <w:rPr>
                <w:rFonts w:ascii="Arial" w:hAnsi="Arial" w:cs="Arial"/>
                <w:sz w:val="16"/>
                <w:szCs w:val="16"/>
              </w:rPr>
              <w:t>O colaborador responderá perante a empresa nas seguintes situações: omitir socorro a colega acidentado quando estava em condições de prestá-lo sem risco próprio; retirar ou danificar equipamentos da caixa de primeiros socorros sem autorização; deixar de comunicar acidente ou situação de risco grave ao encarregado ou responsável de SST.</w:t>
            </w:r>
          </w:p>
        </w:tc>
      </w:tr>
      <w:tr w:rsidR="0094467F" w:rsidRPr="00B94227" w14:paraId="3B3AB489" w14:textId="77777777" w:rsidTr="00980414">
        <w:trPr>
          <w:trHeight w:val="188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132F701" w14:textId="08F9F673" w:rsidR="0094467F" w:rsidRPr="009B607D" w:rsidRDefault="0094467F" w:rsidP="009B607D">
            <w:pPr>
              <w:pStyle w:val="PargrafodaLista"/>
              <w:numPr>
                <w:ilvl w:val="0"/>
                <w:numId w:val="9"/>
              </w:num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B607D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 xml:space="preserve">Assinatura </w:t>
            </w:r>
          </w:p>
        </w:tc>
      </w:tr>
      <w:tr w:rsidR="00E04059" w:rsidRPr="00B94227" w14:paraId="77779A16" w14:textId="77777777" w:rsidTr="00D31E88">
        <w:trPr>
          <w:trHeight w:val="324"/>
        </w:trPr>
        <w:tc>
          <w:tcPr>
            <w:tcW w:w="10520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065B4BCD" w14:textId="42752B65" w:rsidR="00E04059" w:rsidRPr="00B94227" w:rsidRDefault="00654AD7" w:rsidP="00C92DDF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  <w:r w:rsidRPr="00654AD7">
              <w:rPr>
                <w:rFonts w:ascii="Arial" w:hAnsi="Arial" w:cs="Arial"/>
                <w:sz w:val="18"/>
                <w:szCs w:val="18"/>
              </w:rPr>
              <w:t>Declaro que recebi orientação sobre o conteúdo integral deste documento, que compreendi os itens e normas aqui descritos e estou ciente das responsabilidades e penalidades decorrentes do seu descumprimento.</w:t>
            </w:r>
          </w:p>
        </w:tc>
      </w:tr>
      <w:tr w:rsidR="00E04059" w:rsidRPr="00D31E88" w14:paraId="5A691B57" w14:textId="77777777" w:rsidTr="00D31E88">
        <w:trPr>
          <w:trHeight w:val="324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425F3B0C" w14:textId="77777777" w:rsidR="00E04059" w:rsidRPr="00D31E88" w:rsidRDefault="00E04059" w:rsidP="00FE3727">
            <w:pPr>
              <w:spacing w:before="60" w:after="60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</w:p>
        </w:tc>
      </w:tr>
      <w:tr w:rsidR="00E04059" w:rsidRPr="00D31E88" w14:paraId="757416E3" w14:textId="77777777" w:rsidTr="00D31E88">
        <w:trPr>
          <w:trHeight w:val="324"/>
        </w:trPr>
        <w:tc>
          <w:tcPr>
            <w:tcW w:w="5332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FFFFFF" w:themeFill="background1"/>
          </w:tcPr>
          <w:p w14:paraId="5F0B1E97" w14:textId="77777777" w:rsidR="00E04059" w:rsidRPr="00D31E88" w:rsidRDefault="00E04059" w:rsidP="00490A00">
            <w:pPr>
              <w:spacing w:before="60" w:after="60"/>
              <w:rPr>
                <w:rFonts w:ascii="Arial" w:hAnsi="Arial" w:cs="Arial"/>
                <w:b/>
                <w:sz w:val="18"/>
                <w:szCs w:val="18"/>
                <w:shd w:val="clear" w:color="auto" w:fill="FFFFFF"/>
              </w:rPr>
            </w:pPr>
            <w:r w:rsidRPr="00D31E88">
              <w:rPr>
                <w:rFonts w:ascii="Arial" w:hAnsi="Arial" w:cs="Arial"/>
                <w:b/>
                <w:sz w:val="18"/>
                <w:szCs w:val="18"/>
                <w:shd w:val="clear" w:color="auto" w:fill="FFFFFF"/>
              </w:rPr>
              <w:t>_______________________________________________</w:t>
            </w:r>
          </w:p>
        </w:tc>
        <w:tc>
          <w:tcPr>
            <w:tcW w:w="5188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FFFFFF" w:themeFill="background1"/>
          </w:tcPr>
          <w:p w14:paraId="48A1778C" w14:textId="77777777" w:rsidR="00E04059" w:rsidRPr="00D31E88" w:rsidRDefault="00E04059" w:rsidP="00FE3727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shd w:val="clear" w:color="auto" w:fill="FFFFFF"/>
              </w:rPr>
            </w:pPr>
            <w:r w:rsidRPr="00D31E88">
              <w:rPr>
                <w:rFonts w:ascii="Arial" w:hAnsi="Arial" w:cs="Arial"/>
                <w:b/>
                <w:sz w:val="18"/>
                <w:szCs w:val="18"/>
                <w:shd w:val="clear" w:color="auto" w:fill="FFFFFF"/>
              </w:rPr>
              <w:t>_______________________________________________</w:t>
            </w:r>
          </w:p>
        </w:tc>
      </w:tr>
      <w:tr w:rsidR="00E04059" w:rsidRPr="00D31E88" w14:paraId="5EE2354E" w14:textId="77777777" w:rsidTr="00490A00">
        <w:trPr>
          <w:trHeight w:val="87"/>
        </w:trPr>
        <w:tc>
          <w:tcPr>
            <w:tcW w:w="533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019F0B4A" w14:textId="37E451B0" w:rsidR="00E04059" w:rsidRPr="00D31E88" w:rsidRDefault="00D31E88" w:rsidP="00FE3727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@nome</w:t>
            </w:r>
          </w:p>
        </w:tc>
        <w:tc>
          <w:tcPr>
            <w:tcW w:w="518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D80BD12" w14:textId="092BE7C2" w:rsidR="00E04059" w:rsidRPr="00D31E88" w:rsidRDefault="00E04059" w:rsidP="00FE3727">
            <w:pPr>
              <w:tabs>
                <w:tab w:val="center" w:pos="2678"/>
                <w:tab w:val="right" w:pos="5356"/>
              </w:tabs>
              <w:spacing w:before="60" w:after="60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  <w:r w:rsidRPr="00D31E88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ab/>
            </w:r>
            <w:r w:rsidR="00D31E88">
              <w:rPr>
                <w:rFonts w:ascii="Arial" w:hAnsi="Arial" w:cs="Arial"/>
                <w:szCs w:val="24"/>
                <w:shd w:val="clear" w:color="auto" w:fill="FFFFFF"/>
              </w:rPr>
              <w:t>@</w:t>
            </w:r>
            <w:r w:rsidR="00280945" w:rsidRPr="00280945">
              <w:rPr>
                <w:rFonts w:ascii="Arial" w:hAnsi="Arial" w:cs="Arial"/>
                <w:szCs w:val="24"/>
                <w:shd w:val="clear" w:color="auto" w:fill="FFFFFF"/>
              </w:rPr>
              <w:t>resp_tecnico</w:t>
            </w:r>
            <w:r w:rsidRPr="00D31E88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ab/>
            </w:r>
          </w:p>
        </w:tc>
      </w:tr>
    </w:tbl>
    <w:p w14:paraId="2F452988" w14:textId="77777777" w:rsidR="00E04059" w:rsidRDefault="00E04059" w:rsidP="004333D8">
      <w:pPr>
        <w:jc w:val="center"/>
        <w:rPr>
          <w:rFonts w:ascii="Arial" w:hAnsi="Arial" w:cs="Arial"/>
          <w:b/>
          <w:i/>
          <w:iCs/>
          <w:sz w:val="32"/>
          <w:szCs w:val="32"/>
          <w:shd w:val="clear" w:color="auto" w:fill="FFFFFF"/>
        </w:rPr>
      </w:pPr>
    </w:p>
    <w:sectPr w:rsidR="00E04059" w:rsidSect="00E04059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293BB" w14:textId="77777777" w:rsidR="00E66756" w:rsidRDefault="00E66756" w:rsidP="004333D8">
      <w:pPr>
        <w:spacing w:after="0" w:line="240" w:lineRule="auto"/>
      </w:pPr>
      <w:r>
        <w:separator/>
      </w:r>
    </w:p>
  </w:endnote>
  <w:endnote w:type="continuationSeparator" w:id="0">
    <w:p w14:paraId="18185743" w14:textId="77777777" w:rsidR="00E66756" w:rsidRDefault="00E66756" w:rsidP="004333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0271A" w14:textId="77777777" w:rsidR="00E66756" w:rsidRDefault="00E66756" w:rsidP="004333D8">
      <w:pPr>
        <w:spacing w:after="0" w:line="240" w:lineRule="auto"/>
      </w:pPr>
      <w:r>
        <w:separator/>
      </w:r>
    </w:p>
  </w:footnote>
  <w:footnote w:type="continuationSeparator" w:id="0">
    <w:p w14:paraId="251984EA" w14:textId="77777777" w:rsidR="00E66756" w:rsidRDefault="00E66756" w:rsidP="004333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520" w:type="dxa"/>
      <w:tblInd w:w="0" w:type="dxa"/>
      <w:tblLook w:val="04A0" w:firstRow="1" w:lastRow="0" w:firstColumn="1" w:lastColumn="0" w:noHBand="0" w:noVBand="1"/>
    </w:tblPr>
    <w:tblGrid>
      <w:gridCol w:w="2803"/>
      <w:gridCol w:w="5041"/>
      <w:gridCol w:w="2676"/>
    </w:tblGrid>
    <w:tr w:rsidR="005C53EB" w14:paraId="249AAFD4" w14:textId="77777777" w:rsidTr="0055644F">
      <w:trPr>
        <w:trHeight w:val="1221"/>
      </w:trPr>
      <w:tc>
        <w:tcPr>
          <w:tcW w:w="2812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2" w:space="0" w:color="auto"/>
          </w:tcBorders>
          <w:vAlign w:val="center"/>
        </w:tcPr>
        <w:p w14:paraId="070136FC" w14:textId="56B8954A" w:rsidR="005C53EB" w:rsidRDefault="00D31E88" w:rsidP="005C53EB">
          <w:pPr>
            <w:jc w:val="center"/>
          </w:pPr>
          <w:r>
            <w:rPr>
              <w:noProof/>
            </w:rPr>
            <w:drawing>
              <wp:inline distT="0" distB="0" distL="0" distR="0" wp14:anchorId="0244109A" wp14:editId="083D99D3">
                <wp:extent cx="1562100" cy="533400"/>
                <wp:effectExtent l="0" t="0" r="0" b="0"/>
                <wp:docPr id="1788181636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6210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64" w:type="dxa"/>
          <w:tcBorders>
            <w:top w:val="single" w:sz="18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14:paraId="54A707D6" w14:textId="157F9932" w:rsidR="005C53EB" w:rsidRPr="003453F1" w:rsidRDefault="008F546F" w:rsidP="005C53EB">
          <w:pPr>
            <w:jc w:val="center"/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TREINAMENTO </w:t>
          </w:r>
          <w:r w:rsidR="001A03E9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PRIMEIROS SOCORROS</w:t>
          </w:r>
        </w:p>
      </w:tc>
      <w:tc>
        <w:tcPr>
          <w:tcW w:w="2444" w:type="dxa"/>
          <w:tcBorders>
            <w:top w:val="single" w:sz="18" w:space="0" w:color="auto"/>
            <w:left w:val="single" w:sz="2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6E46F9D" w14:textId="29E66A83" w:rsidR="005C53EB" w:rsidRDefault="00D31E88" w:rsidP="005C53EB">
          <w:pPr>
            <w:jc w:val="center"/>
          </w:pPr>
          <w:r>
            <w:rPr>
              <w:noProof/>
            </w:rPr>
            <w:drawing>
              <wp:inline distT="0" distB="0" distL="0" distR="0" wp14:anchorId="0790E442" wp14:editId="5C916216">
                <wp:extent cx="1562100" cy="533400"/>
                <wp:effectExtent l="0" t="0" r="0" b="0"/>
                <wp:docPr id="1683108269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6210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C53EB" w14:paraId="1B5DD1A8" w14:textId="77777777" w:rsidTr="0055644F">
      <w:trPr>
        <w:trHeight w:val="120"/>
      </w:trPr>
      <w:tc>
        <w:tcPr>
          <w:tcW w:w="10520" w:type="dxa"/>
          <w:gridSpan w:val="3"/>
          <w:tcBorders>
            <w:top w:val="single" w:sz="18" w:space="0" w:color="auto"/>
            <w:left w:val="nil"/>
            <w:right w:val="nil"/>
          </w:tcBorders>
        </w:tcPr>
        <w:p w14:paraId="5D583107" w14:textId="77777777" w:rsidR="005C53EB" w:rsidRPr="00E1280C" w:rsidRDefault="005C53EB" w:rsidP="005C53EB">
          <w:pPr>
            <w:rPr>
              <w:noProof/>
              <w:sz w:val="2"/>
            </w:rPr>
          </w:pPr>
        </w:p>
      </w:tc>
    </w:tr>
    <w:tr w:rsidR="005C53EB" w14:paraId="4712DAA6" w14:textId="77777777" w:rsidTr="0055644F">
      <w:trPr>
        <w:trHeight w:val="36"/>
      </w:trPr>
      <w:tc>
        <w:tcPr>
          <w:tcW w:w="10520" w:type="dxa"/>
          <w:gridSpan w:val="3"/>
          <w:tcBorders>
            <w:bottom w:val="single" w:sz="4" w:space="0" w:color="auto"/>
            <w:right w:val="single" w:sz="4" w:space="0" w:color="auto"/>
          </w:tcBorders>
          <w:shd w:val="clear" w:color="auto" w:fill="00B0F0"/>
        </w:tcPr>
        <w:p w14:paraId="7940D406" w14:textId="77777777" w:rsidR="005C53EB" w:rsidRPr="00E1280C" w:rsidRDefault="005C53EB" w:rsidP="005C53EB">
          <w:pPr>
            <w:rPr>
              <w:noProof/>
              <w:sz w:val="4"/>
            </w:rPr>
          </w:pPr>
        </w:p>
      </w:tc>
    </w:tr>
  </w:tbl>
  <w:p w14:paraId="0B302593" w14:textId="77777777" w:rsidR="004333D8" w:rsidRDefault="004333D8" w:rsidP="005C53E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1" type="#_x0000_t75" style="width:11.2pt;height:11.2pt" o:bullet="t">
        <v:imagedata r:id="rId1" o:title="mso8E6E"/>
      </v:shape>
    </w:pict>
  </w:numPicBullet>
  <w:abstractNum w:abstractNumId="0" w15:restartNumberingAfterBreak="0">
    <w:nsid w:val="02A34E67"/>
    <w:multiLevelType w:val="multilevel"/>
    <w:tmpl w:val="60DA08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105539CA"/>
    <w:multiLevelType w:val="hybridMultilevel"/>
    <w:tmpl w:val="840E7A5E"/>
    <w:lvl w:ilvl="0" w:tplc="C616E410">
      <w:start w:val="1"/>
      <w:numFmt w:val="decimalZero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118717E1"/>
    <w:multiLevelType w:val="hybridMultilevel"/>
    <w:tmpl w:val="840E7A5E"/>
    <w:lvl w:ilvl="0" w:tplc="C616E410">
      <w:start w:val="1"/>
      <w:numFmt w:val="decimalZero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8B643CD"/>
    <w:multiLevelType w:val="multilevel"/>
    <w:tmpl w:val="60DA08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" w15:restartNumberingAfterBreak="0">
    <w:nsid w:val="2C68427F"/>
    <w:multiLevelType w:val="hybridMultilevel"/>
    <w:tmpl w:val="AD6A5D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4643FB"/>
    <w:multiLevelType w:val="hybridMultilevel"/>
    <w:tmpl w:val="78B4EF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935AFB"/>
    <w:multiLevelType w:val="hybridMultilevel"/>
    <w:tmpl w:val="37D0B2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893D55"/>
    <w:multiLevelType w:val="multilevel"/>
    <w:tmpl w:val="F58244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8" w15:restartNumberingAfterBreak="0">
    <w:nsid w:val="3DA77282"/>
    <w:multiLevelType w:val="hybridMultilevel"/>
    <w:tmpl w:val="51EC3D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297489"/>
    <w:multiLevelType w:val="hybridMultilevel"/>
    <w:tmpl w:val="F992E5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EB4E93"/>
    <w:multiLevelType w:val="multilevel"/>
    <w:tmpl w:val="27707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CA0466"/>
    <w:multiLevelType w:val="hybridMultilevel"/>
    <w:tmpl w:val="C8C4B9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2D386B"/>
    <w:multiLevelType w:val="hybridMultilevel"/>
    <w:tmpl w:val="BB763A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374A86"/>
    <w:multiLevelType w:val="hybridMultilevel"/>
    <w:tmpl w:val="E6B690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1002F7"/>
    <w:multiLevelType w:val="hybridMultilevel"/>
    <w:tmpl w:val="D45415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732A1D"/>
    <w:multiLevelType w:val="hybridMultilevel"/>
    <w:tmpl w:val="89F638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F25FA5"/>
    <w:multiLevelType w:val="hybridMultilevel"/>
    <w:tmpl w:val="840E7A5E"/>
    <w:lvl w:ilvl="0" w:tplc="C616E410">
      <w:start w:val="1"/>
      <w:numFmt w:val="decimalZero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78C85172"/>
    <w:multiLevelType w:val="hybridMultilevel"/>
    <w:tmpl w:val="BB763A2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791955">
    <w:abstractNumId w:val="2"/>
  </w:num>
  <w:num w:numId="2" w16cid:durableId="1209755170">
    <w:abstractNumId w:val="16"/>
  </w:num>
  <w:num w:numId="3" w16cid:durableId="418521689">
    <w:abstractNumId w:val="1"/>
  </w:num>
  <w:num w:numId="4" w16cid:durableId="1087189751">
    <w:abstractNumId w:val="6"/>
  </w:num>
  <w:num w:numId="5" w16cid:durableId="681399977">
    <w:abstractNumId w:val="12"/>
  </w:num>
  <w:num w:numId="6" w16cid:durableId="904146709">
    <w:abstractNumId w:val="17"/>
  </w:num>
  <w:num w:numId="7" w16cid:durableId="918519387">
    <w:abstractNumId w:val="8"/>
  </w:num>
  <w:num w:numId="8" w16cid:durableId="775296672">
    <w:abstractNumId w:val="5"/>
  </w:num>
  <w:num w:numId="9" w16cid:durableId="544606402">
    <w:abstractNumId w:val="3"/>
  </w:num>
  <w:num w:numId="10" w16cid:durableId="1877699676">
    <w:abstractNumId w:val="10"/>
  </w:num>
  <w:num w:numId="11" w16cid:durableId="1525896588">
    <w:abstractNumId w:val="11"/>
  </w:num>
  <w:num w:numId="12" w16cid:durableId="949699961">
    <w:abstractNumId w:val="7"/>
  </w:num>
  <w:num w:numId="13" w16cid:durableId="407850378">
    <w:abstractNumId w:val="0"/>
  </w:num>
  <w:num w:numId="14" w16cid:durableId="562840394">
    <w:abstractNumId w:val="4"/>
  </w:num>
  <w:num w:numId="15" w16cid:durableId="1376344779">
    <w:abstractNumId w:val="13"/>
  </w:num>
  <w:num w:numId="16" w16cid:durableId="2005425219">
    <w:abstractNumId w:val="9"/>
  </w:num>
  <w:num w:numId="17" w16cid:durableId="1324359654">
    <w:abstractNumId w:val="15"/>
  </w:num>
  <w:num w:numId="18" w16cid:durableId="6380714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3D8"/>
    <w:rsid w:val="00034933"/>
    <w:rsid w:val="000804E2"/>
    <w:rsid w:val="00087C58"/>
    <w:rsid w:val="00093E09"/>
    <w:rsid w:val="000A688E"/>
    <w:rsid w:val="00114CB8"/>
    <w:rsid w:val="00121334"/>
    <w:rsid w:val="00134318"/>
    <w:rsid w:val="001A03E9"/>
    <w:rsid w:val="001A1B9A"/>
    <w:rsid w:val="001B2406"/>
    <w:rsid w:val="002128F5"/>
    <w:rsid w:val="00222363"/>
    <w:rsid w:val="00244E20"/>
    <w:rsid w:val="00246CA5"/>
    <w:rsid w:val="0025738E"/>
    <w:rsid w:val="002601CD"/>
    <w:rsid w:val="00272594"/>
    <w:rsid w:val="00280945"/>
    <w:rsid w:val="002A46CD"/>
    <w:rsid w:val="002C2654"/>
    <w:rsid w:val="002D5FF0"/>
    <w:rsid w:val="003018B4"/>
    <w:rsid w:val="00322F60"/>
    <w:rsid w:val="00323FA2"/>
    <w:rsid w:val="00324B16"/>
    <w:rsid w:val="003312BE"/>
    <w:rsid w:val="003453F1"/>
    <w:rsid w:val="003A12CB"/>
    <w:rsid w:val="003C3C27"/>
    <w:rsid w:val="003D446B"/>
    <w:rsid w:val="003D64D2"/>
    <w:rsid w:val="00401A8F"/>
    <w:rsid w:val="00405B2C"/>
    <w:rsid w:val="004333D8"/>
    <w:rsid w:val="00473D7A"/>
    <w:rsid w:val="00490A00"/>
    <w:rsid w:val="004B4877"/>
    <w:rsid w:val="004F26C1"/>
    <w:rsid w:val="004F712A"/>
    <w:rsid w:val="005156BB"/>
    <w:rsid w:val="005259C3"/>
    <w:rsid w:val="00533806"/>
    <w:rsid w:val="005C53EB"/>
    <w:rsid w:val="005D2BA8"/>
    <w:rsid w:val="005E26C9"/>
    <w:rsid w:val="00622D94"/>
    <w:rsid w:val="00654AD7"/>
    <w:rsid w:val="00687947"/>
    <w:rsid w:val="0069474D"/>
    <w:rsid w:val="006D2D2C"/>
    <w:rsid w:val="006F2180"/>
    <w:rsid w:val="00723F51"/>
    <w:rsid w:val="00745035"/>
    <w:rsid w:val="0075312A"/>
    <w:rsid w:val="00754AA4"/>
    <w:rsid w:val="007849F4"/>
    <w:rsid w:val="007A1D5D"/>
    <w:rsid w:val="007D2EDF"/>
    <w:rsid w:val="007E1D44"/>
    <w:rsid w:val="0081274A"/>
    <w:rsid w:val="00831523"/>
    <w:rsid w:val="00831912"/>
    <w:rsid w:val="0086100D"/>
    <w:rsid w:val="00862242"/>
    <w:rsid w:val="00876726"/>
    <w:rsid w:val="008B750C"/>
    <w:rsid w:val="008E4890"/>
    <w:rsid w:val="008F546F"/>
    <w:rsid w:val="009148B7"/>
    <w:rsid w:val="00924DAF"/>
    <w:rsid w:val="0093020B"/>
    <w:rsid w:val="0094467F"/>
    <w:rsid w:val="009561FF"/>
    <w:rsid w:val="00995829"/>
    <w:rsid w:val="009A177D"/>
    <w:rsid w:val="009B4774"/>
    <w:rsid w:val="009B607D"/>
    <w:rsid w:val="009E3F6F"/>
    <w:rsid w:val="00A220B2"/>
    <w:rsid w:val="00A42420"/>
    <w:rsid w:val="00A436E1"/>
    <w:rsid w:val="00A65882"/>
    <w:rsid w:val="00A76DA4"/>
    <w:rsid w:val="00A9383F"/>
    <w:rsid w:val="00AE63E4"/>
    <w:rsid w:val="00B10D65"/>
    <w:rsid w:val="00B71BCA"/>
    <w:rsid w:val="00B76036"/>
    <w:rsid w:val="00B94227"/>
    <w:rsid w:val="00BA11A6"/>
    <w:rsid w:val="00BB438C"/>
    <w:rsid w:val="00BD1914"/>
    <w:rsid w:val="00BE2AE0"/>
    <w:rsid w:val="00BF33C8"/>
    <w:rsid w:val="00C519A1"/>
    <w:rsid w:val="00C61C12"/>
    <w:rsid w:val="00C70D00"/>
    <w:rsid w:val="00C90B24"/>
    <w:rsid w:val="00C92DDF"/>
    <w:rsid w:val="00CA0900"/>
    <w:rsid w:val="00CA5CCB"/>
    <w:rsid w:val="00D02D7B"/>
    <w:rsid w:val="00D167FB"/>
    <w:rsid w:val="00D31E88"/>
    <w:rsid w:val="00D61F87"/>
    <w:rsid w:val="00D908B6"/>
    <w:rsid w:val="00D9161E"/>
    <w:rsid w:val="00DA4EAA"/>
    <w:rsid w:val="00DA7084"/>
    <w:rsid w:val="00DC14B7"/>
    <w:rsid w:val="00DD347D"/>
    <w:rsid w:val="00DF7B80"/>
    <w:rsid w:val="00E0301F"/>
    <w:rsid w:val="00E04059"/>
    <w:rsid w:val="00E134EC"/>
    <w:rsid w:val="00E34EFE"/>
    <w:rsid w:val="00E56DCE"/>
    <w:rsid w:val="00E66756"/>
    <w:rsid w:val="00E76868"/>
    <w:rsid w:val="00E76D09"/>
    <w:rsid w:val="00ED6D58"/>
    <w:rsid w:val="00EE28AE"/>
    <w:rsid w:val="00EF795E"/>
    <w:rsid w:val="00F225BE"/>
    <w:rsid w:val="00F24640"/>
    <w:rsid w:val="00F44A42"/>
    <w:rsid w:val="00F503C9"/>
    <w:rsid w:val="00F57BD4"/>
    <w:rsid w:val="00F83475"/>
    <w:rsid w:val="00F93801"/>
    <w:rsid w:val="00F96C67"/>
    <w:rsid w:val="00F97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896235"/>
  <w15:docId w15:val="{2EADD59B-F383-423F-A3CE-0900D8805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67F"/>
  </w:style>
  <w:style w:type="paragraph" w:styleId="Ttulo1">
    <w:name w:val="heading 1"/>
    <w:basedOn w:val="Normal"/>
    <w:next w:val="Normal"/>
    <w:link w:val="Ttulo1Char"/>
    <w:uiPriority w:val="9"/>
    <w:qFormat/>
    <w:rsid w:val="0025738E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4"/>
      <w:u w:val="single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F546F"/>
    <w:pPr>
      <w:keepNext/>
      <w:keepLines/>
      <w:spacing w:before="120" w:after="120" w:line="259" w:lineRule="auto"/>
      <w:ind w:left="578" w:hanging="578"/>
      <w:outlineLvl w:val="1"/>
    </w:pPr>
    <w:rPr>
      <w:rFonts w:ascii="Arial" w:eastAsiaTheme="majorEastAsia" w:hAnsi="Arial" w:cstheme="majorBidi"/>
      <w:sz w:val="1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F546F"/>
    <w:pPr>
      <w:keepNext/>
      <w:keepLines/>
      <w:spacing w:before="40" w:after="0" w:line="259" w:lineRule="auto"/>
      <w:ind w:left="720" w:hanging="720"/>
      <w:outlineLvl w:val="2"/>
    </w:pPr>
    <w:rPr>
      <w:rFonts w:ascii="Arial" w:eastAsiaTheme="majorEastAsia" w:hAnsi="Arial" w:cstheme="majorBidi"/>
      <w:sz w:val="16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F546F"/>
    <w:pPr>
      <w:keepNext/>
      <w:keepLines/>
      <w:spacing w:before="40" w:after="0" w:line="259" w:lineRule="auto"/>
      <w:ind w:left="864" w:hanging="864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F546F"/>
    <w:pPr>
      <w:keepNext/>
      <w:keepLines/>
      <w:spacing w:before="40" w:after="0" w:line="259" w:lineRule="auto"/>
      <w:ind w:left="1008" w:hanging="1008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F546F"/>
    <w:pPr>
      <w:keepNext/>
      <w:keepLines/>
      <w:spacing w:before="40" w:after="0" w:line="259" w:lineRule="auto"/>
      <w:ind w:left="1152" w:hanging="1152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F546F"/>
    <w:pPr>
      <w:keepNext/>
      <w:keepLines/>
      <w:spacing w:before="40" w:after="0" w:line="259" w:lineRule="auto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F546F"/>
    <w:pPr>
      <w:keepNext/>
      <w:keepLines/>
      <w:spacing w:before="40" w:after="0" w:line="259" w:lineRule="auto"/>
      <w:ind w:left="1440" w:hanging="14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F546F"/>
    <w:pPr>
      <w:keepNext/>
      <w:keepLines/>
      <w:spacing w:before="40" w:after="0" w:line="259" w:lineRule="auto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converted-space">
    <w:name w:val="apple-converted-space"/>
    <w:basedOn w:val="Fontepargpadro"/>
    <w:rsid w:val="004333D8"/>
  </w:style>
  <w:style w:type="paragraph" w:styleId="Cabealho">
    <w:name w:val="header"/>
    <w:basedOn w:val="Normal"/>
    <w:link w:val="CabealhoChar"/>
    <w:uiPriority w:val="99"/>
    <w:unhideWhenUsed/>
    <w:rsid w:val="004333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33D8"/>
  </w:style>
  <w:style w:type="paragraph" w:styleId="Rodap">
    <w:name w:val="footer"/>
    <w:basedOn w:val="Normal"/>
    <w:link w:val="RodapChar"/>
    <w:uiPriority w:val="99"/>
    <w:unhideWhenUsed/>
    <w:rsid w:val="004333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33D8"/>
  </w:style>
  <w:style w:type="paragraph" w:styleId="Textodebalo">
    <w:name w:val="Balloon Text"/>
    <w:basedOn w:val="Normal"/>
    <w:link w:val="TextodebaloChar"/>
    <w:uiPriority w:val="99"/>
    <w:semiHidden/>
    <w:unhideWhenUsed/>
    <w:rsid w:val="004333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333D8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25738E"/>
    <w:rPr>
      <w:rFonts w:ascii="Times New Roman" w:eastAsia="Times New Roman" w:hAnsi="Times New Roman" w:cs="Times New Roman"/>
      <w:b/>
      <w:bCs/>
      <w:sz w:val="28"/>
      <w:szCs w:val="24"/>
      <w:u w:val="single"/>
      <w:lang w:eastAsia="pt-BR"/>
    </w:rPr>
  </w:style>
  <w:style w:type="table" w:styleId="Tabelacomgrade">
    <w:name w:val="Table Grid"/>
    <w:basedOn w:val="Tabelanormal"/>
    <w:uiPriority w:val="39"/>
    <w:rsid w:val="00DD347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E04059"/>
    <w:rPr>
      <w:b/>
      <w:bCs/>
    </w:rPr>
  </w:style>
  <w:style w:type="paragraph" w:styleId="PargrafodaLista">
    <w:name w:val="List Paragraph"/>
    <w:basedOn w:val="Normal"/>
    <w:uiPriority w:val="34"/>
    <w:qFormat/>
    <w:rsid w:val="005E26C9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8F546F"/>
    <w:rPr>
      <w:rFonts w:ascii="Arial" w:eastAsiaTheme="majorEastAsia" w:hAnsi="Arial" w:cstheme="majorBidi"/>
      <w:sz w:val="18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F546F"/>
    <w:rPr>
      <w:rFonts w:ascii="Arial" w:eastAsiaTheme="majorEastAsia" w:hAnsi="Arial" w:cstheme="majorBidi"/>
      <w:sz w:val="16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F546F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F546F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F546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F546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F546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F546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52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1640</Words>
  <Characters>8857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Márcia Regina</dc:creator>
  <cp:lastModifiedBy>Jonatas da Costa Xavier</cp:lastModifiedBy>
  <cp:revision>2</cp:revision>
  <cp:lastPrinted>2025-11-11T18:33:00Z</cp:lastPrinted>
  <dcterms:created xsi:type="dcterms:W3CDTF">2026-05-19T13:14:00Z</dcterms:created>
  <dcterms:modified xsi:type="dcterms:W3CDTF">2026-05-19T13:14:00Z</dcterms:modified>
</cp:coreProperties>
</file>