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10520" w:type="dxa"/>
        <w:tblInd w:w="18" w:type="dxa"/>
        <w:tblLook w:val="04A0" w:firstRow="1" w:lastRow="0" w:firstColumn="1" w:lastColumn="0" w:noHBand="0" w:noVBand="1"/>
      </w:tblPr>
      <w:tblGrid>
        <w:gridCol w:w="4002"/>
        <w:gridCol w:w="1330"/>
        <w:gridCol w:w="1185"/>
        <w:gridCol w:w="548"/>
        <w:gridCol w:w="3455"/>
      </w:tblGrid>
      <w:tr w:rsidR="00280945" w:rsidRPr="00B94227" w14:paraId="64225CF9" w14:textId="77777777" w:rsidTr="00280945">
        <w:trPr>
          <w:trHeight w:val="188"/>
        </w:trPr>
        <w:tc>
          <w:tcPr>
            <w:tcW w:w="10520" w:type="dxa"/>
            <w:gridSpan w:val="5"/>
            <w:tcBorders>
              <w:top w:val="single" w:sz="4" w:space="0" w:color="auto"/>
              <w:left w:val="single" w:sz="4" w:space="0" w:color="auto"/>
              <w:right w:val="single" w:sz="4" w:space="0" w:color="auto"/>
            </w:tcBorders>
            <w:shd w:val="clear" w:color="auto" w:fill="D9D9D9" w:themeFill="background1" w:themeFillShade="D9"/>
          </w:tcPr>
          <w:p w14:paraId="2E1B308D" w14:textId="7EDD0F78" w:rsidR="00280945" w:rsidRPr="00B94227" w:rsidRDefault="00280945" w:rsidP="00B94227">
            <w:pPr>
              <w:pStyle w:val="PargrafodaLista"/>
              <w:numPr>
                <w:ilvl w:val="0"/>
                <w:numId w:val="9"/>
              </w:numPr>
              <w:jc w:val="center"/>
              <w:rPr>
                <w:rFonts w:ascii="Arial" w:hAnsi="Arial" w:cs="Arial"/>
                <w:b/>
                <w:sz w:val="20"/>
                <w:szCs w:val="20"/>
                <w:highlight w:val="lightGray"/>
                <w:shd w:val="clear" w:color="auto" w:fill="FFFFFF"/>
              </w:rPr>
            </w:pPr>
            <w:r w:rsidRPr="00B94227">
              <w:rPr>
                <w:rFonts w:ascii="Arial" w:hAnsi="Arial" w:cs="Arial"/>
                <w:b/>
                <w:sz w:val="20"/>
                <w:szCs w:val="20"/>
                <w:highlight w:val="lightGray"/>
                <w:shd w:val="clear" w:color="auto" w:fill="FFFFFF"/>
              </w:rPr>
              <w:t>Identificação</w:t>
            </w:r>
          </w:p>
        </w:tc>
      </w:tr>
      <w:tr w:rsidR="005F0D6A" w:rsidRPr="00D31E88" w14:paraId="222227E2" w14:textId="77777777" w:rsidTr="002155F8">
        <w:trPr>
          <w:trHeight w:val="286"/>
        </w:trPr>
        <w:tc>
          <w:tcPr>
            <w:tcW w:w="6517" w:type="dxa"/>
            <w:gridSpan w:val="3"/>
            <w:tcBorders>
              <w:left w:val="single" w:sz="4" w:space="0" w:color="auto"/>
              <w:bottom w:val="nil"/>
              <w:right w:val="nil"/>
            </w:tcBorders>
            <w:shd w:val="clear" w:color="auto" w:fill="FFFFFF" w:themeFill="background1"/>
          </w:tcPr>
          <w:p w14:paraId="4E0FB8E4"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Empresa</w:t>
            </w:r>
            <w:r w:rsidRPr="00D31E88">
              <w:rPr>
                <w:rFonts w:ascii="Arial" w:hAnsi="Arial" w:cs="Arial"/>
              </w:rPr>
              <w:t>:  JS CONSTRUTORA E LOCADORA</w:t>
            </w:r>
          </w:p>
        </w:tc>
        <w:tc>
          <w:tcPr>
            <w:tcW w:w="4003" w:type="dxa"/>
            <w:gridSpan w:val="2"/>
            <w:tcBorders>
              <w:left w:val="nil"/>
              <w:bottom w:val="nil"/>
              <w:right w:val="single" w:sz="4" w:space="0" w:color="auto"/>
            </w:tcBorders>
            <w:shd w:val="clear" w:color="auto" w:fill="FFFFFF" w:themeFill="background1"/>
          </w:tcPr>
          <w:p w14:paraId="4C34D6D3" w14:textId="77777777" w:rsidR="005F0D6A" w:rsidRPr="00D31E88" w:rsidRDefault="005F0D6A" w:rsidP="002155F8">
            <w:pPr>
              <w:spacing w:beforeLines="40" w:before="96"/>
              <w:rPr>
                <w:rFonts w:ascii="Arial" w:hAnsi="Arial" w:cs="Arial"/>
                <w:szCs w:val="24"/>
              </w:rPr>
            </w:pPr>
            <w:r w:rsidRPr="00D31E88">
              <w:rPr>
                <w:rFonts w:ascii="Arial" w:hAnsi="Arial" w:cs="Arial"/>
                <w:b/>
                <w:bCs/>
              </w:rPr>
              <w:t>CNPJ</w:t>
            </w:r>
            <w:r w:rsidRPr="00D31E88">
              <w:rPr>
                <w:rFonts w:ascii="Arial" w:hAnsi="Arial" w:cs="Arial"/>
              </w:rPr>
              <w:t>: 16.910.656/0001-81</w:t>
            </w:r>
          </w:p>
        </w:tc>
      </w:tr>
      <w:tr w:rsidR="005F0D6A" w:rsidRPr="00D31E88" w14:paraId="0A23A486" w14:textId="77777777" w:rsidTr="002155F8">
        <w:trPr>
          <w:trHeight w:val="273"/>
        </w:trPr>
        <w:tc>
          <w:tcPr>
            <w:tcW w:w="6517" w:type="dxa"/>
            <w:gridSpan w:val="3"/>
            <w:tcBorders>
              <w:top w:val="nil"/>
              <w:left w:val="single" w:sz="4" w:space="0" w:color="auto"/>
              <w:bottom w:val="nil"/>
              <w:right w:val="nil"/>
            </w:tcBorders>
            <w:shd w:val="clear" w:color="auto" w:fill="FFFFFF" w:themeFill="background1"/>
          </w:tcPr>
          <w:p w14:paraId="1360CAAB"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Funcionário</w:t>
            </w:r>
            <w:proofErr w:type="gramStart"/>
            <w:r w:rsidRPr="00D31E88">
              <w:rPr>
                <w:rFonts w:ascii="Arial" w:hAnsi="Arial" w:cs="Arial"/>
              </w:rPr>
              <w:t xml:space="preserve">:  </w:t>
            </w:r>
            <w:r w:rsidRPr="00C96354">
              <w:rPr>
                <w:rFonts w:ascii="Arial" w:hAnsi="Arial" w:cs="Arial"/>
              </w:rPr>
              <w:t>{</w:t>
            </w:r>
            <w:proofErr w:type="gramEnd"/>
            <w:r w:rsidRPr="00C96354">
              <w:rPr>
                <w:rFonts w:ascii="Arial" w:hAnsi="Arial" w:cs="Arial"/>
              </w:rPr>
              <w:t>{NOME}}</w:t>
            </w:r>
          </w:p>
        </w:tc>
        <w:tc>
          <w:tcPr>
            <w:tcW w:w="4003" w:type="dxa"/>
            <w:gridSpan w:val="2"/>
            <w:tcBorders>
              <w:top w:val="nil"/>
              <w:left w:val="nil"/>
              <w:bottom w:val="nil"/>
              <w:right w:val="single" w:sz="4" w:space="0" w:color="auto"/>
            </w:tcBorders>
            <w:shd w:val="clear" w:color="auto" w:fill="FFFFFF" w:themeFill="background1"/>
          </w:tcPr>
          <w:p w14:paraId="034BB321"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Matrícula</w:t>
            </w:r>
            <w:r w:rsidRPr="00D31E88">
              <w:rPr>
                <w:rFonts w:ascii="Arial" w:hAnsi="Arial" w:cs="Arial"/>
              </w:rPr>
              <w:t xml:space="preserve">:  </w:t>
            </w:r>
          </w:p>
        </w:tc>
      </w:tr>
      <w:tr w:rsidR="005F0D6A" w:rsidRPr="00D31E88" w14:paraId="78CC0FE3" w14:textId="77777777" w:rsidTr="002155F8">
        <w:trPr>
          <w:trHeight w:val="248"/>
        </w:trPr>
        <w:tc>
          <w:tcPr>
            <w:tcW w:w="10520" w:type="dxa"/>
            <w:gridSpan w:val="5"/>
            <w:tcBorders>
              <w:top w:val="nil"/>
              <w:left w:val="single" w:sz="4" w:space="0" w:color="auto"/>
              <w:bottom w:val="nil"/>
              <w:right w:val="single" w:sz="4" w:space="0" w:color="auto"/>
            </w:tcBorders>
            <w:shd w:val="clear" w:color="auto" w:fill="FFFFFF" w:themeFill="background1"/>
          </w:tcPr>
          <w:p w14:paraId="146B709E"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Função</w:t>
            </w:r>
            <w:r w:rsidRPr="00D31E88">
              <w:rPr>
                <w:rFonts w:ascii="Arial" w:hAnsi="Arial" w:cs="Arial"/>
              </w:rPr>
              <w:t>:</w:t>
            </w:r>
            <w:proofErr w:type="gramStart"/>
            <w:r w:rsidRPr="00D31E88">
              <w:rPr>
                <w:rFonts w:ascii="Arial" w:hAnsi="Arial" w:cs="Arial"/>
              </w:rPr>
              <w:t xml:space="preserve">   </w:t>
            </w:r>
            <w:r w:rsidRPr="00C96354">
              <w:rPr>
                <w:rFonts w:ascii="Arial" w:hAnsi="Arial" w:cs="Arial"/>
              </w:rPr>
              <w:t>{</w:t>
            </w:r>
            <w:proofErr w:type="gramEnd"/>
            <w:r w:rsidRPr="00C96354">
              <w:rPr>
                <w:rFonts w:ascii="Arial" w:hAnsi="Arial" w:cs="Arial"/>
              </w:rPr>
              <w:t>{CARGO}}</w:t>
            </w:r>
          </w:p>
        </w:tc>
      </w:tr>
      <w:tr w:rsidR="005F0D6A" w:rsidRPr="00D31E88" w14:paraId="26475AF5" w14:textId="77777777" w:rsidTr="002155F8">
        <w:trPr>
          <w:trHeight w:val="281"/>
        </w:trPr>
        <w:tc>
          <w:tcPr>
            <w:tcW w:w="10520" w:type="dxa"/>
            <w:gridSpan w:val="5"/>
            <w:tcBorders>
              <w:top w:val="nil"/>
              <w:left w:val="single" w:sz="4" w:space="0" w:color="auto"/>
              <w:bottom w:val="nil"/>
              <w:right w:val="single" w:sz="4" w:space="0" w:color="auto"/>
            </w:tcBorders>
            <w:shd w:val="clear" w:color="auto" w:fill="FFFFFF" w:themeFill="background1"/>
          </w:tcPr>
          <w:p w14:paraId="478A78C1"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Admissão</w:t>
            </w:r>
            <w:proofErr w:type="gramStart"/>
            <w:r w:rsidRPr="00D31E88">
              <w:rPr>
                <w:rFonts w:ascii="Arial" w:hAnsi="Arial" w:cs="Arial"/>
              </w:rPr>
              <w:t xml:space="preserve">:  </w:t>
            </w:r>
            <w:r w:rsidRPr="00C96354">
              <w:rPr>
                <w:rFonts w:ascii="Arial" w:hAnsi="Arial" w:cs="Arial"/>
              </w:rPr>
              <w:t>{</w:t>
            </w:r>
            <w:proofErr w:type="gramEnd"/>
            <w:r w:rsidRPr="00C96354">
              <w:rPr>
                <w:rFonts w:ascii="Arial" w:hAnsi="Arial" w:cs="Arial"/>
              </w:rPr>
              <w:t>{DATA_ADMISSAO}}</w:t>
            </w:r>
          </w:p>
        </w:tc>
      </w:tr>
      <w:tr w:rsidR="005F0D6A" w:rsidRPr="00D31E88" w14:paraId="33282942" w14:textId="77777777" w:rsidTr="002155F8">
        <w:trPr>
          <w:trHeight w:val="286"/>
        </w:trPr>
        <w:tc>
          <w:tcPr>
            <w:tcW w:w="6517" w:type="dxa"/>
            <w:gridSpan w:val="3"/>
            <w:tcBorders>
              <w:top w:val="nil"/>
              <w:left w:val="single" w:sz="4" w:space="0" w:color="auto"/>
              <w:bottom w:val="nil"/>
              <w:right w:val="nil"/>
            </w:tcBorders>
            <w:shd w:val="clear" w:color="auto" w:fill="FFFFFF" w:themeFill="background1"/>
          </w:tcPr>
          <w:p w14:paraId="1A79307D"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Lotação</w:t>
            </w:r>
            <w:proofErr w:type="gramStart"/>
            <w:r w:rsidRPr="00D31E88">
              <w:rPr>
                <w:rFonts w:ascii="Arial" w:hAnsi="Arial" w:cs="Arial"/>
              </w:rPr>
              <w:t xml:space="preserve">:  </w:t>
            </w:r>
            <w:r w:rsidRPr="00C96354">
              <w:rPr>
                <w:rFonts w:ascii="Arial" w:hAnsi="Arial" w:cs="Arial"/>
              </w:rPr>
              <w:t>{</w:t>
            </w:r>
            <w:proofErr w:type="gramEnd"/>
            <w:r w:rsidRPr="00C96354">
              <w:rPr>
                <w:rFonts w:ascii="Arial" w:hAnsi="Arial" w:cs="Arial"/>
              </w:rPr>
              <w:t>{LOTACAO}}</w:t>
            </w:r>
          </w:p>
        </w:tc>
        <w:tc>
          <w:tcPr>
            <w:tcW w:w="4003" w:type="dxa"/>
            <w:gridSpan w:val="2"/>
            <w:tcBorders>
              <w:top w:val="nil"/>
              <w:left w:val="nil"/>
              <w:bottom w:val="nil"/>
              <w:right w:val="single" w:sz="4" w:space="0" w:color="auto"/>
            </w:tcBorders>
            <w:shd w:val="clear" w:color="auto" w:fill="FFFFFF" w:themeFill="background1"/>
          </w:tcPr>
          <w:p w14:paraId="3645E9D4" w14:textId="77777777" w:rsidR="005F0D6A" w:rsidRPr="00D31E88" w:rsidRDefault="005F0D6A" w:rsidP="002155F8">
            <w:pPr>
              <w:spacing w:beforeLines="40" w:before="96"/>
              <w:rPr>
                <w:rFonts w:ascii="Arial" w:hAnsi="Arial" w:cs="Arial"/>
                <w:noProof/>
                <w:szCs w:val="24"/>
              </w:rPr>
            </w:pPr>
          </w:p>
        </w:tc>
      </w:tr>
      <w:tr w:rsidR="005F0D6A" w:rsidRPr="00D31E88" w14:paraId="5756297F" w14:textId="77777777" w:rsidTr="002155F8">
        <w:trPr>
          <w:trHeight w:val="601"/>
        </w:trPr>
        <w:tc>
          <w:tcPr>
            <w:tcW w:w="4002" w:type="dxa"/>
            <w:tcBorders>
              <w:top w:val="nil"/>
              <w:left w:val="single" w:sz="4" w:space="0" w:color="auto"/>
              <w:bottom w:val="single" w:sz="4" w:space="0" w:color="auto"/>
              <w:right w:val="nil"/>
            </w:tcBorders>
            <w:shd w:val="clear" w:color="auto" w:fill="FFFFFF" w:themeFill="background1"/>
          </w:tcPr>
          <w:p w14:paraId="26C38825" w14:textId="77777777" w:rsidR="005F0D6A" w:rsidRPr="00D31E88" w:rsidRDefault="005F0D6A" w:rsidP="002155F8">
            <w:pPr>
              <w:spacing w:beforeLines="40" w:before="96"/>
              <w:rPr>
                <w:rFonts w:ascii="Arial" w:hAnsi="Arial" w:cs="Arial"/>
                <w:b/>
                <w:bCs/>
                <w:noProof/>
                <w:szCs w:val="24"/>
              </w:rPr>
            </w:pPr>
            <w:r w:rsidRPr="00D31E88">
              <w:rPr>
                <w:rFonts w:ascii="Arial" w:hAnsi="Arial" w:cs="Arial"/>
                <w:b/>
                <w:bCs/>
              </w:rPr>
              <w:t>Nº CPF</w:t>
            </w:r>
            <w:r w:rsidRPr="00D31E88">
              <w:rPr>
                <w:rFonts w:ascii="Arial" w:hAnsi="Arial" w:cs="Arial"/>
              </w:rPr>
              <w:t xml:space="preserve">: </w:t>
            </w:r>
            <w:r w:rsidRPr="00C96354">
              <w:rPr>
                <w:rFonts w:ascii="Arial" w:hAnsi="Arial" w:cs="Arial"/>
              </w:rPr>
              <w:t>{{CPF}}</w:t>
            </w:r>
          </w:p>
        </w:tc>
        <w:tc>
          <w:tcPr>
            <w:tcW w:w="3063" w:type="dxa"/>
            <w:gridSpan w:val="3"/>
            <w:tcBorders>
              <w:top w:val="nil"/>
              <w:left w:val="nil"/>
              <w:bottom w:val="single" w:sz="4" w:space="0" w:color="auto"/>
              <w:right w:val="nil"/>
            </w:tcBorders>
            <w:shd w:val="clear" w:color="auto" w:fill="FFFFFF" w:themeFill="background1"/>
          </w:tcPr>
          <w:p w14:paraId="364AABA3" w14:textId="77777777" w:rsidR="005F0D6A" w:rsidRPr="00D31E88" w:rsidRDefault="005F0D6A" w:rsidP="002155F8">
            <w:pPr>
              <w:spacing w:beforeLines="40" w:before="96"/>
              <w:rPr>
                <w:rFonts w:ascii="Arial" w:hAnsi="Arial" w:cs="Arial"/>
                <w:noProof/>
                <w:szCs w:val="24"/>
              </w:rPr>
            </w:pPr>
          </w:p>
        </w:tc>
        <w:tc>
          <w:tcPr>
            <w:tcW w:w="3455" w:type="dxa"/>
            <w:tcBorders>
              <w:top w:val="nil"/>
              <w:left w:val="nil"/>
              <w:bottom w:val="single" w:sz="4" w:space="0" w:color="auto"/>
              <w:right w:val="single" w:sz="4" w:space="0" w:color="auto"/>
            </w:tcBorders>
            <w:shd w:val="clear" w:color="auto" w:fill="FFFFFF" w:themeFill="background1"/>
          </w:tcPr>
          <w:p w14:paraId="69A76EE5" w14:textId="77777777" w:rsidR="005F0D6A" w:rsidRPr="00D31E88" w:rsidRDefault="005F0D6A" w:rsidP="002155F8">
            <w:pPr>
              <w:spacing w:beforeLines="40" w:before="96"/>
              <w:rPr>
                <w:rFonts w:ascii="Arial" w:hAnsi="Arial" w:cs="Arial"/>
                <w:noProof/>
                <w:szCs w:val="24"/>
              </w:rPr>
            </w:pPr>
            <w:r w:rsidRPr="00D31E88">
              <w:rPr>
                <w:rFonts w:ascii="Arial" w:hAnsi="Arial" w:cs="Arial"/>
                <w:b/>
                <w:bCs/>
              </w:rPr>
              <w:t xml:space="preserve"> </w:t>
            </w:r>
          </w:p>
        </w:tc>
      </w:tr>
      <w:tr w:rsidR="00280945" w:rsidRPr="00B94227" w14:paraId="0BF0678F" w14:textId="77777777" w:rsidTr="00980414">
        <w:trPr>
          <w:trHeight w:val="188"/>
        </w:trPr>
        <w:tc>
          <w:tcPr>
            <w:tcW w:w="10520" w:type="dxa"/>
            <w:gridSpan w:val="5"/>
            <w:tcBorders>
              <w:top w:val="nil"/>
              <w:left w:val="single" w:sz="4" w:space="0" w:color="auto"/>
              <w:right w:val="single" w:sz="4" w:space="0" w:color="auto"/>
            </w:tcBorders>
            <w:shd w:val="clear" w:color="auto" w:fill="D9D9D9" w:themeFill="background1" w:themeFillShade="D9"/>
          </w:tcPr>
          <w:p w14:paraId="2E22E678" w14:textId="635FC63F" w:rsidR="00280945" w:rsidRPr="00B94227" w:rsidRDefault="008F546F" w:rsidP="00B94227">
            <w:pPr>
              <w:pStyle w:val="PargrafodaLista"/>
              <w:numPr>
                <w:ilvl w:val="0"/>
                <w:numId w:val="9"/>
              </w:numPr>
              <w:jc w:val="center"/>
              <w:rPr>
                <w:rFonts w:ascii="Arial" w:hAnsi="Arial" w:cs="Arial"/>
                <w:b/>
                <w:bCs/>
                <w:sz w:val="20"/>
                <w:szCs w:val="20"/>
              </w:rPr>
            </w:pPr>
            <w:r>
              <w:rPr>
                <w:rFonts w:ascii="Arial" w:hAnsi="Arial" w:cs="Arial"/>
                <w:b/>
                <w:bCs/>
                <w:sz w:val="20"/>
                <w:szCs w:val="20"/>
              </w:rPr>
              <w:t>Informações gerais</w:t>
            </w:r>
          </w:p>
        </w:tc>
      </w:tr>
      <w:tr w:rsidR="008F546F" w:rsidRPr="008F546F" w14:paraId="411EEFF4" w14:textId="77777777" w:rsidTr="008F546F">
        <w:trPr>
          <w:trHeight w:val="188"/>
        </w:trPr>
        <w:tc>
          <w:tcPr>
            <w:tcW w:w="10520" w:type="dxa"/>
            <w:gridSpan w:val="5"/>
            <w:tcBorders>
              <w:top w:val="nil"/>
              <w:left w:val="single" w:sz="4" w:space="0" w:color="auto"/>
              <w:right w:val="single" w:sz="4" w:space="0" w:color="auto"/>
            </w:tcBorders>
          </w:tcPr>
          <w:p w14:paraId="250EBABF" w14:textId="78B7FE65" w:rsidR="008F546F" w:rsidRPr="008F546F" w:rsidRDefault="00684584" w:rsidP="00DD0416">
            <w:pPr>
              <w:pStyle w:val="PargrafodaLista"/>
              <w:spacing w:after="20"/>
              <w:ind w:left="0"/>
              <w:jc w:val="both"/>
              <w:rPr>
                <w:rFonts w:ascii="Arial" w:hAnsi="Arial" w:cs="Arial"/>
                <w:sz w:val="16"/>
                <w:szCs w:val="16"/>
              </w:rPr>
            </w:pPr>
            <w:r w:rsidRPr="00684584">
              <w:rPr>
                <w:rFonts w:ascii="Arial" w:hAnsi="Arial" w:cs="Arial"/>
                <w:sz w:val="16"/>
                <w:szCs w:val="16"/>
              </w:rPr>
              <w:t>Em atendimento aos princípios de prevenção da saúde e segurança do trabalhador e de acordo com a Portaria 3.214, de 8 de junho de 1978, Norma Regulamentadora NR-1 do Ministério do Trabalho e Emprego, combinada com as disposições do Código de Trânsito Brasileiro — Lei nº 9.503/1997 —, a JS Construtora e Locadora Ltda resolve divulgar e dar ciência entre seus empregados as disposições contidas no presente treinamento, elaborado pelo Serviço Especializado em Segurança e Medicina do Trabalho — SESMT, cuja inobservância implica na aplicação das penalidades previstas, inclusive as dispostas no art. 482 da CLT.</w:t>
            </w:r>
          </w:p>
        </w:tc>
      </w:tr>
      <w:tr w:rsidR="008F546F" w:rsidRPr="00B94227" w14:paraId="24D9B9EE" w14:textId="77777777" w:rsidTr="00980414">
        <w:trPr>
          <w:trHeight w:val="188"/>
        </w:trPr>
        <w:tc>
          <w:tcPr>
            <w:tcW w:w="10520" w:type="dxa"/>
            <w:gridSpan w:val="5"/>
            <w:tcBorders>
              <w:top w:val="nil"/>
              <w:left w:val="single" w:sz="4" w:space="0" w:color="auto"/>
              <w:right w:val="single" w:sz="4" w:space="0" w:color="auto"/>
            </w:tcBorders>
            <w:shd w:val="clear" w:color="auto" w:fill="D9D9D9" w:themeFill="background1" w:themeFillShade="D9"/>
          </w:tcPr>
          <w:p w14:paraId="18A59F37" w14:textId="6006F83E" w:rsidR="008F546F" w:rsidRPr="00B94227" w:rsidRDefault="005D2BA8" w:rsidP="008F546F">
            <w:pPr>
              <w:pStyle w:val="PargrafodaLista"/>
              <w:numPr>
                <w:ilvl w:val="0"/>
                <w:numId w:val="9"/>
              </w:numPr>
              <w:jc w:val="center"/>
              <w:rPr>
                <w:rFonts w:ascii="Arial" w:hAnsi="Arial" w:cs="Arial"/>
                <w:b/>
                <w:bCs/>
                <w:sz w:val="20"/>
                <w:szCs w:val="20"/>
              </w:rPr>
            </w:pPr>
            <w:r>
              <w:rPr>
                <w:rFonts w:ascii="Arial" w:hAnsi="Arial" w:cs="Arial"/>
                <w:b/>
                <w:bCs/>
                <w:sz w:val="20"/>
                <w:szCs w:val="20"/>
              </w:rPr>
              <w:t>Objetivo</w:t>
            </w:r>
          </w:p>
        </w:tc>
      </w:tr>
      <w:tr w:rsidR="005D2BA8" w:rsidRPr="00B94227" w14:paraId="22A6EE98" w14:textId="77777777" w:rsidTr="005D2BA8">
        <w:trPr>
          <w:trHeight w:val="188"/>
        </w:trPr>
        <w:tc>
          <w:tcPr>
            <w:tcW w:w="10520" w:type="dxa"/>
            <w:gridSpan w:val="5"/>
            <w:tcBorders>
              <w:top w:val="nil"/>
              <w:left w:val="single" w:sz="4" w:space="0" w:color="auto"/>
              <w:right w:val="single" w:sz="4" w:space="0" w:color="auto"/>
            </w:tcBorders>
          </w:tcPr>
          <w:p w14:paraId="51C8E285" w14:textId="58A0477B" w:rsidR="005D2BA8" w:rsidRPr="005D2BA8" w:rsidRDefault="00684584" w:rsidP="00DD0416">
            <w:pPr>
              <w:spacing w:after="20"/>
              <w:jc w:val="both"/>
              <w:rPr>
                <w:rFonts w:ascii="Arial" w:hAnsi="Arial" w:cs="Arial"/>
                <w:sz w:val="16"/>
                <w:szCs w:val="16"/>
              </w:rPr>
            </w:pPr>
            <w:r w:rsidRPr="00684584">
              <w:rPr>
                <w:rFonts w:ascii="Arial" w:hAnsi="Arial" w:cs="Arial"/>
                <w:sz w:val="16"/>
                <w:szCs w:val="16"/>
              </w:rPr>
              <w:t>Este treinamento tem por objetivo capacitar os condutores profissionais da JS Construtora e Locadora Ltda para a adoção de técnicas de direção defensiva, prevenção de acidentes de trânsito e conduta segura na operação de veículos em vias públicas, rodovias federais e estaduais e no interior dos canteiros de obras, em conformidade com o Código de Trânsito Brasileiro e as normas de segurança do trabalho vigentes.</w:t>
            </w:r>
          </w:p>
        </w:tc>
      </w:tr>
      <w:tr w:rsidR="005D2BA8" w:rsidRPr="00B94227" w14:paraId="298A1E0B" w14:textId="77777777" w:rsidTr="00980414">
        <w:trPr>
          <w:trHeight w:val="188"/>
        </w:trPr>
        <w:tc>
          <w:tcPr>
            <w:tcW w:w="10520" w:type="dxa"/>
            <w:gridSpan w:val="5"/>
            <w:tcBorders>
              <w:top w:val="nil"/>
              <w:left w:val="single" w:sz="4" w:space="0" w:color="auto"/>
              <w:right w:val="single" w:sz="4" w:space="0" w:color="auto"/>
            </w:tcBorders>
            <w:shd w:val="clear" w:color="auto" w:fill="D9D9D9" w:themeFill="background1" w:themeFillShade="D9"/>
          </w:tcPr>
          <w:p w14:paraId="62170E3D" w14:textId="5248AAE3" w:rsidR="005D2BA8" w:rsidRDefault="005D2BA8" w:rsidP="008F546F">
            <w:pPr>
              <w:pStyle w:val="PargrafodaLista"/>
              <w:numPr>
                <w:ilvl w:val="0"/>
                <w:numId w:val="9"/>
              </w:numPr>
              <w:jc w:val="center"/>
              <w:rPr>
                <w:rFonts w:ascii="Arial" w:hAnsi="Arial" w:cs="Arial"/>
                <w:b/>
                <w:bCs/>
                <w:sz w:val="20"/>
                <w:szCs w:val="20"/>
              </w:rPr>
            </w:pPr>
            <w:r>
              <w:rPr>
                <w:rFonts w:ascii="Arial" w:hAnsi="Arial" w:cs="Arial"/>
                <w:b/>
                <w:bCs/>
                <w:sz w:val="20"/>
                <w:szCs w:val="20"/>
              </w:rPr>
              <w:t>Carga Horária</w:t>
            </w:r>
          </w:p>
        </w:tc>
      </w:tr>
      <w:tr w:rsidR="00280945" w:rsidRPr="00280945" w14:paraId="26243A10" w14:textId="77777777" w:rsidTr="00280945">
        <w:trPr>
          <w:trHeight w:val="188"/>
        </w:trPr>
        <w:tc>
          <w:tcPr>
            <w:tcW w:w="10520" w:type="dxa"/>
            <w:gridSpan w:val="5"/>
            <w:tcBorders>
              <w:top w:val="nil"/>
              <w:left w:val="single" w:sz="4" w:space="0" w:color="auto"/>
              <w:right w:val="single" w:sz="4" w:space="0" w:color="auto"/>
            </w:tcBorders>
          </w:tcPr>
          <w:p w14:paraId="0194022D" w14:textId="33AAF3A1" w:rsidR="00280945" w:rsidRPr="00280945" w:rsidRDefault="009A177D" w:rsidP="00DD0416">
            <w:pPr>
              <w:spacing w:after="20"/>
              <w:jc w:val="both"/>
              <w:rPr>
                <w:rFonts w:ascii="Arial" w:hAnsi="Arial" w:cs="Arial"/>
                <w:bCs/>
                <w:sz w:val="16"/>
                <w:szCs w:val="16"/>
                <w:shd w:val="clear" w:color="auto" w:fill="FFFFFF"/>
              </w:rPr>
            </w:pPr>
            <w:r>
              <w:rPr>
                <w:rFonts w:ascii="Arial" w:hAnsi="Arial" w:cs="Arial"/>
                <w:bCs/>
                <w:sz w:val="16"/>
                <w:szCs w:val="16"/>
                <w:shd w:val="clear" w:color="auto" w:fill="FFFFFF"/>
              </w:rPr>
              <w:t>0</w:t>
            </w:r>
            <w:r w:rsidR="002A07D3">
              <w:rPr>
                <w:rFonts w:ascii="Arial" w:hAnsi="Arial" w:cs="Arial"/>
                <w:bCs/>
                <w:sz w:val="16"/>
                <w:szCs w:val="16"/>
                <w:shd w:val="clear" w:color="auto" w:fill="FFFFFF"/>
              </w:rPr>
              <w:t>4</w:t>
            </w:r>
            <w:r>
              <w:rPr>
                <w:rFonts w:ascii="Arial" w:hAnsi="Arial" w:cs="Arial"/>
                <w:bCs/>
                <w:sz w:val="16"/>
                <w:szCs w:val="16"/>
                <w:shd w:val="clear" w:color="auto" w:fill="FFFFFF"/>
              </w:rPr>
              <w:t xml:space="preserve"> horas</w:t>
            </w:r>
          </w:p>
        </w:tc>
      </w:tr>
      <w:tr w:rsidR="00E04059" w:rsidRPr="00B94227" w14:paraId="3EC72F6B" w14:textId="77777777" w:rsidTr="00D31E88">
        <w:trPr>
          <w:trHeight w:val="188"/>
        </w:trPr>
        <w:tc>
          <w:tcPr>
            <w:tcW w:w="10520" w:type="dxa"/>
            <w:gridSpan w:val="5"/>
            <w:tcBorders>
              <w:top w:val="nil"/>
              <w:left w:val="single" w:sz="4" w:space="0" w:color="auto"/>
              <w:right w:val="single" w:sz="4" w:space="0" w:color="auto"/>
            </w:tcBorders>
            <w:shd w:val="clear" w:color="auto" w:fill="D9D9D9" w:themeFill="background1" w:themeFillShade="D9"/>
          </w:tcPr>
          <w:p w14:paraId="52B9D903" w14:textId="23E240F5" w:rsidR="00E04059" w:rsidRPr="00B94227" w:rsidRDefault="009A177D" w:rsidP="00B94227">
            <w:pPr>
              <w:pStyle w:val="PargrafodaLista"/>
              <w:numPr>
                <w:ilvl w:val="0"/>
                <w:numId w:val="9"/>
              </w:numPr>
              <w:jc w:val="center"/>
              <w:rPr>
                <w:rFonts w:ascii="Arial" w:hAnsi="Arial" w:cs="Arial"/>
                <w:b/>
                <w:bCs/>
                <w:sz w:val="20"/>
                <w:szCs w:val="20"/>
              </w:rPr>
            </w:pPr>
            <w:r>
              <w:rPr>
                <w:rFonts w:ascii="Arial" w:hAnsi="Arial" w:cs="Arial"/>
                <w:b/>
                <w:bCs/>
                <w:sz w:val="20"/>
                <w:szCs w:val="20"/>
              </w:rPr>
              <w:t>Conteúdo programático</w:t>
            </w:r>
          </w:p>
        </w:tc>
      </w:tr>
      <w:tr w:rsidR="009A177D" w:rsidRPr="005D2BA8" w14:paraId="6E170330" w14:textId="77777777" w:rsidTr="009148B7">
        <w:trPr>
          <w:trHeight w:val="645"/>
        </w:trPr>
        <w:tc>
          <w:tcPr>
            <w:tcW w:w="10520" w:type="dxa"/>
            <w:gridSpan w:val="5"/>
            <w:tcBorders>
              <w:top w:val="single" w:sz="4" w:space="0" w:color="auto"/>
              <w:left w:val="single" w:sz="4" w:space="0" w:color="auto"/>
              <w:right w:val="single" w:sz="4" w:space="0" w:color="auto"/>
            </w:tcBorders>
            <w:shd w:val="clear" w:color="auto" w:fill="FFFFFF" w:themeFill="background1"/>
          </w:tcPr>
          <w:p w14:paraId="6E21C9F5" w14:textId="6AF661CA" w:rsidR="00684584" w:rsidRPr="00684584" w:rsidRDefault="00684584" w:rsidP="00684584">
            <w:pPr>
              <w:pStyle w:val="PargrafodaLista"/>
              <w:numPr>
                <w:ilvl w:val="1"/>
                <w:numId w:val="9"/>
              </w:numPr>
              <w:spacing w:after="20"/>
              <w:jc w:val="both"/>
              <w:rPr>
                <w:rFonts w:ascii="Arial" w:hAnsi="Arial" w:cs="Arial"/>
                <w:b/>
                <w:bCs/>
                <w:sz w:val="16"/>
                <w:szCs w:val="16"/>
              </w:rPr>
            </w:pPr>
            <w:r w:rsidRPr="00684584">
              <w:rPr>
                <w:rFonts w:ascii="Arial" w:hAnsi="Arial" w:cs="Arial"/>
                <w:b/>
                <w:bCs/>
                <w:sz w:val="16"/>
                <w:szCs w:val="16"/>
              </w:rPr>
              <w:t>O que é Direção Defensiva</w:t>
            </w:r>
          </w:p>
          <w:p w14:paraId="32907572" w14:textId="77777777" w:rsidR="00684584" w:rsidRPr="00684584" w:rsidRDefault="00684584" w:rsidP="00684584">
            <w:pPr>
              <w:pStyle w:val="PargrafodaLista"/>
              <w:spacing w:after="20"/>
              <w:jc w:val="both"/>
              <w:rPr>
                <w:rFonts w:ascii="Arial" w:hAnsi="Arial" w:cs="Arial"/>
                <w:sz w:val="16"/>
                <w:szCs w:val="16"/>
              </w:rPr>
            </w:pPr>
          </w:p>
          <w:p w14:paraId="35FD600E"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Definição: dirigir de forma a prevenir acidentes de trânsito, mesmo diante das imprudências de outros condutores e das adversidades do ambiente. Os cinco fundamentos da direção defensiva: conhecimento, atenção, previsão, habilidade e decisão. Por que acidentes de trânsito são a principal causa de morte no trabalho no Brasil — e como a JS Construtora, por operar em rodovias, tem exposição elevada a esse risco. Responsabilidade do condutor profissional: vai além da responsabilidade individual — um acidente com veículo da empresa envolve responsabilidade civil, trabalhista e criminal.</w:t>
            </w:r>
          </w:p>
          <w:p w14:paraId="214DBC22" w14:textId="71BA816A" w:rsidR="00684584" w:rsidRPr="00684584" w:rsidRDefault="00684584" w:rsidP="00684584">
            <w:pPr>
              <w:pStyle w:val="PargrafodaLista"/>
              <w:numPr>
                <w:ilvl w:val="1"/>
                <w:numId w:val="9"/>
              </w:numPr>
              <w:spacing w:after="20"/>
              <w:jc w:val="both"/>
              <w:rPr>
                <w:rFonts w:ascii="Arial" w:hAnsi="Arial" w:cs="Arial"/>
                <w:b/>
                <w:bCs/>
                <w:sz w:val="16"/>
                <w:szCs w:val="16"/>
              </w:rPr>
            </w:pPr>
            <w:r w:rsidRPr="00684584">
              <w:rPr>
                <w:rFonts w:ascii="Arial" w:hAnsi="Arial" w:cs="Arial"/>
                <w:b/>
                <w:bCs/>
                <w:sz w:val="16"/>
                <w:szCs w:val="16"/>
              </w:rPr>
              <w:t>Legislação de Trânsito aplicada ao condutor profissional</w:t>
            </w:r>
          </w:p>
          <w:p w14:paraId="395AF6CA" w14:textId="77777777" w:rsidR="00684584" w:rsidRPr="00684584" w:rsidRDefault="00684584" w:rsidP="00684584">
            <w:pPr>
              <w:pStyle w:val="PargrafodaLista"/>
              <w:spacing w:after="20"/>
              <w:jc w:val="both"/>
              <w:rPr>
                <w:rFonts w:ascii="Arial" w:hAnsi="Arial" w:cs="Arial"/>
                <w:sz w:val="16"/>
                <w:szCs w:val="16"/>
              </w:rPr>
            </w:pPr>
          </w:p>
          <w:p w14:paraId="6164EDC2"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CNH categorias C, D e E: requisitos, validade e obrigação de renovação. Tacógrafo: obrigatoriedade em veículos com PBT acima de 4,5 toneladas — como interpretar o disco e o que é registrado. Tempo de direção e descanso obrigatório — Lei 13.103/2015: máximo de 5h30 de direção contínua, com pausa mínima de 30 minutos. Jornada máxima de direção: 10 horas diárias. Infrações gravíssimas mais comuns: uso de celular ao volante, excesso de velocidade acima de 50% do limite, não usar cinto, avançar sinal vermelho, dirigir sob influência de álcool. Penalidades: multa, suspensão da CNH e cassação — impacto direto no emprego do condutor profissional.</w:t>
            </w:r>
          </w:p>
          <w:p w14:paraId="035E85E6" w14:textId="77777777" w:rsidR="00684584" w:rsidRDefault="00684584" w:rsidP="00684584">
            <w:pPr>
              <w:spacing w:after="20"/>
              <w:jc w:val="both"/>
              <w:rPr>
                <w:rFonts w:ascii="Arial" w:hAnsi="Arial" w:cs="Arial"/>
                <w:sz w:val="16"/>
                <w:szCs w:val="16"/>
              </w:rPr>
            </w:pPr>
          </w:p>
          <w:p w14:paraId="57F5D925" w14:textId="780217F8"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5.3 Álcool, Fadiga e Distração — os três maiores inimigos do condutor</w:t>
            </w:r>
          </w:p>
          <w:p w14:paraId="3E372F35" w14:textId="4928C4C4"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 xml:space="preserve">          5.3.1 Álcool</w:t>
            </w:r>
          </w:p>
          <w:p w14:paraId="04EA0F8A" w14:textId="77777777" w:rsidR="00684584" w:rsidRPr="00684584" w:rsidRDefault="00684584" w:rsidP="00684584">
            <w:pPr>
              <w:spacing w:after="20"/>
              <w:jc w:val="both"/>
              <w:rPr>
                <w:rFonts w:ascii="Arial" w:hAnsi="Arial" w:cs="Arial"/>
                <w:sz w:val="16"/>
                <w:szCs w:val="16"/>
              </w:rPr>
            </w:pPr>
          </w:p>
          <w:p w14:paraId="445AF828"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Tolerância zero para condutores profissionais: qualquer concentração de álcool acima de 0,05mg/L no ar alveolar configura infração — suspensão da CNH. Acima de 0,33mg/L: crime de trânsito — reclusão de 6 meses a 3 anos. O álcool reduz os reflexos, a coordenação motora e a capacidade de julgamento — efeitos começam na primeira dose. Ressaca: o efeito do álcool pode permanecer no organismo por mais de 12 horas após o consumo — conduzir com ressaca é tão perigoso quanto conduzir embriagado. Política da empresa: tolerância zero — condutor flagrado sob efeito de álcool ao volante de veículo da JS será desligado imediatamente.</w:t>
            </w:r>
          </w:p>
          <w:p w14:paraId="169CDFD0" w14:textId="77777777" w:rsidR="00684584" w:rsidRDefault="00684584" w:rsidP="00684584">
            <w:pPr>
              <w:spacing w:after="20"/>
              <w:jc w:val="both"/>
              <w:rPr>
                <w:rFonts w:ascii="Arial" w:hAnsi="Arial" w:cs="Arial"/>
                <w:sz w:val="16"/>
                <w:szCs w:val="16"/>
              </w:rPr>
            </w:pPr>
          </w:p>
          <w:p w14:paraId="661AC956" w14:textId="4D85AF88"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 xml:space="preserve">          5.3.2 Fadiga</w:t>
            </w:r>
          </w:p>
          <w:p w14:paraId="6F73707A" w14:textId="77777777" w:rsidR="00684584" w:rsidRDefault="00684584" w:rsidP="00684584">
            <w:pPr>
              <w:spacing w:after="20"/>
              <w:jc w:val="both"/>
              <w:rPr>
                <w:rFonts w:ascii="Arial" w:hAnsi="Arial" w:cs="Arial"/>
                <w:sz w:val="16"/>
                <w:szCs w:val="16"/>
              </w:rPr>
            </w:pPr>
          </w:p>
          <w:p w14:paraId="08923BDA"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 xml:space="preserve">Sinais de fadiga ao volante: bocejos frequentes, dificuldade de manter os olhos abertos, cabeça pesada, dificuldade de concentração e reações mais lentas. </w:t>
            </w:r>
            <w:proofErr w:type="spellStart"/>
            <w:r w:rsidRPr="00684584">
              <w:rPr>
                <w:rFonts w:ascii="Arial" w:hAnsi="Arial" w:cs="Arial"/>
                <w:sz w:val="16"/>
                <w:szCs w:val="16"/>
              </w:rPr>
              <w:t>Microssonos</w:t>
            </w:r>
            <w:proofErr w:type="spellEnd"/>
            <w:r w:rsidRPr="00684584">
              <w:rPr>
                <w:rFonts w:ascii="Arial" w:hAnsi="Arial" w:cs="Arial"/>
                <w:sz w:val="16"/>
                <w:szCs w:val="16"/>
              </w:rPr>
              <w:t xml:space="preserve">: episódios de sono involuntário de 4 a 5 segundos — a 90 km/h o veículo percorre 125 metros sem controle do condutor. O que fazer ao sentir fadiga: parar em local seguro imediatamente — não tentar chegar ao destino. Descanso real: cochilo de 20 minutos é suficiente para reduzir a fadiga aguda. Café e energéticos: mascaram a </w:t>
            </w:r>
            <w:proofErr w:type="gramStart"/>
            <w:r w:rsidRPr="00684584">
              <w:rPr>
                <w:rFonts w:ascii="Arial" w:hAnsi="Arial" w:cs="Arial"/>
                <w:sz w:val="16"/>
                <w:szCs w:val="16"/>
              </w:rPr>
              <w:t>fadiga</w:t>
            </w:r>
            <w:proofErr w:type="gramEnd"/>
            <w:r w:rsidRPr="00684584">
              <w:rPr>
                <w:rFonts w:ascii="Arial" w:hAnsi="Arial" w:cs="Arial"/>
                <w:sz w:val="16"/>
                <w:szCs w:val="16"/>
              </w:rPr>
              <w:t xml:space="preserve"> mas não eliminam o sono — efeito temporário e perigoso.</w:t>
            </w:r>
          </w:p>
          <w:p w14:paraId="6CC407D8" w14:textId="77777777" w:rsidR="00684584" w:rsidRDefault="00684584" w:rsidP="00684584">
            <w:pPr>
              <w:spacing w:after="20"/>
              <w:jc w:val="both"/>
              <w:rPr>
                <w:rFonts w:ascii="Arial" w:hAnsi="Arial" w:cs="Arial"/>
                <w:sz w:val="16"/>
                <w:szCs w:val="16"/>
              </w:rPr>
            </w:pPr>
          </w:p>
          <w:p w14:paraId="2CAAD437" w14:textId="689A88C4"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 xml:space="preserve">          5.3.3 Distração</w:t>
            </w:r>
          </w:p>
          <w:p w14:paraId="6E55AC21" w14:textId="77777777" w:rsidR="00684584" w:rsidRPr="00684584" w:rsidRDefault="00684584" w:rsidP="00684584">
            <w:pPr>
              <w:spacing w:after="20"/>
              <w:jc w:val="both"/>
              <w:rPr>
                <w:rFonts w:ascii="Arial" w:hAnsi="Arial" w:cs="Arial"/>
                <w:sz w:val="16"/>
                <w:szCs w:val="16"/>
              </w:rPr>
            </w:pPr>
          </w:p>
          <w:p w14:paraId="64714C06"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Uso de celular ao volante: infração gravíssima — 7 pontos na CNH e multa de R$ 293,47. Ao olhar para o celular por 3 segundos a 60 km/h, o veículo percorre 50 metros sem atenção do condutor. Outras fontes de distração: rádio em volume alto, conversas com passageiros, comer ou beber ao volante, ajustar GPS em movimento. Regra prática: qualquer atividade que tire os olhos da pista ou as mãos do volante é uma distração — parar o veículo em local seguro antes de realizá-la.</w:t>
            </w:r>
          </w:p>
          <w:p w14:paraId="3365B1E8" w14:textId="77777777" w:rsidR="00684584" w:rsidRDefault="00684584" w:rsidP="00684584">
            <w:pPr>
              <w:spacing w:after="20"/>
              <w:jc w:val="both"/>
              <w:rPr>
                <w:rFonts w:ascii="Arial" w:hAnsi="Arial" w:cs="Arial"/>
                <w:sz w:val="16"/>
                <w:szCs w:val="16"/>
              </w:rPr>
            </w:pPr>
          </w:p>
          <w:p w14:paraId="309C1201" w14:textId="697E7544"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5.4 Velocidade e Distância Segura</w:t>
            </w:r>
          </w:p>
          <w:p w14:paraId="091D8409" w14:textId="77777777" w:rsidR="00684584" w:rsidRDefault="00684584" w:rsidP="00684584">
            <w:pPr>
              <w:spacing w:after="20"/>
              <w:jc w:val="both"/>
              <w:rPr>
                <w:rFonts w:ascii="Arial" w:hAnsi="Arial" w:cs="Arial"/>
                <w:sz w:val="16"/>
                <w:szCs w:val="16"/>
              </w:rPr>
            </w:pPr>
          </w:p>
          <w:p w14:paraId="71EEE51A"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 xml:space="preserve">Limites de velocidade aplicáveis à JS: 40 km/h em vias urbanas com veículos pesados, 60 km/h em rodovias de pista simples, 80 km/h em rodovias de pista dupla — salvo sinalização mais restritiva. Velocidade compatível com as condições: chuva, neblina, poeira e obras exigem redução de velocidade independentemente do limite da via. Distância segura: regra dos 2 segundos — o veículo deve passar pelo mesmo ponto 2 segundos após o veículo à frente. Com chuva: 4 segundos. Com neblina: 6 segundos ou mais. Distância de frenagem de caminhão carregado a 60 km/h: </w:t>
            </w:r>
            <w:r w:rsidRPr="00684584">
              <w:rPr>
                <w:rFonts w:ascii="Arial" w:hAnsi="Arial" w:cs="Arial"/>
                <w:sz w:val="16"/>
                <w:szCs w:val="16"/>
              </w:rPr>
              <w:lastRenderedPageBreak/>
              <w:t>aproximadamente 60 metros em pista seca — em pista molhada pode dobrar. Por que ultrapassar não compensa: em uma viagem de 100 km, exceder 20 km/h acima do limite economiza apenas 10 minutos — não justifica o risco.</w:t>
            </w:r>
          </w:p>
          <w:p w14:paraId="1ED5E80E" w14:textId="77777777" w:rsidR="00684584" w:rsidRDefault="00684584" w:rsidP="00684584">
            <w:pPr>
              <w:spacing w:after="20"/>
              <w:jc w:val="both"/>
              <w:rPr>
                <w:rFonts w:ascii="Arial" w:hAnsi="Arial" w:cs="Arial"/>
                <w:sz w:val="16"/>
                <w:szCs w:val="16"/>
              </w:rPr>
            </w:pPr>
          </w:p>
          <w:p w14:paraId="6E6B89E6" w14:textId="74D808C8"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5.5 Condução de Veículos Pesados e Caminhões</w:t>
            </w:r>
          </w:p>
          <w:p w14:paraId="5D531AFB" w14:textId="77777777" w:rsidR="00684584" w:rsidRDefault="00684584" w:rsidP="00684584">
            <w:pPr>
              <w:spacing w:after="20"/>
              <w:jc w:val="both"/>
              <w:rPr>
                <w:rFonts w:ascii="Arial" w:hAnsi="Arial" w:cs="Arial"/>
                <w:sz w:val="16"/>
                <w:szCs w:val="16"/>
              </w:rPr>
            </w:pPr>
          </w:p>
          <w:p w14:paraId="248A8623"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Diferenças entre veículos leves e pesados: inércia, tempo de frenagem, raio de curva e pontos cegos. Pontos cegos em caminhões: lateral direita, traseira e frente próxima — nunca ultrapassar caminhão pela direita. Manobra de ré: obrigatório uso do alarme de ré, guia de manobra quando possível — nunca recuar sem verificar o entorno. Freio motor em descidas: uso obrigatório em descidas longas e íngremes — nunca soltar a embreagem ou colocar em ponto morto. Carga e estabilidade: carga mal distribuída ou acima do limite compromete a frenagem e o equilíbrio do veículo — responsabilidade do motorista verificar antes de sair. Curvas com carreta: abertura prévia obrigatória — o eixo traseiro da carreta não segue a mesma trajetória do cavalo mecânico.</w:t>
            </w:r>
          </w:p>
          <w:p w14:paraId="0EC554F8" w14:textId="77777777" w:rsidR="00684584" w:rsidRDefault="00684584" w:rsidP="00684584">
            <w:pPr>
              <w:spacing w:after="20"/>
              <w:jc w:val="both"/>
              <w:rPr>
                <w:rFonts w:ascii="Arial" w:hAnsi="Arial" w:cs="Arial"/>
                <w:sz w:val="16"/>
                <w:szCs w:val="16"/>
              </w:rPr>
            </w:pPr>
          </w:p>
          <w:p w14:paraId="2E963F15" w14:textId="7148BE9C"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5.6 Condução em Condições Adversas</w:t>
            </w:r>
          </w:p>
          <w:p w14:paraId="5928D6E1" w14:textId="77777777" w:rsidR="00684584" w:rsidRDefault="00684584" w:rsidP="00684584">
            <w:pPr>
              <w:spacing w:after="20"/>
              <w:jc w:val="both"/>
              <w:rPr>
                <w:rFonts w:ascii="Arial" w:hAnsi="Arial" w:cs="Arial"/>
                <w:sz w:val="16"/>
                <w:szCs w:val="16"/>
              </w:rPr>
            </w:pPr>
          </w:p>
          <w:p w14:paraId="038679F0" w14:textId="43596FF5" w:rsidR="00684584" w:rsidRDefault="00684584" w:rsidP="00684584">
            <w:pPr>
              <w:spacing w:after="20"/>
              <w:jc w:val="both"/>
              <w:rPr>
                <w:rFonts w:ascii="Arial" w:hAnsi="Arial" w:cs="Arial"/>
                <w:sz w:val="16"/>
                <w:szCs w:val="16"/>
              </w:rPr>
            </w:pPr>
            <w:r w:rsidRPr="00684584">
              <w:rPr>
                <w:rFonts w:ascii="Arial" w:hAnsi="Arial" w:cs="Arial"/>
                <w:sz w:val="16"/>
                <w:szCs w:val="16"/>
              </w:rPr>
              <w:t>Chuva: reduzir velocidade, aumentar a distância, ligar os faróis baixos, evitar frenagens bruscas — risco de aquaplanagem. Aquaplanagem: soltar o acelerador gradualmente e manter o volante firme — nunca frear bruscamente. Neblina: farol de neblina ligado, velocidade reduzida, nunca usar farol alto — aumenta o ofuscamento. Obras em pista: reduzir a velocidade ao mínimo sinalizado, atenção redobrada aos trabalhadores a pé e às máquinas em operação. Animais na pista: reduzir a velocidade ao avistar animais — em Goiás é risco real especialmente no período noturno. Período noturno: verificar faróis, aumentar a distância de segurança, atenção a pedestres e ciclistas sem refletivos.</w:t>
            </w:r>
          </w:p>
          <w:p w14:paraId="07E30F78" w14:textId="77777777" w:rsidR="00684584" w:rsidRDefault="00684584" w:rsidP="00684584">
            <w:pPr>
              <w:spacing w:after="20"/>
              <w:jc w:val="both"/>
              <w:rPr>
                <w:rFonts w:ascii="Arial" w:hAnsi="Arial" w:cs="Arial"/>
                <w:sz w:val="16"/>
                <w:szCs w:val="16"/>
              </w:rPr>
            </w:pPr>
          </w:p>
          <w:p w14:paraId="54FECC4A" w14:textId="59009F10"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5.7 Procedimentos em Caso de Acidente ou Pane</w:t>
            </w:r>
          </w:p>
          <w:p w14:paraId="06A8A84D" w14:textId="77777777" w:rsidR="00684584" w:rsidRDefault="00684584" w:rsidP="00684584">
            <w:pPr>
              <w:spacing w:after="20"/>
              <w:jc w:val="both"/>
              <w:rPr>
                <w:rFonts w:ascii="Arial" w:hAnsi="Arial" w:cs="Arial"/>
                <w:sz w:val="16"/>
                <w:szCs w:val="16"/>
              </w:rPr>
            </w:pPr>
          </w:p>
          <w:p w14:paraId="37B85A62" w14:textId="77777777" w:rsidR="00684584" w:rsidRDefault="00684584" w:rsidP="00684584">
            <w:pPr>
              <w:spacing w:after="20"/>
              <w:jc w:val="both"/>
              <w:rPr>
                <w:rFonts w:ascii="Arial" w:hAnsi="Arial" w:cs="Arial"/>
                <w:sz w:val="16"/>
                <w:szCs w:val="16"/>
              </w:rPr>
            </w:pPr>
            <w:r w:rsidRPr="00684584">
              <w:rPr>
                <w:rFonts w:ascii="Arial" w:hAnsi="Arial" w:cs="Arial"/>
                <w:sz w:val="16"/>
                <w:szCs w:val="16"/>
              </w:rPr>
              <w:t>Acidente com vítima: ligar imediatamente para SAMU 192 e Bombeiros 193. Sinalizar o veículo: triângulo a 30m em via urbana e 100m em rodovia. Não mover vítimas salvo risco iminente maior. Não mover os veículos antes da chegada da autoridade de trânsito salvo obstrução total da via. Comunicar imediatamente ao encarregado e ao setor de SST da JS. Pane em rodovia: acionar o pisca alerta, sair do veículo pelo lado do acostamento, colocar o triângulo, ligar para a concessionária ou PRF 191. Nunca permanecer dentro do veículo parado na pista.</w:t>
            </w:r>
          </w:p>
          <w:p w14:paraId="0AB0AF35" w14:textId="77777777" w:rsidR="00684584" w:rsidRDefault="00684584" w:rsidP="00684584">
            <w:pPr>
              <w:spacing w:after="20"/>
              <w:jc w:val="both"/>
              <w:rPr>
                <w:rFonts w:ascii="Arial" w:hAnsi="Arial" w:cs="Arial"/>
                <w:sz w:val="16"/>
                <w:szCs w:val="16"/>
              </w:rPr>
            </w:pPr>
          </w:p>
          <w:p w14:paraId="4DF00D8C" w14:textId="36703BBE"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5.8 Conduta no Canteiro de Obras</w:t>
            </w:r>
          </w:p>
          <w:p w14:paraId="6C22ED9E" w14:textId="77777777" w:rsidR="00684584" w:rsidRDefault="00684584" w:rsidP="00684584">
            <w:pPr>
              <w:spacing w:after="20"/>
              <w:jc w:val="both"/>
              <w:rPr>
                <w:rFonts w:ascii="Arial" w:hAnsi="Arial" w:cs="Arial"/>
                <w:sz w:val="16"/>
                <w:szCs w:val="16"/>
              </w:rPr>
            </w:pPr>
          </w:p>
          <w:p w14:paraId="68510451" w14:textId="77777777" w:rsidR="009A177D" w:rsidRDefault="00684584" w:rsidP="00684584">
            <w:pPr>
              <w:spacing w:after="20"/>
              <w:jc w:val="both"/>
              <w:rPr>
                <w:rFonts w:ascii="Arial" w:hAnsi="Arial" w:cs="Arial"/>
                <w:sz w:val="16"/>
                <w:szCs w:val="16"/>
              </w:rPr>
            </w:pPr>
            <w:r w:rsidRPr="00684584">
              <w:rPr>
                <w:rFonts w:ascii="Arial" w:hAnsi="Arial" w:cs="Arial"/>
                <w:sz w:val="16"/>
                <w:szCs w:val="16"/>
              </w:rPr>
              <w:t>Velocidade máxima no canteiro: 20 km/h ou conforme sinalização — respeito obrigatório. Prioridade absoluta para pedestres e trabalhadores a pé no canteiro. Nunca recuar sem sinaleiro ou guia de manobra. Nunca estacionar em áreas de circulação de máquinas. Manter faróis ligados dentro do canteiro independentemente do horário. Proibição de ultrapassagem de outros veículos dentro do canteiro.</w:t>
            </w:r>
          </w:p>
          <w:p w14:paraId="00E8627D" w14:textId="373E4D29" w:rsidR="00684584" w:rsidRPr="005D2BA8" w:rsidRDefault="00684584" w:rsidP="00684584">
            <w:pPr>
              <w:spacing w:after="20"/>
              <w:jc w:val="both"/>
              <w:rPr>
                <w:rFonts w:ascii="Arial" w:hAnsi="Arial" w:cs="Arial"/>
                <w:sz w:val="16"/>
                <w:szCs w:val="16"/>
              </w:rPr>
            </w:pPr>
          </w:p>
        </w:tc>
      </w:tr>
      <w:tr w:rsidR="009B607D" w:rsidRPr="00B94227" w14:paraId="36DAF7CC" w14:textId="77777777" w:rsidTr="00311291">
        <w:trPr>
          <w:trHeight w:val="188"/>
        </w:trPr>
        <w:tc>
          <w:tcPr>
            <w:tcW w:w="10520" w:type="dxa"/>
            <w:gridSpan w:val="5"/>
            <w:tcBorders>
              <w:top w:val="nil"/>
              <w:left w:val="single" w:sz="4" w:space="0" w:color="auto"/>
              <w:right w:val="single" w:sz="4" w:space="0" w:color="auto"/>
            </w:tcBorders>
            <w:shd w:val="clear" w:color="auto" w:fill="D9D9D9" w:themeFill="background1" w:themeFillShade="D9"/>
          </w:tcPr>
          <w:p w14:paraId="1B7A1DEE" w14:textId="6336C457" w:rsidR="009B607D" w:rsidRPr="009B607D" w:rsidRDefault="009B607D" w:rsidP="009B607D">
            <w:pPr>
              <w:pStyle w:val="PargrafodaLista"/>
              <w:numPr>
                <w:ilvl w:val="0"/>
                <w:numId w:val="9"/>
              </w:numPr>
              <w:jc w:val="center"/>
              <w:rPr>
                <w:rFonts w:ascii="Arial" w:hAnsi="Arial" w:cs="Arial"/>
                <w:b/>
                <w:bCs/>
                <w:sz w:val="20"/>
                <w:szCs w:val="20"/>
              </w:rPr>
            </w:pPr>
            <w:r w:rsidRPr="009B607D">
              <w:rPr>
                <w:rFonts w:ascii="Arial" w:hAnsi="Arial" w:cs="Arial"/>
                <w:b/>
                <w:bCs/>
                <w:sz w:val="20"/>
                <w:szCs w:val="20"/>
              </w:rPr>
              <w:lastRenderedPageBreak/>
              <w:t>Responsabilidades</w:t>
            </w:r>
          </w:p>
        </w:tc>
      </w:tr>
      <w:tr w:rsidR="009B607D" w:rsidRPr="009148B7" w14:paraId="0C896DB2" w14:textId="77777777" w:rsidTr="00B94227">
        <w:trPr>
          <w:trHeight w:val="879"/>
        </w:trPr>
        <w:tc>
          <w:tcPr>
            <w:tcW w:w="10520" w:type="dxa"/>
            <w:gridSpan w:val="5"/>
            <w:tcBorders>
              <w:top w:val="single" w:sz="4" w:space="0" w:color="auto"/>
              <w:left w:val="single" w:sz="4" w:space="0" w:color="auto"/>
              <w:right w:val="single" w:sz="4" w:space="0" w:color="auto"/>
            </w:tcBorders>
            <w:shd w:val="clear" w:color="auto" w:fill="FFFFFF" w:themeFill="background1"/>
          </w:tcPr>
          <w:p w14:paraId="74A3C51E" w14:textId="77777777"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6.1 Da Empresa — NR-1 e CTB:</w:t>
            </w:r>
          </w:p>
          <w:p w14:paraId="7F192089" w14:textId="77777777" w:rsidR="00684584" w:rsidRPr="00684584" w:rsidRDefault="00684584" w:rsidP="00684584">
            <w:pPr>
              <w:pStyle w:val="PargrafodaLista"/>
              <w:numPr>
                <w:ilvl w:val="0"/>
                <w:numId w:val="21"/>
              </w:numPr>
              <w:spacing w:after="20"/>
              <w:jc w:val="both"/>
              <w:rPr>
                <w:rFonts w:ascii="Arial" w:hAnsi="Arial" w:cs="Arial"/>
                <w:sz w:val="16"/>
                <w:szCs w:val="16"/>
              </w:rPr>
            </w:pPr>
            <w:r w:rsidRPr="00684584">
              <w:rPr>
                <w:rFonts w:ascii="Arial" w:hAnsi="Arial" w:cs="Arial"/>
                <w:sz w:val="16"/>
                <w:szCs w:val="16"/>
              </w:rPr>
              <w:t>Capacitar os condutores profissionais em direção defensiva antes do início das atividades</w:t>
            </w:r>
          </w:p>
          <w:p w14:paraId="02023098" w14:textId="77777777" w:rsidR="00684584" w:rsidRPr="00684584" w:rsidRDefault="00684584" w:rsidP="00684584">
            <w:pPr>
              <w:pStyle w:val="PargrafodaLista"/>
              <w:numPr>
                <w:ilvl w:val="0"/>
                <w:numId w:val="21"/>
              </w:numPr>
              <w:spacing w:after="20"/>
              <w:jc w:val="both"/>
              <w:rPr>
                <w:rFonts w:ascii="Arial" w:hAnsi="Arial" w:cs="Arial"/>
                <w:sz w:val="16"/>
                <w:szCs w:val="16"/>
              </w:rPr>
            </w:pPr>
            <w:r w:rsidRPr="00684584">
              <w:rPr>
                <w:rFonts w:ascii="Arial" w:hAnsi="Arial" w:cs="Arial"/>
                <w:sz w:val="16"/>
                <w:szCs w:val="16"/>
              </w:rPr>
              <w:t>Verificar a validade da CNH e a categoria habilitada antes de designar o condutor para cada veículo</w:t>
            </w:r>
          </w:p>
          <w:p w14:paraId="290EDE68" w14:textId="77777777" w:rsidR="00684584" w:rsidRPr="00684584" w:rsidRDefault="00684584" w:rsidP="00684584">
            <w:pPr>
              <w:pStyle w:val="PargrafodaLista"/>
              <w:numPr>
                <w:ilvl w:val="0"/>
                <w:numId w:val="21"/>
              </w:numPr>
              <w:spacing w:after="20"/>
              <w:jc w:val="both"/>
              <w:rPr>
                <w:rFonts w:ascii="Arial" w:hAnsi="Arial" w:cs="Arial"/>
                <w:sz w:val="16"/>
                <w:szCs w:val="16"/>
              </w:rPr>
            </w:pPr>
            <w:r w:rsidRPr="00684584">
              <w:rPr>
                <w:rFonts w:ascii="Arial" w:hAnsi="Arial" w:cs="Arial"/>
                <w:sz w:val="16"/>
                <w:szCs w:val="16"/>
              </w:rPr>
              <w:t>Garantir que os veículos estejam em condições seguras de operação com manutenção preventiva em dia</w:t>
            </w:r>
          </w:p>
          <w:p w14:paraId="3A77158C" w14:textId="77777777" w:rsidR="00684584" w:rsidRPr="00684584" w:rsidRDefault="00684584" w:rsidP="00684584">
            <w:pPr>
              <w:pStyle w:val="PargrafodaLista"/>
              <w:numPr>
                <w:ilvl w:val="0"/>
                <w:numId w:val="21"/>
              </w:numPr>
              <w:spacing w:after="20"/>
              <w:jc w:val="both"/>
              <w:rPr>
                <w:rFonts w:ascii="Arial" w:hAnsi="Arial" w:cs="Arial"/>
                <w:sz w:val="16"/>
                <w:szCs w:val="16"/>
              </w:rPr>
            </w:pPr>
            <w:r w:rsidRPr="00684584">
              <w:rPr>
                <w:rFonts w:ascii="Arial" w:hAnsi="Arial" w:cs="Arial"/>
                <w:sz w:val="16"/>
                <w:szCs w:val="16"/>
              </w:rPr>
              <w:t>Não exigir do condutor o cumprimento de prazos que impliquem ultrapassagem dos limites de velocidade ou desrespeito às normas de descanso</w:t>
            </w:r>
          </w:p>
          <w:p w14:paraId="05827D92" w14:textId="77777777" w:rsidR="00684584" w:rsidRPr="00684584" w:rsidRDefault="00684584" w:rsidP="00684584">
            <w:pPr>
              <w:spacing w:after="20"/>
              <w:jc w:val="both"/>
              <w:rPr>
                <w:rFonts w:ascii="Arial" w:hAnsi="Arial" w:cs="Arial"/>
                <w:sz w:val="16"/>
                <w:szCs w:val="16"/>
              </w:rPr>
            </w:pPr>
          </w:p>
          <w:p w14:paraId="7A17F81E" w14:textId="77777777"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6.2 Do Colaborador — CTB e NR-1:</w:t>
            </w:r>
          </w:p>
          <w:p w14:paraId="1E83458A" w14:textId="77777777" w:rsidR="00684584" w:rsidRPr="00684584" w:rsidRDefault="00684584" w:rsidP="00684584">
            <w:pPr>
              <w:pStyle w:val="PargrafodaLista"/>
              <w:numPr>
                <w:ilvl w:val="0"/>
                <w:numId w:val="22"/>
              </w:numPr>
              <w:spacing w:after="20"/>
              <w:jc w:val="both"/>
              <w:rPr>
                <w:rFonts w:ascii="Arial" w:hAnsi="Arial" w:cs="Arial"/>
                <w:sz w:val="16"/>
                <w:szCs w:val="16"/>
              </w:rPr>
            </w:pPr>
            <w:r w:rsidRPr="00684584">
              <w:rPr>
                <w:rFonts w:ascii="Arial" w:hAnsi="Arial" w:cs="Arial"/>
                <w:sz w:val="16"/>
                <w:szCs w:val="16"/>
              </w:rPr>
              <w:t>Conduzir veículos somente com CNH válida e na categoria compatível com o veículo</w:t>
            </w:r>
          </w:p>
          <w:p w14:paraId="2D0F8052" w14:textId="77777777" w:rsidR="00684584" w:rsidRPr="00684584" w:rsidRDefault="00684584" w:rsidP="00684584">
            <w:pPr>
              <w:pStyle w:val="PargrafodaLista"/>
              <w:numPr>
                <w:ilvl w:val="0"/>
                <w:numId w:val="22"/>
              </w:numPr>
              <w:spacing w:after="20"/>
              <w:jc w:val="both"/>
              <w:rPr>
                <w:rFonts w:ascii="Arial" w:hAnsi="Arial" w:cs="Arial"/>
                <w:sz w:val="16"/>
                <w:szCs w:val="16"/>
              </w:rPr>
            </w:pPr>
            <w:r w:rsidRPr="00684584">
              <w:rPr>
                <w:rFonts w:ascii="Arial" w:hAnsi="Arial" w:cs="Arial"/>
                <w:sz w:val="16"/>
                <w:szCs w:val="16"/>
              </w:rPr>
              <w:t>Respeitar integralmente os limites de velocidade, as normas de descanso e as disposições do CTB</w:t>
            </w:r>
          </w:p>
          <w:p w14:paraId="46BAA4AD" w14:textId="77777777" w:rsidR="00684584" w:rsidRPr="00684584" w:rsidRDefault="00684584" w:rsidP="00684584">
            <w:pPr>
              <w:pStyle w:val="PargrafodaLista"/>
              <w:numPr>
                <w:ilvl w:val="0"/>
                <w:numId w:val="22"/>
              </w:numPr>
              <w:spacing w:after="20"/>
              <w:jc w:val="both"/>
              <w:rPr>
                <w:rFonts w:ascii="Arial" w:hAnsi="Arial" w:cs="Arial"/>
                <w:sz w:val="16"/>
                <w:szCs w:val="16"/>
              </w:rPr>
            </w:pPr>
            <w:r w:rsidRPr="00684584">
              <w:rPr>
                <w:rFonts w:ascii="Arial" w:hAnsi="Arial" w:cs="Arial"/>
                <w:sz w:val="16"/>
                <w:szCs w:val="16"/>
              </w:rPr>
              <w:t>Nunca conduzir sob efeito de álcool, drogas ou medicamentos que comprometam os reflexos</w:t>
            </w:r>
          </w:p>
          <w:p w14:paraId="014C675B" w14:textId="77777777" w:rsidR="00684584" w:rsidRPr="00684584" w:rsidRDefault="00684584" w:rsidP="00684584">
            <w:pPr>
              <w:pStyle w:val="PargrafodaLista"/>
              <w:numPr>
                <w:ilvl w:val="0"/>
                <w:numId w:val="22"/>
              </w:numPr>
              <w:spacing w:after="20"/>
              <w:jc w:val="both"/>
              <w:rPr>
                <w:rFonts w:ascii="Arial" w:hAnsi="Arial" w:cs="Arial"/>
                <w:sz w:val="16"/>
                <w:szCs w:val="16"/>
              </w:rPr>
            </w:pPr>
            <w:r w:rsidRPr="00684584">
              <w:rPr>
                <w:rFonts w:ascii="Arial" w:hAnsi="Arial" w:cs="Arial"/>
                <w:sz w:val="16"/>
                <w:szCs w:val="16"/>
              </w:rPr>
              <w:t>Comunicar ao encarregado imediatamente qualquer condição de fadiga, doença ou indisposição que comprometa a condução segura</w:t>
            </w:r>
          </w:p>
          <w:p w14:paraId="6B25ADC0" w14:textId="77777777" w:rsidR="00684584" w:rsidRPr="00684584" w:rsidRDefault="00684584" w:rsidP="00684584">
            <w:pPr>
              <w:pStyle w:val="PargrafodaLista"/>
              <w:numPr>
                <w:ilvl w:val="0"/>
                <w:numId w:val="22"/>
              </w:numPr>
              <w:spacing w:after="20"/>
              <w:jc w:val="both"/>
              <w:rPr>
                <w:rFonts w:ascii="Arial" w:hAnsi="Arial" w:cs="Arial"/>
                <w:sz w:val="16"/>
                <w:szCs w:val="16"/>
              </w:rPr>
            </w:pPr>
            <w:r w:rsidRPr="00684584">
              <w:rPr>
                <w:rFonts w:ascii="Arial" w:hAnsi="Arial" w:cs="Arial"/>
                <w:sz w:val="16"/>
                <w:szCs w:val="16"/>
              </w:rPr>
              <w:t>Não utilizar celular ao volante em nenhuma hipótese</w:t>
            </w:r>
          </w:p>
          <w:p w14:paraId="1F879896" w14:textId="77777777" w:rsidR="00684584" w:rsidRPr="00684584" w:rsidRDefault="00684584" w:rsidP="00684584">
            <w:pPr>
              <w:spacing w:after="20"/>
              <w:jc w:val="both"/>
              <w:rPr>
                <w:rFonts w:ascii="Arial" w:hAnsi="Arial" w:cs="Arial"/>
                <w:sz w:val="16"/>
                <w:szCs w:val="16"/>
              </w:rPr>
            </w:pPr>
          </w:p>
          <w:p w14:paraId="2FF57ED8" w14:textId="77777777" w:rsidR="00684584" w:rsidRPr="00684584" w:rsidRDefault="00684584" w:rsidP="00684584">
            <w:pPr>
              <w:spacing w:after="20"/>
              <w:jc w:val="both"/>
              <w:rPr>
                <w:rFonts w:ascii="Arial" w:hAnsi="Arial" w:cs="Arial"/>
                <w:b/>
                <w:bCs/>
                <w:sz w:val="16"/>
                <w:szCs w:val="16"/>
              </w:rPr>
            </w:pPr>
            <w:r w:rsidRPr="00684584">
              <w:rPr>
                <w:rFonts w:ascii="Arial" w:hAnsi="Arial" w:cs="Arial"/>
                <w:b/>
                <w:bCs/>
                <w:sz w:val="16"/>
                <w:szCs w:val="16"/>
              </w:rPr>
              <w:t>6.3 Responsabilização do Colaborador — art. 462 da CLT:</w:t>
            </w:r>
          </w:p>
          <w:p w14:paraId="781001D4" w14:textId="77777777" w:rsidR="00684584" w:rsidRPr="00684584" w:rsidRDefault="00684584" w:rsidP="00684584">
            <w:pPr>
              <w:pStyle w:val="PargrafodaLista"/>
              <w:numPr>
                <w:ilvl w:val="0"/>
                <w:numId w:val="23"/>
              </w:numPr>
              <w:spacing w:after="20"/>
              <w:jc w:val="both"/>
              <w:rPr>
                <w:rFonts w:ascii="Arial" w:hAnsi="Arial" w:cs="Arial"/>
                <w:sz w:val="16"/>
                <w:szCs w:val="16"/>
              </w:rPr>
            </w:pPr>
            <w:r w:rsidRPr="00684584">
              <w:rPr>
                <w:rFonts w:ascii="Arial" w:hAnsi="Arial" w:cs="Arial"/>
                <w:sz w:val="16"/>
                <w:szCs w:val="16"/>
              </w:rPr>
              <w:t>O colaborador responderá perante a empresa nas seguintes situações:</w:t>
            </w:r>
          </w:p>
          <w:p w14:paraId="7001FCD6" w14:textId="77777777" w:rsidR="00684584" w:rsidRPr="00684584" w:rsidRDefault="00684584" w:rsidP="00684584">
            <w:pPr>
              <w:pStyle w:val="PargrafodaLista"/>
              <w:numPr>
                <w:ilvl w:val="0"/>
                <w:numId w:val="23"/>
              </w:numPr>
              <w:spacing w:after="20"/>
              <w:jc w:val="both"/>
              <w:rPr>
                <w:rFonts w:ascii="Arial" w:hAnsi="Arial" w:cs="Arial"/>
                <w:sz w:val="16"/>
                <w:szCs w:val="16"/>
              </w:rPr>
            </w:pPr>
            <w:r w:rsidRPr="00684584">
              <w:rPr>
                <w:rFonts w:ascii="Arial" w:hAnsi="Arial" w:cs="Arial"/>
                <w:sz w:val="16"/>
                <w:szCs w:val="16"/>
              </w:rPr>
              <w:t>Conduzir veículo da empresa sob efeito de álcool ou drogas</w:t>
            </w:r>
          </w:p>
          <w:p w14:paraId="174D848C" w14:textId="77777777" w:rsidR="00684584" w:rsidRPr="00684584" w:rsidRDefault="00684584" w:rsidP="00684584">
            <w:pPr>
              <w:pStyle w:val="PargrafodaLista"/>
              <w:numPr>
                <w:ilvl w:val="0"/>
                <w:numId w:val="23"/>
              </w:numPr>
              <w:spacing w:after="20"/>
              <w:jc w:val="both"/>
              <w:rPr>
                <w:rFonts w:ascii="Arial" w:hAnsi="Arial" w:cs="Arial"/>
                <w:sz w:val="16"/>
                <w:szCs w:val="16"/>
              </w:rPr>
            </w:pPr>
            <w:r w:rsidRPr="00684584">
              <w:rPr>
                <w:rFonts w:ascii="Arial" w:hAnsi="Arial" w:cs="Arial"/>
                <w:sz w:val="16"/>
                <w:szCs w:val="16"/>
              </w:rPr>
              <w:t>Causar acidente por descumprimento das normas de trânsito ou das orientações deste treinamento</w:t>
            </w:r>
          </w:p>
          <w:p w14:paraId="13E2AA6E" w14:textId="77777777" w:rsidR="00684584" w:rsidRPr="00684584" w:rsidRDefault="00684584" w:rsidP="00684584">
            <w:pPr>
              <w:pStyle w:val="PargrafodaLista"/>
              <w:numPr>
                <w:ilvl w:val="0"/>
                <w:numId w:val="23"/>
              </w:numPr>
              <w:spacing w:after="20"/>
              <w:jc w:val="both"/>
              <w:rPr>
                <w:rFonts w:ascii="Arial" w:hAnsi="Arial" w:cs="Arial"/>
                <w:sz w:val="16"/>
                <w:szCs w:val="16"/>
              </w:rPr>
            </w:pPr>
            <w:r w:rsidRPr="00684584">
              <w:rPr>
                <w:rFonts w:ascii="Arial" w:hAnsi="Arial" w:cs="Arial"/>
                <w:sz w:val="16"/>
                <w:szCs w:val="16"/>
              </w:rPr>
              <w:t>Conduzir veículo sem CNH válida ou em categoria incompatível com o veículo</w:t>
            </w:r>
          </w:p>
          <w:p w14:paraId="38BB827B" w14:textId="5F820A42" w:rsidR="009B607D" w:rsidRPr="00684584" w:rsidRDefault="009B607D" w:rsidP="00684584">
            <w:pPr>
              <w:spacing w:after="20"/>
              <w:jc w:val="both"/>
              <w:rPr>
                <w:rFonts w:ascii="Arial" w:hAnsi="Arial" w:cs="Arial"/>
                <w:sz w:val="16"/>
                <w:szCs w:val="16"/>
              </w:rPr>
            </w:pPr>
          </w:p>
        </w:tc>
      </w:tr>
      <w:tr w:rsidR="0094467F" w:rsidRPr="00B94227" w14:paraId="3B3AB489" w14:textId="77777777" w:rsidTr="00980414">
        <w:trPr>
          <w:trHeight w:val="188"/>
        </w:trPr>
        <w:tc>
          <w:tcPr>
            <w:tcW w:w="10520" w:type="dxa"/>
            <w:gridSpan w:val="5"/>
            <w:tcBorders>
              <w:top w:val="nil"/>
              <w:left w:val="single" w:sz="4" w:space="0" w:color="auto"/>
              <w:right w:val="single" w:sz="4" w:space="0" w:color="auto"/>
            </w:tcBorders>
            <w:shd w:val="clear" w:color="auto" w:fill="D9D9D9" w:themeFill="background1" w:themeFillShade="D9"/>
          </w:tcPr>
          <w:p w14:paraId="2132F701" w14:textId="08F9F673" w:rsidR="0094467F" w:rsidRPr="009B607D" w:rsidRDefault="0094467F" w:rsidP="009B607D">
            <w:pPr>
              <w:pStyle w:val="PargrafodaLista"/>
              <w:numPr>
                <w:ilvl w:val="0"/>
                <w:numId w:val="9"/>
              </w:numPr>
              <w:jc w:val="center"/>
              <w:rPr>
                <w:rFonts w:ascii="Arial" w:hAnsi="Arial" w:cs="Arial"/>
                <w:b/>
                <w:bCs/>
                <w:sz w:val="20"/>
                <w:szCs w:val="20"/>
              </w:rPr>
            </w:pPr>
            <w:r w:rsidRPr="009B607D">
              <w:rPr>
                <w:rFonts w:ascii="Arial" w:hAnsi="Arial" w:cs="Arial"/>
                <w:b/>
                <w:bCs/>
                <w:sz w:val="20"/>
                <w:szCs w:val="20"/>
              </w:rPr>
              <w:t xml:space="preserve">Assinatura </w:t>
            </w:r>
          </w:p>
        </w:tc>
      </w:tr>
      <w:tr w:rsidR="00E04059" w:rsidRPr="00B94227" w14:paraId="77779A16" w14:textId="77777777" w:rsidTr="00D31E88">
        <w:trPr>
          <w:trHeight w:val="324"/>
        </w:trPr>
        <w:tc>
          <w:tcPr>
            <w:tcW w:w="10520" w:type="dxa"/>
            <w:gridSpan w:val="5"/>
            <w:tcBorders>
              <w:top w:val="single" w:sz="4" w:space="0" w:color="auto"/>
              <w:left w:val="single" w:sz="4" w:space="0" w:color="auto"/>
              <w:bottom w:val="nil"/>
              <w:right w:val="single" w:sz="4" w:space="0" w:color="auto"/>
            </w:tcBorders>
            <w:shd w:val="clear" w:color="auto" w:fill="FFFFFF" w:themeFill="background1"/>
          </w:tcPr>
          <w:p w14:paraId="60C7D233" w14:textId="77777777" w:rsidR="00E04059" w:rsidRDefault="00654AD7" w:rsidP="00C92DDF">
            <w:pPr>
              <w:spacing w:before="60" w:after="60"/>
              <w:jc w:val="both"/>
              <w:rPr>
                <w:rFonts w:ascii="Arial" w:hAnsi="Arial" w:cs="Arial"/>
                <w:sz w:val="18"/>
                <w:szCs w:val="18"/>
              </w:rPr>
            </w:pPr>
            <w:r w:rsidRPr="00654AD7">
              <w:rPr>
                <w:rFonts w:ascii="Arial" w:hAnsi="Arial" w:cs="Arial"/>
                <w:sz w:val="18"/>
                <w:szCs w:val="18"/>
              </w:rPr>
              <w:t>Declaro que recebi orientação sobre o conteúdo integral deste documento, que compreendi os itens e normas aqui descritos e estou ciente das responsabilidades e penalidades decorrentes do seu descumprimento.</w:t>
            </w:r>
          </w:p>
          <w:p w14:paraId="065B4BCD" w14:textId="42752B65" w:rsidR="00DD0416" w:rsidRPr="00B94227" w:rsidRDefault="00DD0416" w:rsidP="00C92DDF">
            <w:pPr>
              <w:spacing w:before="60" w:after="60"/>
              <w:jc w:val="both"/>
              <w:rPr>
                <w:rFonts w:ascii="Arial" w:hAnsi="Arial" w:cs="Arial"/>
                <w:sz w:val="18"/>
                <w:szCs w:val="18"/>
                <w:shd w:val="clear" w:color="auto" w:fill="FFFFFF"/>
              </w:rPr>
            </w:pPr>
          </w:p>
        </w:tc>
      </w:tr>
      <w:tr w:rsidR="005F0D6A" w:rsidRPr="00D31E88" w14:paraId="757416E3" w14:textId="77777777" w:rsidTr="00D31E88">
        <w:trPr>
          <w:trHeight w:val="324"/>
        </w:trPr>
        <w:tc>
          <w:tcPr>
            <w:tcW w:w="5332" w:type="dxa"/>
            <w:gridSpan w:val="2"/>
            <w:tcBorders>
              <w:top w:val="nil"/>
              <w:left w:val="single" w:sz="12" w:space="0" w:color="auto"/>
              <w:bottom w:val="nil"/>
              <w:right w:val="nil"/>
            </w:tcBorders>
            <w:shd w:val="clear" w:color="auto" w:fill="FFFFFF" w:themeFill="background1"/>
          </w:tcPr>
          <w:p w14:paraId="5F0B1E97" w14:textId="45D0C1F9" w:rsidR="005F0D6A" w:rsidRPr="00D31E88" w:rsidRDefault="005F0D6A" w:rsidP="005F0D6A">
            <w:pPr>
              <w:spacing w:before="60" w:after="60"/>
              <w:jc w:val="center"/>
              <w:rPr>
                <w:rFonts w:ascii="Arial" w:hAnsi="Arial" w:cs="Arial"/>
                <w:b/>
                <w:sz w:val="18"/>
                <w:szCs w:val="18"/>
                <w:shd w:val="clear" w:color="auto" w:fill="FFFFFF"/>
              </w:rPr>
            </w:pPr>
            <w:r w:rsidRPr="00D31E88">
              <w:rPr>
                <w:rFonts w:ascii="Arial" w:hAnsi="Arial" w:cs="Arial"/>
                <w:b/>
                <w:sz w:val="18"/>
                <w:szCs w:val="18"/>
                <w:shd w:val="clear" w:color="auto" w:fill="FFFFFF"/>
              </w:rPr>
              <w:t>_______________________________________________</w:t>
            </w:r>
          </w:p>
        </w:tc>
        <w:tc>
          <w:tcPr>
            <w:tcW w:w="5188" w:type="dxa"/>
            <w:gridSpan w:val="3"/>
            <w:tcBorders>
              <w:top w:val="nil"/>
              <w:left w:val="nil"/>
              <w:bottom w:val="nil"/>
              <w:right w:val="single" w:sz="12" w:space="0" w:color="auto"/>
            </w:tcBorders>
            <w:shd w:val="clear" w:color="auto" w:fill="FFFFFF" w:themeFill="background1"/>
          </w:tcPr>
          <w:p w14:paraId="48A1778C" w14:textId="5CEC408A" w:rsidR="005F0D6A" w:rsidRPr="00D31E88" w:rsidRDefault="005F0D6A" w:rsidP="005F0D6A">
            <w:pPr>
              <w:spacing w:before="60" w:after="60"/>
              <w:jc w:val="center"/>
              <w:rPr>
                <w:rFonts w:ascii="Arial" w:hAnsi="Arial" w:cs="Arial"/>
                <w:b/>
                <w:sz w:val="18"/>
                <w:szCs w:val="18"/>
                <w:shd w:val="clear" w:color="auto" w:fill="FFFFFF"/>
              </w:rPr>
            </w:pPr>
            <w:r w:rsidRPr="00D31E88">
              <w:rPr>
                <w:rFonts w:ascii="Arial" w:hAnsi="Arial" w:cs="Arial"/>
                <w:b/>
                <w:sz w:val="18"/>
                <w:szCs w:val="18"/>
                <w:shd w:val="clear" w:color="auto" w:fill="FFFFFF"/>
              </w:rPr>
              <w:t>_______________________________________________</w:t>
            </w:r>
          </w:p>
        </w:tc>
      </w:tr>
      <w:tr w:rsidR="005F0D6A" w:rsidRPr="00D31E88" w14:paraId="5EE2354E" w14:textId="77777777" w:rsidTr="00490A00">
        <w:trPr>
          <w:trHeight w:val="87"/>
        </w:trPr>
        <w:tc>
          <w:tcPr>
            <w:tcW w:w="5332" w:type="dxa"/>
            <w:gridSpan w:val="2"/>
            <w:tcBorders>
              <w:top w:val="nil"/>
              <w:left w:val="single" w:sz="4" w:space="0" w:color="auto"/>
              <w:bottom w:val="single" w:sz="4" w:space="0" w:color="auto"/>
              <w:right w:val="nil"/>
            </w:tcBorders>
            <w:shd w:val="clear" w:color="auto" w:fill="FFFFFF" w:themeFill="background1"/>
          </w:tcPr>
          <w:p w14:paraId="019F0B4A" w14:textId="12535FAF" w:rsidR="005F0D6A" w:rsidRPr="00D31E88" w:rsidRDefault="005F0D6A" w:rsidP="005F0D6A">
            <w:pPr>
              <w:spacing w:before="60" w:after="60"/>
              <w:jc w:val="center"/>
              <w:rPr>
                <w:rFonts w:ascii="Arial" w:hAnsi="Arial" w:cs="Arial"/>
                <w:sz w:val="18"/>
                <w:szCs w:val="18"/>
                <w:shd w:val="clear" w:color="auto" w:fill="FFFFFF"/>
              </w:rPr>
            </w:pPr>
            <w:r w:rsidRPr="00C96354">
              <w:rPr>
                <w:rFonts w:ascii="Arial" w:hAnsi="Arial" w:cs="Arial"/>
                <w:sz w:val="18"/>
                <w:szCs w:val="18"/>
                <w:shd w:val="clear" w:color="auto" w:fill="FFFFFF"/>
              </w:rPr>
              <w:t>{{NOME}}</w:t>
            </w:r>
          </w:p>
        </w:tc>
        <w:tc>
          <w:tcPr>
            <w:tcW w:w="5188" w:type="dxa"/>
            <w:gridSpan w:val="3"/>
            <w:tcBorders>
              <w:top w:val="nil"/>
              <w:left w:val="nil"/>
              <w:bottom w:val="single" w:sz="4" w:space="0" w:color="auto"/>
              <w:right w:val="single" w:sz="4" w:space="0" w:color="auto"/>
            </w:tcBorders>
            <w:shd w:val="clear" w:color="auto" w:fill="FFFFFF" w:themeFill="background1"/>
          </w:tcPr>
          <w:p w14:paraId="4D80BD12" w14:textId="0FF1004C" w:rsidR="005F0D6A" w:rsidRPr="00D31E88" w:rsidRDefault="005F0D6A" w:rsidP="005F0D6A">
            <w:pPr>
              <w:tabs>
                <w:tab w:val="center" w:pos="2678"/>
                <w:tab w:val="right" w:pos="5356"/>
              </w:tabs>
              <w:spacing w:before="60" w:after="60"/>
              <w:jc w:val="center"/>
              <w:rPr>
                <w:rFonts w:ascii="Arial" w:hAnsi="Arial" w:cs="Arial"/>
                <w:sz w:val="18"/>
                <w:szCs w:val="18"/>
                <w:shd w:val="clear" w:color="auto" w:fill="FFFFFF"/>
              </w:rPr>
            </w:pPr>
            <w:r w:rsidRPr="00AE288C">
              <w:rPr>
                <w:rFonts w:ascii="Arial" w:hAnsi="Arial" w:cs="Arial"/>
                <w:sz w:val="18"/>
                <w:szCs w:val="18"/>
                <w:shd w:val="clear" w:color="auto" w:fill="FFFFFF"/>
              </w:rPr>
              <w:t>{{RESP_SST}}</w:t>
            </w:r>
          </w:p>
        </w:tc>
      </w:tr>
    </w:tbl>
    <w:p w14:paraId="2F452988" w14:textId="77777777" w:rsidR="00E04059" w:rsidRDefault="00E04059" w:rsidP="004333D8">
      <w:pPr>
        <w:jc w:val="center"/>
        <w:rPr>
          <w:rFonts w:ascii="Arial" w:hAnsi="Arial" w:cs="Arial"/>
          <w:b/>
          <w:i/>
          <w:iCs/>
          <w:sz w:val="32"/>
          <w:szCs w:val="32"/>
          <w:shd w:val="clear" w:color="auto" w:fill="FFFFFF"/>
        </w:rPr>
      </w:pPr>
    </w:p>
    <w:sectPr w:rsidR="00E04059" w:rsidSect="00E04059">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1916" w14:textId="77777777" w:rsidR="00F92784" w:rsidRDefault="00F92784" w:rsidP="004333D8">
      <w:pPr>
        <w:spacing w:after="0" w:line="240" w:lineRule="auto"/>
      </w:pPr>
      <w:r>
        <w:separator/>
      </w:r>
    </w:p>
  </w:endnote>
  <w:endnote w:type="continuationSeparator" w:id="0">
    <w:p w14:paraId="0EFBB945" w14:textId="77777777" w:rsidR="00F92784" w:rsidRDefault="00F92784" w:rsidP="00433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BFC2" w14:textId="77777777" w:rsidR="00F92784" w:rsidRDefault="00F92784" w:rsidP="004333D8">
      <w:pPr>
        <w:spacing w:after="0" w:line="240" w:lineRule="auto"/>
      </w:pPr>
      <w:r>
        <w:separator/>
      </w:r>
    </w:p>
  </w:footnote>
  <w:footnote w:type="continuationSeparator" w:id="0">
    <w:p w14:paraId="5E4F0C9F" w14:textId="77777777" w:rsidR="00F92784" w:rsidRDefault="00F92784" w:rsidP="00433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520" w:type="dxa"/>
      <w:tblInd w:w="0" w:type="dxa"/>
      <w:tblLook w:val="04A0" w:firstRow="1" w:lastRow="0" w:firstColumn="1" w:lastColumn="0" w:noHBand="0" w:noVBand="1"/>
    </w:tblPr>
    <w:tblGrid>
      <w:gridCol w:w="2803"/>
      <w:gridCol w:w="5041"/>
      <w:gridCol w:w="2676"/>
    </w:tblGrid>
    <w:tr w:rsidR="005C53EB" w14:paraId="249AAFD4" w14:textId="77777777" w:rsidTr="00DD0416">
      <w:trPr>
        <w:trHeight w:val="950"/>
      </w:trPr>
      <w:tc>
        <w:tcPr>
          <w:tcW w:w="2812" w:type="dxa"/>
          <w:tcBorders>
            <w:top w:val="single" w:sz="18" w:space="0" w:color="auto"/>
            <w:left w:val="single" w:sz="18" w:space="0" w:color="auto"/>
            <w:bottom w:val="single" w:sz="18" w:space="0" w:color="auto"/>
            <w:right w:val="single" w:sz="2" w:space="0" w:color="auto"/>
          </w:tcBorders>
          <w:vAlign w:val="center"/>
        </w:tcPr>
        <w:p w14:paraId="070136FC" w14:textId="56B8954A" w:rsidR="005C53EB" w:rsidRDefault="00D31E88" w:rsidP="005C53EB">
          <w:pPr>
            <w:jc w:val="center"/>
          </w:pPr>
          <w:r>
            <w:rPr>
              <w:noProof/>
            </w:rPr>
            <w:drawing>
              <wp:inline distT="0" distB="0" distL="0" distR="0" wp14:anchorId="0244109A" wp14:editId="083D99D3">
                <wp:extent cx="1562100" cy="533400"/>
                <wp:effectExtent l="0" t="0" r="0" b="0"/>
                <wp:docPr id="17881816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533400"/>
                        </a:xfrm>
                        <a:prstGeom prst="rect">
                          <a:avLst/>
                        </a:prstGeom>
                        <a:noFill/>
                        <a:ln>
                          <a:noFill/>
                        </a:ln>
                      </pic:spPr>
                    </pic:pic>
                  </a:graphicData>
                </a:graphic>
              </wp:inline>
            </w:drawing>
          </w:r>
        </w:p>
      </w:tc>
      <w:tc>
        <w:tcPr>
          <w:tcW w:w="5264" w:type="dxa"/>
          <w:tcBorders>
            <w:top w:val="single" w:sz="18" w:space="0" w:color="auto"/>
            <w:left w:val="single" w:sz="2" w:space="0" w:color="auto"/>
            <w:bottom w:val="single" w:sz="18" w:space="0" w:color="auto"/>
            <w:right w:val="single" w:sz="2" w:space="0" w:color="auto"/>
          </w:tcBorders>
          <w:vAlign w:val="center"/>
        </w:tcPr>
        <w:p w14:paraId="54A707D6" w14:textId="0D80522F" w:rsidR="005C53EB" w:rsidRPr="003453F1" w:rsidRDefault="008F546F" w:rsidP="005C53EB">
          <w:pPr>
            <w:jc w:val="center"/>
            <w:rPr>
              <w:rFonts w:ascii="Calibri" w:hAnsi="Calibri" w:cs="Calibri"/>
              <w:b/>
              <w:bCs/>
              <w:color w:val="000000"/>
              <w:sz w:val="28"/>
              <w:szCs w:val="28"/>
            </w:rPr>
          </w:pPr>
          <w:r>
            <w:rPr>
              <w:rFonts w:ascii="Calibri" w:hAnsi="Calibri" w:cs="Calibri"/>
              <w:b/>
              <w:bCs/>
              <w:color w:val="000000"/>
              <w:sz w:val="28"/>
              <w:szCs w:val="28"/>
            </w:rPr>
            <w:t xml:space="preserve">TREINAMENTO </w:t>
          </w:r>
          <w:r w:rsidR="00684584">
            <w:rPr>
              <w:rFonts w:ascii="Calibri" w:hAnsi="Calibri" w:cs="Calibri"/>
              <w:b/>
              <w:bCs/>
              <w:color w:val="000000"/>
              <w:sz w:val="28"/>
              <w:szCs w:val="28"/>
            </w:rPr>
            <w:t>DIREÇÃO DEFENSIVA</w:t>
          </w:r>
        </w:p>
      </w:tc>
      <w:tc>
        <w:tcPr>
          <w:tcW w:w="2444" w:type="dxa"/>
          <w:tcBorders>
            <w:top w:val="single" w:sz="18" w:space="0" w:color="auto"/>
            <w:left w:val="single" w:sz="2" w:space="0" w:color="auto"/>
            <w:bottom w:val="single" w:sz="18" w:space="0" w:color="auto"/>
            <w:right w:val="single" w:sz="18" w:space="0" w:color="auto"/>
          </w:tcBorders>
          <w:vAlign w:val="center"/>
        </w:tcPr>
        <w:p w14:paraId="26E46F9D" w14:textId="29E66A83" w:rsidR="005C53EB" w:rsidRDefault="00D31E88" w:rsidP="005C53EB">
          <w:pPr>
            <w:jc w:val="center"/>
          </w:pPr>
          <w:r>
            <w:rPr>
              <w:noProof/>
            </w:rPr>
            <w:drawing>
              <wp:inline distT="0" distB="0" distL="0" distR="0" wp14:anchorId="0790E442" wp14:editId="5C916216">
                <wp:extent cx="1562100" cy="533400"/>
                <wp:effectExtent l="0" t="0" r="0" b="0"/>
                <wp:docPr id="1683108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533400"/>
                        </a:xfrm>
                        <a:prstGeom prst="rect">
                          <a:avLst/>
                        </a:prstGeom>
                        <a:noFill/>
                        <a:ln>
                          <a:noFill/>
                        </a:ln>
                      </pic:spPr>
                    </pic:pic>
                  </a:graphicData>
                </a:graphic>
              </wp:inline>
            </w:drawing>
          </w:r>
        </w:p>
      </w:tc>
    </w:tr>
    <w:tr w:rsidR="005C53EB" w14:paraId="1B5DD1A8" w14:textId="77777777" w:rsidTr="0055644F">
      <w:trPr>
        <w:trHeight w:val="120"/>
      </w:trPr>
      <w:tc>
        <w:tcPr>
          <w:tcW w:w="10520" w:type="dxa"/>
          <w:gridSpan w:val="3"/>
          <w:tcBorders>
            <w:top w:val="single" w:sz="18" w:space="0" w:color="auto"/>
            <w:left w:val="nil"/>
            <w:right w:val="nil"/>
          </w:tcBorders>
        </w:tcPr>
        <w:p w14:paraId="5D583107" w14:textId="77777777" w:rsidR="005C53EB" w:rsidRPr="00E1280C" w:rsidRDefault="005C53EB" w:rsidP="005C53EB">
          <w:pPr>
            <w:rPr>
              <w:noProof/>
              <w:sz w:val="2"/>
            </w:rPr>
          </w:pPr>
        </w:p>
      </w:tc>
    </w:tr>
    <w:tr w:rsidR="005C53EB" w14:paraId="4712DAA6" w14:textId="77777777" w:rsidTr="0055644F">
      <w:trPr>
        <w:trHeight w:val="36"/>
      </w:trPr>
      <w:tc>
        <w:tcPr>
          <w:tcW w:w="10520" w:type="dxa"/>
          <w:gridSpan w:val="3"/>
          <w:tcBorders>
            <w:bottom w:val="single" w:sz="4" w:space="0" w:color="auto"/>
            <w:right w:val="single" w:sz="4" w:space="0" w:color="auto"/>
          </w:tcBorders>
          <w:shd w:val="clear" w:color="auto" w:fill="00B0F0"/>
        </w:tcPr>
        <w:p w14:paraId="7940D406" w14:textId="77777777" w:rsidR="005C53EB" w:rsidRPr="00E1280C" w:rsidRDefault="005C53EB" w:rsidP="005C53EB">
          <w:pPr>
            <w:rPr>
              <w:noProof/>
              <w:sz w:val="4"/>
            </w:rPr>
          </w:pPr>
        </w:p>
      </w:tc>
    </w:tr>
  </w:tbl>
  <w:p w14:paraId="0B302593" w14:textId="77777777" w:rsidR="004333D8" w:rsidRDefault="004333D8" w:rsidP="005C53E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1.2pt;height:11.2pt" o:bullet="t">
        <v:imagedata r:id="rId1" o:title="mso8E6E"/>
      </v:shape>
    </w:pict>
  </w:numPicBullet>
  <w:abstractNum w:abstractNumId="0" w15:restartNumberingAfterBreak="0">
    <w:nsid w:val="02A34E67"/>
    <w:multiLevelType w:val="multilevel"/>
    <w:tmpl w:val="60DA08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05539CA"/>
    <w:multiLevelType w:val="hybridMultilevel"/>
    <w:tmpl w:val="840E7A5E"/>
    <w:lvl w:ilvl="0" w:tplc="C616E410">
      <w:start w:val="1"/>
      <w:numFmt w:val="decimalZero"/>
      <w:lvlText w:val="%1."/>
      <w:lvlJc w:val="left"/>
      <w:pPr>
        <w:ind w:left="786" w:hanging="360"/>
      </w:pPr>
      <w:rPr>
        <w:rFonts w:hint="default"/>
        <w:b/>
        <w:bCs/>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8717E1"/>
    <w:multiLevelType w:val="hybridMultilevel"/>
    <w:tmpl w:val="840E7A5E"/>
    <w:lvl w:ilvl="0" w:tplc="C616E410">
      <w:start w:val="1"/>
      <w:numFmt w:val="decimalZero"/>
      <w:lvlText w:val="%1."/>
      <w:lvlJc w:val="left"/>
      <w:pPr>
        <w:ind w:left="786" w:hanging="360"/>
      </w:pPr>
      <w:rPr>
        <w:rFonts w:hint="default"/>
        <w:b/>
        <w:bCs/>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3" w15:restartNumberingAfterBreak="0">
    <w:nsid w:val="18B643CD"/>
    <w:multiLevelType w:val="multilevel"/>
    <w:tmpl w:val="60DA081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A044743"/>
    <w:multiLevelType w:val="hybridMultilevel"/>
    <w:tmpl w:val="24DED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D126163"/>
    <w:multiLevelType w:val="hybridMultilevel"/>
    <w:tmpl w:val="A4E6BA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C21547"/>
    <w:multiLevelType w:val="hybridMultilevel"/>
    <w:tmpl w:val="D8B4F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C68427F"/>
    <w:multiLevelType w:val="hybridMultilevel"/>
    <w:tmpl w:val="AD6A5D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F4643FB"/>
    <w:multiLevelType w:val="hybridMultilevel"/>
    <w:tmpl w:val="78B4EF06"/>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935AFB"/>
    <w:multiLevelType w:val="hybridMultilevel"/>
    <w:tmpl w:val="37D0B2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739328E"/>
    <w:multiLevelType w:val="hybridMultilevel"/>
    <w:tmpl w:val="3AA08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7893D55"/>
    <w:multiLevelType w:val="multilevel"/>
    <w:tmpl w:val="F582448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81E2604"/>
    <w:multiLevelType w:val="hybridMultilevel"/>
    <w:tmpl w:val="3B629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DA77282"/>
    <w:multiLevelType w:val="hybridMultilevel"/>
    <w:tmpl w:val="51EC3DC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C297489"/>
    <w:multiLevelType w:val="hybridMultilevel"/>
    <w:tmpl w:val="F992E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EB4E93"/>
    <w:multiLevelType w:val="multilevel"/>
    <w:tmpl w:val="2770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CA0466"/>
    <w:multiLevelType w:val="hybridMultilevel"/>
    <w:tmpl w:val="C8C4B9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C2D386B"/>
    <w:multiLevelType w:val="hybridMultilevel"/>
    <w:tmpl w:val="BB763A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C374A86"/>
    <w:multiLevelType w:val="hybridMultilevel"/>
    <w:tmpl w:val="E6B690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4732A1D"/>
    <w:multiLevelType w:val="hybridMultilevel"/>
    <w:tmpl w:val="89F638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7F25FA5"/>
    <w:multiLevelType w:val="hybridMultilevel"/>
    <w:tmpl w:val="840E7A5E"/>
    <w:lvl w:ilvl="0" w:tplc="C616E410">
      <w:start w:val="1"/>
      <w:numFmt w:val="decimalZero"/>
      <w:lvlText w:val="%1."/>
      <w:lvlJc w:val="left"/>
      <w:pPr>
        <w:ind w:left="786" w:hanging="360"/>
      </w:pPr>
      <w:rPr>
        <w:rFonts w:hint="default"/>
        <w:b/>
        <w:bCs/>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1" w15:restartNumberingAfterBreak="0">
    <w:nsid w:val="78C85172"/>
    <w:multiLevelType w:val="hybridMultilevel"/>
    <w:tmpl w:val="BB763A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D5A3951"/>
    <w:multiLevelType w:val="hybridMultilevel"/>
    <w:tmpl w:val="0CB010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8791955">
    <w:abstractNumId w:val="2"/>
  </w:num>
  <w:num w:numId="2" w16cid:durableId="1209755170">
    <w:abstractNumId w:val="20"/>
  </w:num>
  <w:num w:numId="3" w16cid:durableId="418521689">
    <w:abstractNumId w:val="1"/>
  </w:num>
  <w:num w:numId="4" w16cid:durableId="1087189751">
    <w:abstractNumId w:val="9"/>
  </w:num>
  <w:num w:numId="5" w16cid:durableId="681399977">
    <w:abstractNumId w:val="17"/>
  </w:num>
  <w:num w:numId="6" w16cid:durableId="904146709">
    <w:abstractNumId w:val="21"/>
  </w:num>
  <w:num w:numId="7" w16cid:durableId="918519387">
    <w:abstractNumId w:val="13"/>
  </w:num>
  <w:num w:numId="8" w16cid:durableId="775296672">
    <w:abstractNumId w:val="8"/>
  </w:num>
  <w:num w:numId="9" w16cid:durableId="544606402">
    <w:abstractNumId w:val="3"/>
  </w:num>
  <w:num w:numId="10" w16cid:durableId="1877699676">
    <w:abstractNumId w:val="15"/>
  </w:num>
  <w:num w:numId="11" w16cid:durableId="1525896588">
    <w:abstractNumId w:val="16"/>
  </w:num>
  <w:num w:numId="12" w16cid:durableId="949699961">
    <w:abstractNumId w:val="11"/>
  </w:num>
  <w:num w:numId="13" w16cid:durableId="407850378">
    <w:abstractNumId w:val="0"/>
  </w:num>
  <w:num w:numId="14" w16cid:durableId="562840394">
    <w:abstractNumId w:val="7"/>
  </w:num>
  <w:num w:numId="15" w16cid:durableId="1376344779">
    <w:abstractNumId w:val="18"/>
  </w:num>
  <w:num w:numId="16" w16cid:durableId="2005425219">
    <w:abstractNumId w:val="14"/>
  </w:num>
  <w:num w:numId="17" w16cid:durableId="1324359654">
    <w:abstractNumId w:val="19"/>
  </w:num>
  <w:num w:numId="18" w16cid:durableId="225722778">
    <w:abstractNumId w:val="22"/>
  </w:num>
  <w:num w:numId="19" w16cid:durableId="198706513">
    <w:abstractNumId w:val="10"/>
  </w:num>
  <w:num w:numId="20" w16cid:durableId="397559616">
    <w:abstractNumId w:val="12"/>
  </w:num>
  <w:num w:numId="21" w16cid:durableId="1173371347">
    <w:abstractNumId w:val="6"/>
  </w:num>
  <w:num w:numId="22" w16cid:durableId="268121692">
    <w:abstractNumId w:val="5"/>
  </w:num>
  <w:num w:numId="23" w16cid:durableId="1192259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D8"/>
    <w:rsid w:val="00034933"/>
    <w:rsid w:val="000804E2"/>
    <w:rsid w:val="00087C58"/>
    <w:rsid w:val="00093E09"/>
    <w:rsid w:val="000A688E"/>
    <w:rsid w:val="00114CB8"/>
    <w:rsid w:val="00121334"/>
    <w:rsid w:val="00134318"/>
    <w:rsid w:val="001A1B9A"/>
    <w:rsid w:val="001B2406"/>
    <w:rsid w:val="002128F5"/>
    <w:rsid w:val="00222363"/>
    <w:rsid w:val="00244E20"/>
    <w:rsid w:val="00246CA5"/>
    <w:rsid w:val="00253C05"/>
    <w:rsid w:val="0025738E"/>
    <w:rsid w:val="002601CD"/>
    <w:rsid w:val="00272594"/>
    <w:rsid w:val="00280945"/>
    <w:rsid w:val="002A07D3"/>
    <w:rsid w:val="002A46CD"/>
    <w:rsid w:val="002C2654"/>
    <w:rsid w:val="002D5FF0"/>
    <w:rsid w:val="003018B4"/>
    <w:rsid w:val="00322F60"/>
    <w:rsid w:val="00323FA2"/>
    <w:rsid w:val="00324B16"/>
    <w:rsid w:val="003312BE"/>
    <w:rsid w:val="003453F1"/>
    <w:rsid w:val="00353217"/>
    <w:rsid w:val="003A12CB"/>
    <w:rsid w:val="003C3C27"/>
    <w:rsid w:val="003D446B"/>
    <w:rsid w:val="003D64D2"/>
    <w:rsid w:val="00401A8F"/>
    <w:rsid w:val="00405B2C"/>
    <w:rsid w:val="004333D8"/>
    <w:rsid w:val="00473D7A"/>
    <w:rsid w:val="00490A00"/>
    <w:rsid w:val="004B4877"/>
    <w:rsid w:val="004F26C1"/>
    <w:rsid w:val="004F712A"/>
    <w:rsid w:val="005259C3"/>
    <w:rsid w:val="00531D1D"/>
    <w:rsid w:val="00533806"/>
    <w:rsid w:val="005C53EB"/>
    <w:rsid w:val="005D2BA8"/>
    <w:rsid w:val="005E26C9"/>
    <w:rsid w:val="005F0D6A"/>
    <w:rsid w:val="00622D94"/>
    <w:rsid w:val="00654AD7"/>
    <w:rsid w:val="00684584"/>
    <w:rsid w:val="00687947"/>
    <w:rsid w:val="0069474D"/>
    <w:rsid w:val="006C6DC7"/>
    <w:rsid w:val="006D2D2C"/>
    <w:rsid w:val="006F2180"/>
    <w:rsid w:val="00723F51"/>
    <w:rsid w:val="00745035"/>
    <w:rsid w:val="0075312A"/>
    <w:rsid w:val="00754AA4"/>
    <w:rsid w:val="007849F4"/>
    <w:rsid w:val="007A1D5D"/>
    <w:rsid w:val="007D2EDF"/>
    <w:rsid w:val="007E1D44"/>
    <w:rsid w:val="0081274A"/>
    <w:rsid w:val="00831523"/>
    <w:rsid w:val="00831912"/>
    <w:rsid w:val="0086100D"/>
    <w:rsid w:val="00862242"/>
    <w:rsid w:val="00876726"/>
    <w:rsid w:val="008B750C"/>
    <w:rsid w:val="008E4890"/>
    <w:rsid w:val="008F546F"/>
    <w:rsid w:val="009148B7"/>
    <w:rsid w:val="00924DAF"/>
    <w:rsid w:val="0093020B"/>
    <w:rsid w:val="0094467F"/>
    <w:rsid w:val="009561FF"/>
    <w:rsid w:val="00995829"/>
    <w:rsid w:val="009A177D"/>
    <w:rsid w:val="009B4774"/>
    <w:rsid w:val="009B607D"/>
    <w:rsid w:val="009E3F6F"/>
    <w:rsid w:val="00A220B2"/>
    <w:rsid w:val="00A42420"/>
    <w:rsid w:val="00A436E1"/>
    <w:rsid w:val="00A65882"/>
    <w:rsid w:val="00A76DA4"/>
    <w:rsid w:val="00A9383F"/>
    <w:rsid w:val="00AB32C2"/>
    <w:rsid w:val="00AE63E4"/>
    <w:rsid w:val="00B10D65"/>
    <w:rsid w:val="00B71BCA"/>
    <w:rsid w:val="00B76036"/>
    <w:rsid w:val="00B94227"/>
    <w:rsid w:val="00BA11A6"/>
    <w:rsid w:val="00BB438C"/>
    <w:rsid w:val="00BD1914"/>
    <w:rsid w:val="00BE2AE0"/>
    <w:rsid w:val="00BF33C8"/>
    <w:rsid w:val="00C519A1"/>
    <w:rsid w:val="00C61C12"/>
    <w:rsid w:val="00C70D00"/>
    <w:rsid w:val="00C90B24"/>
    <w:rsid w:val="00C92DDF"/>
    <w:rsid w:val="00CA0900"/>
    <w:rsid w:val="00CA5CCB"/>
    <w:rsid w:val="00D167FB"/>
    <w:rsid w:val="00D31E88"/>
    <w:rsid w:val="00D61F87"/>
    <w:rsid w:val="00D908B6"/>
    <w:rsid w:val="00D9161E"/>
    <w:rsid w:val="00DA4EAA"/>
    <w:rsid w:val="00DA7084"/>
    <w:rsid w:val="00DC14B7"/>
    <w:rsid w:val="00DD0416"/>
    <w:rsid w:val="00DD347D"/>
    <w:rsid w:val="00DF7B80"/>
    <w:rsid w:val="00E0301F"/>
    <w:rsid w:val="00E04059"/>
    <w:rsid w:val="00E134EC"/>
    <w:rsid w:val="00E34EFE"/>
    <w:rsid w:val="00E56DCE"/>
    <w:rsid w:val="00E76868"/>
    <w:rsid w:val="00E76D09"/>
    <w:rsid w:val="00ED6D58"/>
    <w:rsid w:val="00EE28AE"/>
    <w:rsid w:val="00EF795E"/>
    <w:rsid w:val="00F225BE"/>
    <w:rsid w:val="00F24640"/>
    <w:rsid w:val="00F44A42"/>
    <w:rsid w:val="00F503C9"/>
    <w:rsid w:val="00F57BD4"/>
    <w:rsid w:val="00F83475"/>
    <w:rsid w:val="00F92784"/>
    <w:rsid w:val="00F93801"/>
    <w:rsid w:val="00F96C67"/>
    <w:rsid w:val="00F979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E896235"/>
  <w15:docId w15:val="{2EADD59B-F383-423F-A3CE-0900D880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67F"/>
  </w:style>
  <w:style w:type="paragraph" w:styleId="Ttulo1">
    <w:name w:val="heading 1"/>
    <w:basedOn w:val="Normal"/>
    <w:next w:val="Normal"/>
    <w:link w:val="Ttulo1Char"/>
    <w:uiPriority w:val="9"/>
    <w:qFormat/>
    <w:rsid w:val="0025738E"/>
    <w:pPr>
      <w:keepNext/>
      <w:spacing w:after="0" w:line="240" w:lineRule="auto"/>
      <w:jc w:val="center"/>
      <w:outlineLvl w:val="0"/>
    </w:pPr>
    <w:rPr>
      <w:rFonts w:ascii="Times New Roman" w:eastAsia="Times New Roman" w:hAnsi="Times New Roman" w:cs="Times New Roman"/>
      <w:b/>
      <w:bCs/>
      <w:sz w:val="28"/>
      <w:szCs w:val="24"/>
      <w:u w:val="single"/>
      <w:lang w:eastAsia="pt-BR"/>
    </w:rPr>
  </w:style>
  <w:style w:type="paragraph" w:styleId="Ttulo2">
    <w:name w:val="heading 2"/>
    <w:basedOn w:val="Normal"/>
    <w:next w:val="Normal"/>
    <w:link w:val="Ttulo2Char"/>
    <w:uiPriority w:val="9"/>
    <w:unhideWhenUsed/>
    <w:qFormat/>
    <w:rsid w:val="008F546F"/>
    <w:pPr>
      <w:keepNext/>
      <w:keepLines/>
      <w:spacing w:before="120" w:after="120" w:line="259" w:lineRule="auto"/>
      <w:ind w:left="578" w:hanging="578"/>
      <w:outlineLvl w:val="1"/>
    </w:pPr>
    <w:rPr>
      <w:rFonts w:ascii="Arial" w:eastAsiaTheme="majorEastAsia" w:hAnsi="Arial" w:cstheme="majorBidi"/>
      <w:sz w:val="18"/>
      <w:szCs w:val="26"/>
    </w:rPr>
  </w:style>
  <w:style w:type="paragraph" w:styleId="Ttulo3">
    <w:name w:val="heading 3"/>
    <w:basedOn w:val="Normal"/>
    <w:next w:val="Normal"/>
    <w:link w:val="Ttulo3Char"/>
    <w:uiPriority w:val="9"/>
    <w:unhideWhenUsed/>
    <w:qFormat/>
    <w:rsid w:val="008F546F"/>
    <w:pPr>
      <w:keepNext/>
      <w:keepLines/>
      <w:spacing w:before="40" w:after="0" w:line="259" w:lineRule="auto"/>
      <w:ind w:left="720" w:hanging="720"/>
      <w:outlineLvl w:val="2"/>
    </w:pPr>
    <w:rPr>
      <w:rFonts w:ascii="Arial" w:eastAsiaTheme="majorEastAsia" w:hAnsi="Arial" w:cstheme="majorBidi"/>
      <w:sz w:val="16"/>
      <w:szCs w:val="24"/>
    </w:rPr>
  </w:style>
  <w:style w:type="paragraph" w:styleId="Ttulo4">
    <w:name w:val="heading 4"/>
    <w:basedOn w:val="Normal"/>
    <w:next w:val="Normal"/>
    <w:link w:val="Ttulo4Char"/>
    <w:uiPriority w:val="9"/>
    <w:semiHidden/>
    <w:unhideWhenUsed/>
    <w:qFormat/>
    <w:rsid w:val="008F546F"/>
    <w:pPr>
      <w:keepNext/>
      <w:keepLines/>
      <w:spacing w:before="40" w:after="0" w:line="259" w:lineRule="auto"/>
      <w:ind w:left="864" w:hanging="864"/>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semiHidden/>
    <w:unhideWhenUsed/>
    <w:qFormat/>
    <w:rsid w:val="008F546F"/>
    <w:pPr>
      <w:keepNext/>
      <w:keepLines/>
      <w:spacing w:before="40" w:after="0" w:line="259" w:lineRule="auto"/>
      <w:ind w:left="1008" w:hanging="1008"/>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8F546F"/>
    <w:pPr>
      <w:keepNext/>
      <w:keepLines/>
      <w:spacing w:before="40" w:after="0" w:line="259" w:lineRule="auto"/>
      <w:ind w:left="1152" w:hanging="1152"/>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8F546F"/>
    <w:pPr>
      <w:keepNext/>
      <w:keepLines/>
      <w:spacing w:before="40" w:after="0" w:line="259" w:lineRule="auto"/>
      <w:ind w:left="1296" w:hanging="1296"/>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8F546F"/>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8F546F"/>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4333D8"/>
  </w:style>
  <w:style w:type="paragraph" w:styleId="Cabealho">
    <w:name w:val="header"/>
    <w:basedOn w:val="Normal"/>
    <w:link w:val="CabealhoChar"/>
    <w:uiPriority w:val="99"/>
    <w:unhideWhenUsed/>
    <w:rsid w:val="004333D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333D8"/>
  </w:style>
  <w:style w:type="paragraph" w:styleId="Rodap">
    <w:name w:val="footer"/>
    <w:basedOn w:val="Normal"/>
    <w:link w:val="RodapChar"/>
    <w:uiPriority w:val="99"/>
    <w:unhideWhenUsed/>
    <w:rsid w:val="004333D8"/>
    <w:pPr>
      <w:tabs>
        <w:tab w:val="center" w:pos="4252"/>
        <w:tab w:val="right" w:pos="8504"/>
      </w:tabs>
      <w:spacing w:after="0" w:line="240" w:lineRule="auto"/>
    </w:pPr>
  </w:style>
  <w:style w:type="character" w:customStyle="1" w:styleId="RodapChar">
    <w:name w:val="Rodapé Char"/>
    <w:basedOn w:val="Fontepargpadro"/>
    <w:link w:val="Rodap"/>
    <w:uiPriority w:val="99"/>
    <w:rsid w:val="004333D8"/>
  </w:style>
  <w:style w:type="paragraph" w:styleId="Textodebalo">
    <w:name w:val="Balloon Text"/>
    <w:basedOn w:val="Normal"/>
    <w:link w:val="TextodebaloChar"/>
    <w:uiPriority w:val="99"/>
    <w:semiHidden/>
    <w:unhideWhenUsed/>
    <w:rsid w:val="004333D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333D8"/>
    <w:rPr>
      <w:rFonts w:ascii="Tahoma" w:hAnsi="Tahoma" w:cs="Tahoma"/>
      <w:sz w:val="16"/>
      <w:szCs w:val="16"/>
    </w:rPr>
  </w:style>
  <w:style w:type="character" w:customStyle="1" w:styleId="Ttulo1Char">
    <w:name w:val="Título 1 Char"/>
    <w:basedOn w:val="Fontepargpadro"/>
    <w:link w:val="Ttulo1"/>
    <w:uiPriority w:val="9"/>
    <w:rsid w:val="0025738E"/>
    <w:rPr>
      <w:rFonts w:ascii="Times New Roman" w:eastAsia="Times New Roman" w:hAnsi="Times New Roman" w:cs="Times New Roman"/>
      <w:b/>
      <w:bCs/>
      <w:sz w:val="28"/>
      <w:szCs w:val="24"/>
      <w:u w:val="single"/>
      <w:lang w:eastAsia="pt-BR"/>
    </w:rPr>
  </w:style>
  <w:style w:type="table" w:styleId="Tabelacomgrade">
    <w:name w:val="Table Grid"/>
    <w:basedOn w:val="Tabelanormal"/>
    <w:uiPriority w:val="39"/>
    <w:rsid w:val="00DD347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E04059"/>
    <w:rPr>
      <w:b/>
      <w:bCs/>
    </w:rPr>
  </w:style>
  <w:style w:type="paragraph" w:styleId="PargrafodaLista">
    <w:name w:val="List Paragraph"/>
    <w:basedOn w:val="Normal"/>
    <w:uiPriority w:val="34"/>
    <w:qFormat/>
    <w:rsid w:val="005E26C9"/>
    <w:pPr>
      <w:ind w:left="720"/>
      <w:contextualSpacing/>
    </w:pPr>
  </w:style>
  <w:style w:type="character" w:customStyle="1" w:styleId="Ttulo2Char">
    <w:name w:val="Título 2 Char"/>
    <w:basedOn w:val="Fontepargpadro"/>
    <w:link w:val="Ttulo2"/>
    <w:uiPriority w:val="9"/>
    <w:rsid w:val="008F546F"/>
    <w:rPr>
      <w:rFonts w:ascii="Arial" w:eastAsiaTheme="majorEastAsia" w:hAnsi="Arial" w:cstheme="majorBidi"/>
      <w:sz w:val="18"/>
      <w:szCs w:val="26"/>
    </w:rPr>
  </w:style>
  <w:style w:type="character" w:customStyle="1" w:styleId="Ttulo3Char">
    <w:name w:val="Título 3 Char"/>
    <w:basedOn w:val="Fontepargpadro"/>
    <w:link w:val="Ttulo3"/>
    <w:uiPriority w:val="9"/>
    <w:rsid w:val="008F546F"/>
    <w:rPr>
      <w:rFonts w:ascii="Arial" w:eastAsiaTheme="majorEastAsia" w:hAnsi="Arial" w:cstheme="majorBidi"/>
      <w:sz w:val="16"/>
      <w:szCs w:val="24"/>
    </w:rPr>
  </w:style>
  <w:style w:type="character" w:customStyle="1" w:styleId="Ttulo4Char">
    <w:name w:val="Título 4 Char"/>
    <w:basedOn w:val="Fontepargpadro"/>
    <w:link w:val="Ttulo4"/>
    <w:uiPriority w:val="9"/>
    <w:semiHidden/>
    <w:rsid w:val="008F546F"/>
    <w:rPr>
      <w:rFonts w:asciiTheme="majorHAnsi" w:eastAsiaTheme="majorEastAsia" w:hAnsiTheme="majorHAnsi" w:cstheme="majorBidi"/>
      <w:i/>
      <w:iCs/>
      <w:color w:val="365F91" w:themeColor="accent1" w:themeShade="BF"/>
    </w:rPr>
  </w:style>
  <w:style w:type="character" w:customStyle="1" w:styleId="Ttulo5Char">
    <w:name w:val="Título 5 Char"/>
    <w:basedOn w:val="Fontepargpadro"/>
    <w:link w:val="Ttulo5"/>
    <w:uiPriority w:val="9"/>
    <w:semiHidden/>
    <w:rsid w:val="008F546F"/>
    <w:rPr>
      <w:rFonts w:asciiTheme="majorHAnsi" w:eastAsiaTheme="majorEastAsia" w:hAnsiTheme="majorHAnsi" w:cstheme="majorBidi"/>
      <w:color w:val="365F91" w:themeColor="accent1" w:themeShade="BF"/>
    </w:rPr>
  </w:style>
  <w:style w:type="character" w:customStyle="1" w:styleId="Ttulo6Char">
    <w:name w:val="Título 6 Char"/>
    <w:basedOn w:val="Fontepargpadro"/>
    <w:link w:val="Ttulo6"/>
    <w:uiPriority w:val="9"/>
    <w:semiHidden/>
    <w:rsid w:val="008F546F"/>
    <w:rPr>
      <w:rFonts w:asciiTheme="majorHAnsi" w:eastAsiaTheme="majorEastAsia" w:hAnsiTheme="majorHAnsi" w:cstheme="majorBidi"/>
      <w:color w:val="243F60" w:themeColor="accent1" w:themeShade="7F"/>
    </w:rPr>
  </w:style>
  <w:style w:type="character" w:customStyle="1" w:styleId="Ttulo7Char">
    <w:name w:val="Título 7 Char"/>
    <w:basedOn w:val="Fontepargpadro"/>
    <w:link w:val="Ttulo7"/>
    <w:uiPriority w:val="9"/>
    <w:semiHidden/>
    <w:rsid w:val="008F546F"/>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8F546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8F546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3603">
      <w:bodyDiv w:val="1"/>
      <w:marLeft w:val="0"/>
      <w:marRight w:val="0"/>
      <w:marTop w:val="0"/>
      <w:marBottom w:val="0"/>
      <w:divBdr>
        <w:top w:val="none" w:sz="0" w:space="0" w:color="auto"/>
        <w:left w:val="none" w:sz="0" w:space="0" w:color="auto"/>
        <w:bottom w:val="none" w:sz="0" w:space="0" w:color="auto"/>
        <w:right w:val="none" w:sz="0" w:space="0" w:color="auto"/>
      </w:divBdr>
    </w:div>
    <w:div w:id="1601646091">
      <w:bodyDiv w:val="1"/>
      <w:marLeft w:val="0"/>
      <w:marRight w:val="0"/>
      <w:marTop w:val="0"/>
      <w:marBottom w:val="0"/>
      <w:divBdr>
        <w:top w:val="none" w:sz="0" w:space="0" w:color="auto"/>
        <w:left w:val="none" w:sz="0" w:space="0" w:color="auto"/>
        <w:bottom w:val="none" w:sz="0" w:space="0" w:color="auto"/>
        <w:right w:val="none" w:sz="0" w:space="0" w:color="auto"/>
      </w:divBdr>
    </w:div>
    <w:div w:id="2113931846">
      <w:bodyDiv w:val="1"/>
      <w:marLeft w:val="0"/>
      <w:marRight w:val="0"/>
      <w:marTop w:val="0"/>
      <w:marBottom w:val="0"/>
      <w:divBdr>
        <w:top w:val="none" w:sz="0" w:space="0" w:color="auto"/>
        <w:left w:val="none" w:sz="0" w:space="0" w:color="auto"/>
        <w:bottom w:val="none" w:sz="0" w:space="0" w:color="auto"/>
        <w:right w:val="none" w:sz="0" w:space="0" w:color="auto"/>
      </w:divBdr>
    </w:div>
    <w:div w:id="212614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1476</Words>
  <Characters>7971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Márcia Regina</dc:creator>
  <cp:lastModifiedBy>Jonatas da Costa Xavier</cp:lastModifiedBy>
  <cp:revision>3</cp:revision>
  <cp:lastPrinted>2025-11-11T18:33:00Z</cp:lastPrinted>
  <dcterms:created xsi:type="dcterms:W3CDTF">2026-05-12T17:41:00Z</dcterms:created>
  <dcterms:modified xsi:type="dcterms:W3CDTF">2026-06-22T18:01:00Z</dcterms:modified>
</cp:coreProperties>
</file>