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right"/>
        <w:rPr>
          <w:b w:val="1"/>
          <w:sz w:val="50"/>
          <w:szCs w:val="5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50"/>
          <w:szCs w:val="50"/>
          <w:rtl w:val="0"/>
        </w:rPr>
        <w:t xml:space="preserve">Research Labs Inventory</w:t>
      </w:r>
    </w:p>
    <w:p w:rsidR="00000000" w:rsidDel="00000000" w:rsidP="00000000" w:rsidRDefault="00000000" w:rsidRPr="00000000" w14:paraId="00000002">
      <w:pPr>
        <w:spacing w:line="240" w:lineRule="auto"/>
        <w:jc w:val="right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Jonathan Moore</w:t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Evan Ross</w:t>
      </w:r>
    </w:p>
    <w:p w:rsidR="00000000" w:rsidDel="00000000" w:rsidP="00000000" w:rsidRDefault="00000000" w:rsidRPr="00000000" w14:paraId="00000004">
      <w:pPr>
        <w:spacing w:line="240" w:lineRule="auto"/>
        <w:jc w:val="right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Lizzett Tapia</w:t>
      </w:r>
    </w:p>
    <w:p w:rsidR="00000000" w:rsidDel="00000000" w:rsidP="00000000" w:rsidRDefault="00000000" w:rsidRPr="00000000" w14:paraId="00000005">
      <w:pPr>
        <w:spacing w:line="240" w:lineRule="auto"/>
        <w:jc w:val="right"/>
        <w:rPr>
          <w:sz w:val="50"/>
          <w:szCs w:val="50"/>
          <w:highlight w:val="yellow"/>
        </w:rPr>
      </w:pPr>
      <w:r w:rsidDel="00000000" w:rsidR="00000000" w:rsidRPr="00000000">
        <w:rPr>
          <w:sz w:val="42"/>
          <w:szCs w:val="42"/>
          <w:rtl w:val="0"/>
        </w:rPr>
        <w:t xml:space="preserve">Sumedha Bhattacharyaa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b w:val="1"/>
          <w:smallCaps w:val="1"/>
          <w:sz w:val="52"/>
          <w:szCs w:val="52"/>
        </w:rPr>
      </w:pPr>
      <w:r w:rsidDel="00000000" w:rsidR="00000000" w:rsidRPr="00000000">
        <w:rPr>
          <w:b w:val="1"/>
          <w:smallCaps w:val="1"/>
          <w:sz w:val="52"/>
          <w:szCs w:val="52"/>
          <w:rtl w:val="0"/>
        </w:rPr>
        <w:t xml:space="preserve">Research Lab Inventory </w:t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b w:val="1"/>
          <w:smallCaps w:val="1"/>
          <w:sz w:val="52"/>
          <w:szCs w:val="52"/>
        </w:rPr>
      </w:pPr>
      <w:r w:rsidDel="00000000" w:rsidR="00000000" w:rsidRPr="00000000">
        <w:rPr>
          <w:b w:val="1"/>
          <w:smallCaps w:val="1"/>
          <w:sz w:val="52"/>
          <w:szCs w:val="52"/>
          <w:rtl w:val="0"/>
        </w:rPr>
        <w:t xml:space="preserve">Final Report</w:t>
      </w:r>
    </w:p>
    <w:p w:rsidR="00000000" w:rsidDel="00000000" w:rsidP="00000000" w:rsidRDefault="00000000" w:rsidRPr="00000000" w14:paraId="00000011">
      <w:pPr>
        <w:spacing w:line="240" w:lineRule="auto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REVISION – Final</w:t>
      </w:r>
    </w:p>
    <w:p w:rsidR="00000000" w:rsidDel="00000000" w:rsidP="00000000" w:rsidRDefault="00000000" w:rsidRPr="00000000" w14:paraId="0000001F">
      <w:pPr>
        <w:spacing w:line="240" w:lineRule="auto"/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5 December 2024</w:t>
      </w:r>
    </w:p>
    <w:p w:rsidR="00000000" w:rsidDel="00000000" w:rsidP="00000000" w:rsidRDefault="00000000" w:rsidRPr="00000000" w14:paraId="00000020">
      <w:pPr>
        <w:keepNext w:val="1"/>
        <w:keepLines w:val="1"/>
        <w:spacing w:before="480" w:line="276" w:lineRule="auto"/>
        <w:ind w:left="360"/>
        <w:jc w:val="center"/>
        <w:rPr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tabs>
              <w:tab w:val="left" w:leader="none" w:pos="440"/>
              <w:tab w:val="right" w:leader="none" w:pos="9350"/>
            </w:tabs>
            <w:spacing w:line="240" w:lineRule="auto"/>
            <w:rPr/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1fob9te"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Table of Contents</w:t>
              <w:tab/>
            </w:r>
          </w:hyperlink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left" w:leader="none" w:pos="440"/>
              <w:tab w:val="right" w:leader="none" w:pos="9350"/>
            </w:tabs>
            <w:spacing w:line="240" w:lineRule="auto"/>
            <w:rPr/>
          </w:pPr>
          <w:r w:rsidDel="00000000" w:rsidR="00000000" w:rsidRPr="00000000">
            <w:rPr>
              <w:b w:val="1"/>
              <w:rtl w:val="0"/>
            </w:rPr>
            <w:t xml:space="preserve">Execution Plan</w:t>
            <w:tab/>
          </w:r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23">
          <w:pPr>
            <w:tabs>
              <w:tab w:val="left" w:leader="none" w:pos="440"/>
              <w:tab w:val="right" w:leader="none" w:pos="9350"/>
            </w:tabs>
            <w:spacing w:line="240" w:lineRule="auto"/>
            <w:rPr/>
          </w:pPr>
          <w:r w:rsidDel="00000000" w:rsidR="00000000" w:rsidRPr="00000000">
            <w:rPr>
              <w:b w:val="1"/>
              <w:sz w:val="23"/>
              <w:szCs w:val="23"/>
              <w:rtl w:val="0"/>
            </w:rPr>
            <w:t xml:space="preserve">Validation Plan</w:t>
          </w:r>
          <w:hyperlink r:id="rId6"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left" w:leader="none" w:pos="440"/>
              <w:tab w:val="right" w:leader="none" w:pos="9350"/>
            </w:tabs>
            <w:spacing w:line="240" w:lineRule="auto"/>
            <w:rPr>
              <w:b w:val="1"/>
              <w:sz w:val="23"/>
              <w:szCs w:val="23"/>
            </w:rPr>
          </w:pPr>
          <w:r w:rsidDel="00000000" w:rsidR="00000000" w:rsidRPr="00000000">
            <w:rPr>
              <w:b w:val="1"/>
              <w:sz w:val="23"/>
              <w:szCs w:val="23"/>
              <w:rtl w:val="0"/>
            </w:rPr>
            <w:t xml:space="preserve">Documents</w:t>
            <w:tab/>
          </w:r>
        </w:p>
        <w:p w:rsidR="00000000" w:rsidDel="00000000" w:rsidP="00000000" w:rsidRDefault="00000000" w:rsidRPr="00000000" w14:paraId="00000025">
          <w:pPr>
            <w:tabs>
              <w:tab w:val="left" w:leader="none" w:pos="440"/>
              <w:tab w:val="right" w:leader="none" w:pos="9350"/>
            </w:tabs>
            <w:spacing w:line="240" w:lineRule="auto"/>
            <w:rPr>
              <w:sz w:val="23"/>
              <w:szCs w:val="23"/>
            </w:rPr>
          </w:pPr>
          <w:r w:rsidDel="00000000" w:rsidR="00000000" w:rsidRPr="00000000">
            <w:rPr>
              <w:b w:val="1"/>
              <w:sz w:val="23"/>
              <w:szCs w:val="23"/>
              <w:rtl w:val="0"/>
            </w:rPr>
            <w:tab/>
          </w:r>
          <w:r w:rsidDel="00000000" w:rsidR="00000000" w:rsidRPr="00000000">
            <w:rPr>
              <w:sz w:val="23"/>
              <w:szCs w:val="23"/>
              <w:rtl w:val="0"/>
            </w:rPr>
            <w:t xml:space="preserve">Concept of Operations Report (CONOPS)</w:t>
            <w:tab/>
            <w:t xml:space="preserve">6</w:t>
          </w:r>
        </w:p>
        <w:p w:rsidR="00000000" w:rsidDel="00000000" w:rsidP="00000000" w:rsidRDefault="00000000" w:rsidRPr="00000000" w14:paraId="00000026">
          <w:pPr>
            <w:tabs>
              <w:tab w:val="left" w:leader="none" w:pos="440"/>
              <w:tab w:val="right" w:leader="none" w:pos="9350"/>
            </w:tabs>
            <w:spacing w:line="240" w:lineRule="auto"/>
            <w:rPr>
              <w:sz w:val="23"/>
              <w:szCs w:val="23"/>
            </w:rPr>
          </w:pPr>
          <w:r w:rsidDel="00000000" w:rsidR="00000000" w:rsidRPr="00000000">
            <w:rPr>
              <w:sz w:val="23"/>
              <w:szCs w:val="23"/>
              <w:rtl w:val="0"/>
            </w:rPr>
            <w:tab/>
            <w:t xml:space="preserve">Functional System Requirements (FSR)</w:t>
            <w:tab/>
            <w:t xml:space="preserve">19</w:t>
          </w:r>
        </w:p>
        <w:p w:rsidR="00000000" w:rsidDel="00000000" w:rsidP="00000000" w:rsidRDefault="00000000" w:rsidRPr="00000000" w14:paraId="00000027">
          <w:pPr>
            <w:tabs>
              <w:tab w:val="left" w:leader="none" w:pos="440"/>
              <w:tab w:val="right" w:leader="none" w:pos="9350"/>
            </w:tabs>
            <w:spacing w:line="240" w:lineRule="auto"/>
            <w:rPr>
              <w:sz w:val="23"/>
              <w:szCs w:val="23"/>
            </w:rPr>
          </w:pPr>
          <w:r w:rsidDel="00000000" w:rsidR="00000000" w:rsidRPr="00000000">
            <w:rPr>
              <w:sz w:val="23"/>
              <w:szCs w:val="23"/>
              <w:rtl w:val="0"/>
            </w:rPr>
            <w:tab/>
            <w:t xml:space="preserve">Interface Control Document (ICD)</w:t>
            <w:tab/>
            <w:t xml:space="preserve">33</w:t>
          </w:r>
        </w:p>
        <w:p w:rsidR="00000000" w:rsidDel="00000000" w:rsidP="00000000" w:rsidRDefault="00000000" w:rsidRPr="00000000" w14:paraId="00000028">
          <w:pPr>
            <w:tabs>
              <w:tab w:val="left" w:leader="none" w:pos="440"/>
              <w:tab w:val="right" w:leader="none" w:pos="9350"/>
            </w:tabs>
            <w:spacing w:line="240" w:lineRule="auto"/>
            <w:rPr>
              <w:b w:val="1"/>
              <w:sz w:val="23"/>
              <w:szCs w:val="23"/>
            </w:rPr>
          </w:pPr>
          <w:r w:rsidDel="00000000" w:rsidR="00000000" w:rsidRPr="00000000">
            <w:rPr>
              <w:b w:val="1"/>
              <w:sz w:val="23"/>
              <w:szCs w:val="23"/>
              <w:rtl w:val="0"/>
            </w:rPr>
            <w:t xml:space="preserve">Subsystem Reports</w:t>
            <w:tab/>
          </w:r>
        </w:p>
        <w:p w:rsidR="00000000" w:rsidDel="00000000" w:rsidP="00000000" w:rsidRDefault="00000000" w:rsidRPr="00000000" w14:paraId="00000029">
          <w:pPr>
            <w:tabs>
              <w:tab w:val="left" w:leader="none" w:pos="440"/>
              <w:tab w:val="right" w:leader="none" w:pos="9350"/>
            </w:tabs>
            <w:spacing w:line="240" w:lineRule="auto"/>
            <w:rPr>
              <w:sz w:val="23"/>
              <w:szCs w:val="23"/>
            </w:rPr>
          </w:pPr>
          <w:r w:rsidDel="00000000" w:rsidR="00000000" w:rsidRPr="00000000">
            <w:rPr>
              <w:b w:val="1"/>
              <w:sz w:val="23"/>
              <w:szCs w:val="23"/>
              <w:rtl w:val="0"/>
            </w:rPr>
            <w:tab/>
          </w:r>
          <w:r w:rsidDel="00000000" w:rsidR="00000000" w:rsidRPr="00000000">
            <w:rPr>
              <w:sz w:val="23"/>
              <w:szCs w:val="23"/>
              <w:rtl w:val="0"/>
            </w:rPr>
            <w:t xml:space="preserve">Web Application</w:t>
            <w:tab/>
            <w:t xml:space="preserve">51</w:t>
          </w:r>
        </w:p>
        <w:p w:rsidR="00000000" w:rsidDel="00000000" w:rsidP="00000000" w:rsidRDefault="00000000" w:rsidRPr="00000000" w14:paraId="0000002A">
          <w:pPr>
            <w:tabs>
              <w:tab w:val="left" w:leader="none" w:pos="440"/>
              <w:tab w:val="right" w:leader="none" w:pos="9350"/>
            </w:tabs>
            <w:spacing w:line="240" w:lineRule="auto"/>
            <w:rPr>
              <w:sz w:val="23"/>
              <w:szCs w:val="23"/>
            </w:rPr>
          </w:pPr>
          <w:r w:rsidDel="00000000" w:rsidR="00000000" w:rsidRPr="00000000">
            <w:rPr>
              <w:sz w:val="23"/>
              <w:szCs w:val="23"/>
              <w:rtl w:val="0"/>
            </w:rPr>
            <w:tab/>
            <w:t xml:space="preserve">Database</w:t>
            <w:tab/>
            <w:t xml:space="preserve">77</w:t>
          </w:r>
        </w:p>
        <w:p w:rsidR="00000000" w:rsidDel="00000000" w:rsidP="00000000" w:rsidRDefault="00000000" w:rsidRPr="00000000" w14:paraId="0000002B">
          <w:pPr>
            <w:tabs>
              <w:tab w:val="left" w:leader="none" w:pos="440"/>
              <w:tab w:val="right" w:leader="none" w:pos="9350"/>
            </w:tabs>
            <w:spacing w:line="240" w:lineRule="auto"/>
            <w:rPr>
              <w:sz w:val="23"/>
              <w:szCs w:val="23"/>
            </w:rPr>
          </w:pPr>
          <w:r w:rsidDel="00000000" w:rsidR="00000000" w:rsidRPr="00000000">
            <w:rPr>
              <w:sz w:val="23"/>
              <w:szCs w:val="23"/>
              <w:rtl w:val="0"/>
            </w:rPr>
            <w:tab/>
            <w:t xml:space="preserve">Mobile Application</w:t>
            <w:tab/>
            <w:t xml:space="preserve">96</w:t>
          </w:r>
        </w:p>
        <w:p w:rsidR="00000000" w:rsidDel="00000000" w:rsidP="00000000" w:rsidRDefault="00000000" w:rsidRPr="00000000" w14:paraId="0000002C">
          <w:pPr>
            <w:tabs>
              <w:tab w:val="left" w:leader="none" w:pos="440"/>
              <w:tab w:val="right" w:leader="none" w:pos="9350"/>
            </w:tabs>
            <w:spacing w:line="240" w:lineRule="auto"/>
            <w:rPr>
              <w:sz w:val="23"/>
              <w:szCs w:val="23"/>
            </w:rPr>
          </w:pPr>
          <w:r w:rsidDel="00000000" w:rsidR="00000000" w:rsidRPr="00000000">
            <w:rPr>
              <w:sz w:val="23"/>
              <w:szCs w:val="23"/>
              <w:rtl w:val="0"/>
            </w:rPr>
            <w:tab/>
            <w:t xml:space="preserve">Machine Learning</w:t>
            <w:tab/>
            <w:t xml:space="preserve">113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b w:val="1"/>
          <w:smallCaps w:val="1"/>
          <w:sz w:val="52"/>
          <w:szCs w:val="52"/>
        </w:rPr>
      </w:pPr>
      <w:r w:rsidDel="00000000" w:rsidR="00000000" w:rsidRPr="00000000">
        <w:rPr>
          <w:b w:val="1"/>
          <w:smallCaps w:val="1"/>
          <w:sz w:val="52"/>
          <w:szCs w:val="52"/>
          <w:rtl w:val="0"/>
        </w:rPr>
        <w:t xml:space="preserve">Execution Plan</w:t>
        <w:br w:type="textWrapping"/>
      </w:r>
      <w:r w:rsidDel="00000000" w:rsidR="00000000" w:rsidRPr="00000000">
        <w:rPr>
          <w:b w:val="1"/>
          <w:smallCaps w:val="1"/>
          <w:sz w:val="52"/>
          <w:szCs w:val="52"/>
        </w:rPr>
        <w:drawing>
          <wp:inline distB="114300" distT="114300" distL="114300" distR="114300">
            <wp:extent cx="1034943" cy="181381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4943" cy="1813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  <w:smallCaps w:val="1"/>
          <w:sz w:val="52"/>
          <w:szCs w:val="52"/>
        </w:rPr>
      </w:pPr>
      <w:r w:rsidDel="00000000" w:rsidR="00000000" w:rsidRPr="00000000">
        <w:rPr>
          <w:b w:val="1"/>
          <w:smallCaps w:val="1"/>
          <w:sz w:val="52"/>
          <w:szCs w:val="52"/>
        </w:rPr>
        <w:drawing>
          <wp:inline distB="114300" distT="114300" distL="114300" distR="114300">
            <wp:extent cx="6349932" cy="3836417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9932" cy="3836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b w:val="1"/>
          <w:smallCaps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b w:val="1"/>
          <w:smallCaps w:val="1"/>
          <w:sz w:val="52"/>
          <w:szCs w:val="5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b w:val="1"/>
          <w:smallCaps w:val="1"/>
          <w:sz w:val="52"/>
          <w:szCs w:val="52"/>
        </w:rPr>
      </w:pPr>
      <w:r w:rsidDel="00000000" w:rsidR="00000000" w:rsidRPr="00000000">
        <w:rPr>
          <w:b w:val="1"/>
          <w:smallCaps w:val="1"/>
          <w:sz w:val="52"/>
          <w:szCs w:val="52"/>
          <w:rtl w:val="0"/>
        </w:rPr>
        <w:t xml:space="preserve">Validation Plan</w:t>
      </w:r>
    </w:p>
    <w:p w:rsidR="00000000" w:rsidDel="00000000" w:rsidP="00000000" w:rsidRDefault="00000000" w:rsidRPr="00000000" w14:paraId="00000034">
      <w:pPr>
        <w:spacing w:line="240" w:lineRule="auto"/>
        <w:rPr>
          <w:b w:val="1"/>
          <w:smallCaps w:val="1"/>
          <w:sz w:val="52"/>
          <w:szCs w:val="52"/>
        </w:rPr>
      </w:pPr>
      <w:r w:rsidDel="00000000" w:rsidR="00000000" w:rsidRPr="00000000">
        <w:rPr>
          <w:b w:val="1"/>
          <w:smallCaps w:val="1"/>
          <w:sz w:val="52"/>
          <w:szCs w:val="52"/>
        </w:rPr>
        <w:drawing>
          <wp:inline distB="19050" distT="19050" distL="19050" distR="19050">
            <wp:extent cx="570175" cy="1015325"/>
            <wp:effectExtent b="19050" l="19050" r="19050" t="1905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175" cy="1015325"/>
                    </a:xfrm>
                    <a:prstGeom prst="rect"/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b w:val="1"/>
          <w:smallCaps w:val="1"/>
          <w:sz w:val="52"/>
          <w:szCs w:val="52"/>
        </w:rPr>
      </w:pPr>
      <w:r w:rsidDel="00000000" w:rsidR="00000000" w:rsidRPr="00000000">
        <w:rPr>
          <w:b w:val="1"/>
          <w:smallCaps w:val="1"/>
          <w:sz w:val="52"/>
          <w:szCs w:val="52"/>
        </w:rPr>
        <w:drawing>
          <wp:inline distB="114300" distT="114300" distL="114300" distR="114300">
            <wp:extent cx="6138863" cy="5892914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5892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b w:val="1"/>
          <w:smallCaps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b w:val="1"/>
          <w:smallCaps w:val="1"/>
          <w:sz w:val="52"/>
          <w:szCs w:val="52"/>
        </w:rPr>
      </w:pPr>
      <w:r w:rsidDel="00000000" w:rsidR="00000000" w:rsidRPr="00000000">
        <w:rPr>
          <w:b w:val="1"/>
          <w:smallCaps w:val="1"/>
          <w:sz w:val="52"/>
          <w:szCs w:val="52"/>
          <w:rtl w:val="0"/>
        </w:rPr>
        <w:t xml:space="preserve">Validation Plan Continued</w:t>
      </w:r>
    </w:p>
    <w:p w:rsidR="00000000" w:rsidDel="00000000" w:rsidP="00000000" w:rsidRDefault="00000000" w:rsidRPr="00000000" w14:paraId="00000038">
      <w:pPr>
        <w:spacing w:line="240" w:lineRule="auto"/>
        <w:rPr>
          <w:b w:val="1"/>
          <w:smallCaps w:val="1"/>
          <w:sz w:val="52"/>
          <w:szCs w:val="52"/>
        </w:rPr>
      </w:pPr>
      <w:r w:rsidDel="00000000" w:rsidR="00000000" w:rsidRPr="00000000">
        <w:rPr>
          <w:b w:val="1"/>
          <w:smallCaps w:val="1"/>
          <w:sz w:val="52"/>
          <w:szCs w:val="52"/>
        </w:rPr>
        <w:drawing>
          <wp:inline distB="19050" distT="19050" distL="19050" distR="19050">
            <wp:extent cx="570175" cy="1015325"/>
            <wp:effectExtent b="19050" l="19050" r="19050" t="1905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175" cy="1015325"/>
                    </a:xfrm>
                    <a:prstGeom prst="rect"/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b w:val="1"/>
          <w:smallCaps w:val="1"/>
          <w:sz w:val="52"/>
          <w:szCs w:val="52"/>
        </w:rPr>
      </w:pPr>
      <w:r w:rsidDel="00000000" w:rsidR="00000000" w:rsidRPr="00000000">
        <w:rPr>
          <w:b w:val="1"/>
          <w:smallCaps w:val="1"/>
          <w:sz w:val="52"/>
          <w:szCs w:val="52"/>
        </w:rPr>
        <w:drawing>
          <wp:inline distB="114300" distT="114300" distL="114300" distR="114300">
            <wp:extent cx="1553244" cy="45958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3244" cy="4595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mallCaps w:val="1"/>
          <w:sz w:val="52"/>
          <w:szCs w:val="52"/>
        </w:rPr>
        <w:drawing>
          <wp:inline distB="114300" distT="114300" distL="114300" distR="114300">
            <wp:extent cx="4262438" cy="4607264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4607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do04ZOpvH4qzpEYUyi5bbdf8kdMQzaPG/edit#heading=h.2et92p0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