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F6F37" w14:textId="77777777" w:rsidR="00A76C1A" w:rsidRPr="007B53A4" w:rsidRDefault="00000000" w:rsidP="007B53A4">
      <w:pPr>
        <w:pStyle w:val="Titre1"/>
      </w:pPr>
      <w:r w:rsidRPr="007B53A4">
        <w:t>Conditional Display of Table Rows</w:t>
      </w:r>
    </w:p>
    <w:p w14:paraId="39BA95E7" w14:textId="77777777" w:rsidR="00A76C1A" w:rsidRPr="007B53A4" w:rsidRDefault="00000000" w:rsidP="007B53A4">
      <w:r w:rsidRPr="007B53A4">
        <w:t>This paragraph stays untouched.</w:t>
      </w:r>
    </w:p>
    <w:tbl>
      <w:tblPr>
        <w:tblStyle w:val="Tableausimple1"/>
        <w:tblW w:w="9638" w:type="dxa"/>
        <w:tblLook w:val="0400" w:firstRow="0" w:lastRow="0" w:firstColumn="0" w:lastColumn="0" w:noHBand="0" w:noVBand="1"/>
      </w:tblPr>
      <w:tblGrid>
        <w:gridCol w:w="9754"/>
      </w:tblGrid>
      <w:tr w:rsidR="00A76C1A" w:rsidRPr="007B53A4" w14:paraId="46EB0CA1" w14:textId="77777777" w:rsidTr="007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8" w:type="dxa"/>
          </w:tcPr>
          <w:p w14:paraId="4615A1C0" w14:textId="77777777" w:rsidR="00A76C1A" w:rsidRPr="007B53A4" w:rsidRDefault="00000000" w:rsidP="007B53A4">
            <w:r w:rsidRPr="007B53A4">
              <w:t>This row stays untouched.</w:t>
            </w:r>
          </w:p>
        </w:tc>
      </w:tr>
      <w:tr w:rsidR="00A76C1A" w:rsidRPr="007B53A4" w14:paraId="1F9C5FB9" w14:textId="77777777" w:rsidTr="007B53A4">
        <w:tc>
          <w:tcPr>
            <w:tcW w:w="9638" w:type="dxa"/>
          </w:tcPr>
          <w:p w14:paraId="42505A13" w14:textId="77777777" w:rsidR="00A76C1A" w:rsidRPr="007B53A4" w:rsidRDefault="00000000" w:rsidP="007B53A4">
            <w:commentRangeStart w:id="0"/>
            <w:r w:rsidRPr="007B53A4">
              <w:t>This row is removed.</w:t>
            </w:r>
            <w:commentRangeEnd w:id="0"/>
            <w:r w:rsidRPr="007B53A4">
              <w:commentReference w:id="0"/>
            </w:r>
          </w:p>
        </w:tc>
      </w:tr>
      <w:tr w:rsidR="00A76C1A" w:rsidRPr="007B53A4" w14:paraId="21543562" w14:textId="77777777" w:rsidTr="007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8" w:type="dxa"/>
          </w:tcPr>
          <w:p w14:paraId="4D11075C" w14:textId="77777777" w:rsidR="00A76C1A" w:rsidRPr="007B53A4" w:rsidRDefault="00000000" w:rsidP="007B53A4">
            <w:r w:rsidRPr="007B53A4">
              <w:t>This row stays untouched.</w:t>
            </w:r>
          </w:p>
        </w:tc>
      </w:tr>
      <w:tr w:rsidR="00A76C1A" w:rsidRPr="007B53A4" w14:paraId="6632A217" w14:textId="77777777" w:rsidTr="007B53A4">
        <w:tc>
          <w:tcPr>
            <w:tcW w:w="9638" w:type="dxa"/>
          </w:tcPr>
          <w:p w14:paraId="3690A5BA" w14:textId="77777777" w:rsidR="00A76C1A" w:rsidRPr="007B53A4" w:rsidRDefault="00000000" w:rsidP="007B53A4">
            <w:commentRangeStart w:id="1"/>
            <w:r w:rsidRPr="007B53A4">
              <w:t>This row is removed.</w:t>
            </w:r>
            <w:commentRangeEnd w:id="1"/>
            <w:r w:rsidRPr="007B53A4">
              <w:commentReference w:id="1"/>
            </w:r>
          </w:p>
        </w:tc>
      </w:tr>
      <w:tr w:rsidR="00A76C1A" w:rsidRPr="007B53A4" w14:paraId="47304ECA" w14:textId="77777777" w:rsidTr="007B5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8" w:type="dxa"/>
          </w:tcPr>
          <w:tbl>
            <w:tblPr>
              <w:tblStyle w:val="TableauListe4-Accentuation4"/>
              <w:tblW w:w="9528" w:type="dxa"/>
              <w:tblLook w:val="0420" w:firstRow="1" w:lastRow="0" w:firstColumn="0" w:lastColumn="0" w:noHBand="0" w:noVBand="1"/>
            </w:tblPr>
            <w:tblGrid>
              <w:gridCol w:w="9528"/>
            </w:tblGrid>
            <w:tr w:rsidR="00A76C1A" w:rsidRPr="007B53A4" w14:paraId="5C3AF473" w14:textId="77777777" w:rsidTr="00890A8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528" w:type="dxa"/>
                </w:tcPr>
                <w:p w14:paraId="3F813E2C" w14:textId="77777777" w:rsidR="00A76C1A" w:rsidRPr="007B53A4" w:rsidRDefault="00000000" w:rsidP="007B53A4">
                  <w:r w:rsidRPr="007B53A4">
                    <w:t>Also works on nested Tables</w:t>
                  </w:r>
                </w:p>
              </w:tc>
            </w:tr>
            <w:tr w:rsidR="00A76C1A" w:rsidRPr="007B53A4" w14:paraId="6C244B76" w14:textId="77777777" w:rsidTr="00890A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528" w:type="dxa"/>
                </w:tcPr>
                <w:p w14:paraId="5CC0D124" w14:textId="77777777" w:rsidR="00A76C1A" w:rsidRPr="007B53A4" w:rsidRDefault="00000000" w:rsidP="007B53A4">
                  <w:r w:rsidRPr="007B53A4">
                    <w:t>This row stays untouched.</w:t>
                  </w:r>
                </w:p>
              </w:tc>
            </w:tr>
            <w:tr w:rsidR="00A76C1A" w:rsidRPr="007B53A4" w14:paraId="27C8AB6E" w14:textId="77777777" w:rsidTr="00890A8A">
              <w:tc>
                <w:tcPr>
                  <w:tcW w:w="9528" w:type="dxa"/>
                </w:tcPr>
                <w:p w14:paraId="476FD199" w14:textId="77777777" w:rsidR="00A76C1A" w:rsidRPr="007B53A4" w:rsidRDefault="00000000" w:rsidP="007B53A4">
                  <w:commentRangeStart w:id="2"/>
                  <w:r w:rsidRPr="007B53A4">
                    <w:t>This row is removed.</w:t>
                  </w:r>
                  <w:commentRangeEnd w:id="2"/>
                  <w:r w:rsidRPr="007B53A4">
                    <w:commentReference w:id="2"/>
                  </w:r>
                </w:p>
              </w:tc>
            </w:tr>
          </w:tbl>
          <w:p w14:paraId="5865746D" w14:textId="77777777" w:rsidR="00A76C1A" w:rsidRPr="007B53A4" w:rsidRDefault="00A76C1A" w:rsidP="007B53A4"/>
        </w:tc>
      </w:tr>
    </w:tbl>
    <w:p w14:paraId="234B8961" w14:textId="77777777" w:rsidR="00A76C1A" w:rsidRPr="00C84942" w:rsidRDefault="00A76C1A" w:rsidP="00C84942"/>
    <w:sectPr w:rsidR="00A76C1A" w:rsidRPr="00C8494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Unbekannter Autor" w:date="2015-12-27T15:04:00Z" w:initials="">
    <w:p w14:paraId="23E21A98" w14:textId="77777777" w:rsidR="00A76C1A" w:rsidRPr="00C84942" w:rsidRDefault="00000000">
      <w:r w:rsidRPr="00C84942">
        <w:rPr>
          <w:rFonts w:ascii="Segoe UI" w:eastAsia="SimSun" w:hAnsi="Segoe UI" w:cs="Mangal"/>
          <w:sz w:val="20"/>
          <w:szCs w:val="24"/>
        </w:rPr>
        <w:t>displayTableRowIf(false)</w:t>
      </w:r>
    </w:p>
  </w:comment>
  <w:comment w:id="1" w:author="Unbekannter Autor" w:date="2015-12-27T15:05:00Z" w:initials="">
    <w:p w14:paraId="3422F038" w14:textId="77777777" w:rsidR="00A76C1A" w:rsidRPr="00C84942" w:rsidRDefault="00000000">
      <w:r w:rsidRPr="00C84942">
        <w:rPr>
          <w:rFonts w:ascii="Segoe UI" w:eastAsia="SimSun" w:hAnsi="Segoe UI" w:cs="Mangal"/>
          <w:sz w:val="20"/>
          <w:szCs w:val="24"/>
        </w:rPr>
        <w:t>displayTableRowIf(false)</w:t>
      </w:r>
    </w:p>
  </w:comment>
  <w:comment w:id="2" w:author="Unbekannter Autor" w:date="2015-12-27T15:05:00Z" w:initials="">
    <w:p w14:paraId="3B665442" w14:textId="77777777" w:rsidR="00A76C1A" w:rsidRDefault="00000000">
      <w:r w:rsidRPr="00C84942">
        <w:rPr>
          <w:rFonts w:ascii="Segoe UI" w:eastAsia="SimSun" w:hAnsi="Segoe UI" w:cs="Mangal"/>
          <w:sz w:val="20"/>
          <w:szCs w:val="24"/>
        </w:rPr>
        <w:t>displayTableRowIf(false)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E21A98" w15:done="0"/>
  <w15:commentEx w15:paraId="3422F038" w15:done="0"/>
  <w15:commentEx w15:paraId="3B6654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E21A98" w16cid:durableId="18529131"/>
  <w16cid:commentId w16cid:paraId="3422F038" w16cid:durableId="3B8F1BB2"/>
  <w16cid:commentId w16cid:paraId="3B665442" w16cid:durableId="0C6E74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C1A"/>
    <w:rsid w:val="0046102A"/>
    <w:rsid w:val="007B53A4"/>
    <w:rsid w:val="00890A8A"/>
    <w:rsid w:val="00A76C1A"/>
    <w:rsid w:val="00C84942"/>
    <w:rsid w:val="00F3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B45D"/>
  <w15:docId w15:val="{FF5280DA-19D8-4F12-B79D-298B0579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42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849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49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49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9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9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9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9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9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9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customStyle="1" w:styleId="Tabellenberschrift">
    <w:name w:val="Tabellen Überschrift"/>
    <w:basedOn w:val="TabellenInhalt"/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00000A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84942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C84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4942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4942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84942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4942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C84942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C84942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C84942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84942"/>
    <w:pPr>
      <w:spacing w:line="240" w:lineRule="auto"/>
    </w:pPr>
    <w:rPr>
      <w:b/>
      <w:bCs/>
      <w:smallCap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C8494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C84942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49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494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C84942"/>
    <w:rPr>
      <w:b/>
      <w:bCs/>
    </w:rPr>
  </w:style>
  <w:style w:type="character" w:styleId="Accentuation">
    <w:name w:val="Emphasis"/>
    <w:basedOn w:val="Policepardfaut"/>
    <w:uiPriority w:val="20"/>
    <w:qFormat/>
    <w:rsid w:val="00C84942"/>
    <w:rPr>
      <w:i/>
      <w:iCs/>
    </w:rPr>
  </w:style>
  <w:style w:type="paragraph" w:styleId="Sansinterligne">
    <w:name w:val="No Spacing"/>
    <w:uiPriority w:val="1"/>
    <w:qFormat/>
    <w:rsid w:val="00C849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84942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84942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494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4942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C8494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C8494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8494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C84942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C84942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84942"/>
    <w:pPr>
      <w:outlineLvl w:val="9"/>
    </w:pPr>
  </w:style>
  <w:style w:type="table" w:styleId="Tableausimple1">
    <w:name w:val="Plain Table 1"/>
    <w:basedOn w:val="TableauNormal"/>
    <w:uiPriority w:val="41"/>
    <w:rsid w:val="00C849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6Couleur">
    <w:name w:val="Grid Table 6 Colorful"/>
    <w:basedOn w:val="TableauNormal"/>
    <w:uiPriority w:val="51"/>
    <w:rsid w:val="00C8494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7Couleur-Accentuation1">
    <w:name w:val="List Table 7 Colorful Accent 1"/>
    <w:basedOn w:val="TableauNormal"/>
    <w:uiPriority w:val="52"/>
    <w:rsid w:val="00C84942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5Fonc">
    <w:name w:val="List Table 5 Dark"/>
    <w:basedOn w:val="TableauNormal"/>
    <w:uiPriority w:val="50"/>
    <w:rsid w:val="00C8494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C8494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C8494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4-Accentuation4">
    <w:name w:val="List Table 4 Accent 4"/>
    <w:basedOn w:val="TableauNormal"/>
    <w:uiPriority w:val="49"/>
    <w:rsid w:val="00C8494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3</cp:revision>
  <dcterms:created xsi:type="dcterms:W3CDTF">2015-12-25T11:40:00Z</dcterms:created>
  <dcterms:modified xsi:type="dcterms:W3CDTF">2024-09-20T05:37:00Z</dcterms:modified>
  <dc:language>de-DE</dc:language>
</cp:coreProperties>
</file>