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737B7" w14:textId="77777777" w:rsidR="00181F63" w:rsidRDefault="005622D9">
      <w:r>
        <w:t>The valuation of clinical trial news</w:t>
      </w:r>
      <w:bookmarkStart w:id="0" w:name="_GoBack"/>
      <w:bookmarkEnd w:id="0"/>
    </w:p>
    <w:sectPr w:rsidR="00181F63" w:rsidSect="009E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D9"/>
    <w:rsid w:val="00181F63"/>
    <w:rsid w:val="003F67B6"/>
    <w:rsid w:val="005622D9"/>
    <w:rsid w:val="009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2D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2019-10-14T20:55:00Z</dcterms:created>
  <dcterms:modified xsi:type="dcterms:W3CDTF">2019-10-14T20:56:00Z</dcterms:modified>
</cp:coreProperties>
</file>