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E1926" w14:textId="22DDF136" w:rsidR="0058526B" w:rsidRDefault="00943933" w:rsidP="00943933">
      <w:pPr>
        <w:rPr>
          <w:noProof/>
        </w:rPr>
      </w:pPr>
      <w:r>
        <w:rPr>
          <w:noProof/>
        </w:rPr>
        <w:t>Preprocessing: All preprocessing was performed as described in the methods section of Semedo et al “Cortical Areas Interact through a Communication Subspace” Neuron 2019, including mean-matching, calculation of residuals, partitioning by stimulus type, and repetition of datasets x 25, with results averaged across reptitions.</w:t>
      </w:r>
      <w:r w:rsidR="00960459">
        <w:rPr>
          <w:noProof/>
        </w:rPr>
        <w:t xml:space="preserve"> No normalization of neural responses performed.</w:t>
      </w:r>
    </w:p>
    <w:p w14:paraId="713F8773" w14:textId="77777777" w:rsidR="00943933" w:rsidRDefault="00943933" w:rsidP="00943933">
      <w:pPr>
        <w:rPr>
          <w:noProof/>
        </w:rPr>
      </w:pPr>
    </w:p>
    <w:p w14:paraId="504820F0" w14:textId="437D0360" w:rsidR="0058526B" w:rsidRDefault="00D03514">
      <w:pPr>
        <w:rPr>
          <w:noProof/>
        </w:rPr>
      </w:pPr>
      <w:r w:rsidRPr="00D03514">
        <w:rPr>
          <w:noProof/>
        </w:rPr>
        <w:drawing>
          <wp:inline distT="0" distB="0" distL="0" distR="0" wp14:anchorId="2DF73FA2" wp14:editId="685C2F86">
            <wp:extent cx="3165231" cy="2090225"/>
            <wp:effectExtent l="0" t="0" r="0" b="571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9976" cy="2099962"/>
                    </a:xfrm>
                    <a:prstGeom prst="rect">
                      <a:avLst/>
                    </a:prstGeom>
                  </pic:spPr>
                </pic:pic>
              </a:graphicData>
            </a:graphic>
          </wp:inline>
        </w:drawing>
      </w:r>
      <w:r w:rsidR="007D73A0">
        <w:rPr>
          <w:noProof/>
        </w:rPr>
        <w:drawing>
          <wp:inline distT="0" distB="0" distL="0" distR="0" wp14:anchorId="0D9637E8" wp14:editId="5A6B0AD9">
            <wp:extent cx="3080825" cy="2058670"/>
            <wp:effectExtent l="0" t="0" r="571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0825" cy="2058670"/>
                    </a:xfrm>
                    <a:prstGeom prst="rect">
                      <a:avLst/>
                    </a:prstGeom>
                  </pic:spPr>
                </pic:pic>
              </a:graphicData>
            </a:graphic>
          </wp:inline>
        </w:drawing>
      </w:r>
    </w:p>
    <w:p w14:paraId="7803A1F8" w14:textId="77777777" w:rsidR="007D73A0" w:rsidRDefault="007D73A0">
      <w:pPr>
        <w:rPr>
          <w:noProof/>
        </w:rPr>
      </w:pPr>
    </w:p>
    <w:p w14:paraId="6386C5E9" w14:textId="2D8E4A66" w:rsidR="0058526B" w:rsidRDefault="007D5F0D">
      <w:pPr>
        <w:rPr>
          <w:noProof/>
        </w:rPr>
      </w:pPr>
      <w:r>
        <w:rPr>
          <w:noProof/>
        </w:rPr>
        <mc:AlternateContent>
          <mc:Choice Requires="wps">
            <w:drawing>
              <wp:anchor distT="0" distB="0" distL="114300" distR="114300" simplePos="0" relativeHeight="251678720" behindDoc="0" locked="0" layoutInCell="1" allowOverlap="1" wp14:anchorId="2B911356" wp14:editId="268A65D0">
                <wp:simplePos x="0" y="0"/>
                <wp:positionH relativeFrom="column">
                  <wp:posOffset>0</wp:posOffset>
                </wp:positionH>
                <wp:positionV relativeFrom="paragraph">
                  <wp:posOffset>2591044</wp:posOffset>
                </wp:positionV>
                <wp:extent cx="6689090" cy="1336431"/>
                <wp:effectExtent l="0" t="0" r="16510" b="16510"/>
                <wp:wrapNone/>
                <wp:docPr id="242" name="Text Box 242"/>
                <wp:cNvGraphicFramePr/>
                <a:graphic xmlns:a="http://schemas.openxmlformats.org/drawingml/2006/main">
                  <a:graphicData uri="http://schemas.microsoft.com/office/word/2010/wordprocessingShape">
                    <wps:wsp>
                      <wps:cNvSpPr txBox="1"/>
                      <wps:spPr>
                        <a:xfrm>
                          <a:off x="0" y="0"/>
                          <a:ext cx="6689090" cy="1336431"/>
                        </a:xfrm>
                        <a:prstGeom prst="rect">
                          <a:avLst/>
                        </a:prstGeom>
                        <a:solidFill>
                          <a:schemeClr val="lt1"/>
                        </a:solidFill>
                        <a:ln w="6350">
                          <a:solidFill>
                            <a:prstClr val="black"/>
                          </a:solidFill>
                        </a:ln>
                      </wps:spPr>
                      <wps:txbx>
                        <w:txbxContent>
                          <w:p w14:paraId="0E377957" w14:textId="39A0D8DD" w:rsidR="007D73A0" w:rsidRPr="007D5F0D" w:rsidRDefault="007D73A0" w:rsidP="007D73A0">
                            <w:r w:rsidRPr="007D73A0">
                              <w:rPr>
                                <w:b/>
                                <w:bCs/>
                              </w:rPr>
                              <w:t>Figure 2A replication (left) vs published (right)</w:t>
                            </w:r>
                            <w:r w:rsidR="007D5F0D">
                              <w:t>. Top row features histograms of pairwise correlation coefficients between single units in source V1 and V2 (under one mean-matching procedure, as in the published work</w:t>
                            </w:r>
                            <w:r w:rsidR="0033134E">
                              <w:t>)</w:t>
                            </w:r>
                            <w:r w:rsidR="007D5F0D">
                              <w:t>. Bottom row features pairwise correlation coefficients between source V1 and target V1 (again, after one mean-matching procedure). Triangles denote mean across all pairs. Left histograms each feature 10,772 pairs compared to 10,944 in the published work</w:t>
                            </w:r>
                            <w:r w:rsidR="00E77F92">
                              <w:t>—the difference is most likely due to how many bins were used in the mean-matching procedure. Overall, results are quite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911356" id="_x0000_t202" coordsize="21600,21600" o:spt="202" path="m,l,21600r21600,l21600,xe">
                <v:stroke joinstyle="miter"/>
                <v:path gradientshapeok="t" o:connecttype="rect"/>
              </v:shapetype>
              <v:shape id="Text Box 242" o:spid="_x0000_s1026" type="#_x0000_t202" style="position:absolute;margin-left:0;margin-top:204pt;width:526.7pt;height:105.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" fillcolor="white [3201]" strokeweight=".5pt">
                <v:textbox>
                  <w:txbxContent>
                    <w:p w14:paraId="0E377957" w14:textId="39A0D8DD" w:rsidR="007D73A0" w:rsidRPr="007D5F0D" w:rsidRDefault="007D73A0" w:rsidP="007D73A0">
                      <w:r w:rsidRPr="007D73A0">
                        <w:rPr>
                          <w:b/>
                          <w:bCs/>
                        </w:rPr>
                        <w:t>Figure 2A replication (left) vs published (right)</w:t>
                      </w:r>
                      <w:r w:rsidR="007D5F0D">
                        <w:t>. Top row features histograms of pairwise correlation coefficients between single units in source V1 and V2 (under one mean-matching procedure, as in the published work</w:t>
                      </w:r>
                      <w:r w:rsidR="0033134E">
                        <w:t>)</w:t>
                      </w:r>
                      <w:r w:rsidR="007D5F0D">
                        <w:t>. Bottom row features pairwise correlation coefficients between source V1 and target V1 (again, after one mean-matching procedure). Triangles denote mean across all pairs. Left histograms each feature 10,772 pairs compared to 10,944 in the published work</w:t>
                      </w:r>
                      <w:r w:rsidR="00E77F92">
                        <w:t>—the difference is most likely due to how many bins were used in the mean-matching procedure. Overall, results are quite similar.</w:t>
                      </w:r>
                    </w:p>
                  </w:txbxContent>
                </v:textbox>
              </v:shape>
            </w:pict>
          </mc:Fallback>
        </mc:AlternateContent>
      </w:r>
      <w:r w:rsidR="00D03514" w:rsidRPr="00D03514">
        <w:rPr>
          <w:noProof/>
        </w:rPr>
        <w:drawing>
          <wp:inline distT="0" distB="0" distL="0" distR="0" wp14:anchorId="5271CF09" wp14:editId="5F112066">
            <wp:extent cx="3179454" cy="2293034"/>
            <wp:effectExtent l="0" t="0" r="190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7828" cy="2299073"/>
                    </a:xfrm>
                    <a:prstGeom prst="rect">
                      <a:avLst/>
                    </a:prstGeom>
                  </pic:spPr>
                </pic:pic>
              </a:graphicData>
            </a:graphic>
          </wp:inline>
        </w:drawing>
      </w:r>
      <w:r w:rsidR="007D73A0">
        <w:rPr>
          <w:noProof/>
        </w:rPr>
        <w:drawing>
          <wp:inline distT="0" distB="0" distL="0" distR="0" wp14:anchorId="375C50FA" wp14:editId="70A99923">
            <wp:extent cx="3552825" cy="2475914"/>
            <wp:effectExtent l="0" t="0" r="0" b="63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726"/>
                    <a:stretch/>
                  </pic:blipFill>
                  <pic:spPr bwMode="auto">
                    <a:xfrm>
                      <a:off x="0" y="0"/>
                      <a:ext cx="3552825" cy="2475914"/>
                    </a:xfrm>
                    <a:prstGeom prst="rect">
                      <a:avLst/>
                    </a:prstGeom>
                    <a:ln>
                      <a:noFill/>
                    </a:ln>
                    <a:extLst>
                      <a:ext uri="{53640926-AAD7-44D8-BBD7-CCE9431645EC}">
                        <a14:shadowObscured xmlns:a14="http://schemas.microsoft.com/office/drawing/2010/main"/>
                      </a:ext>
                    </a:extLst>
                  </pic:spPr>
                </pic:pic>
              </a:graphicData>
            </a:graphic>
          </wp:inline>
        </w:drawing>
      </w:r>
    </w:p>
    <w:p w14:paraId="3531A0EC" w14:textId="5AEF68A4" w:rsidR="0058526B" w:rsidRDefault="0058526B">
      <w:pPr>
        <w:rPr>
          <w:noProof/>
        </w:rPr>
      </w:pPr>
    </w:p>
    <w:p w14:paraId="6988C3DA" w14:textId="77777777" w:rsidR="0058526B" w:rsidRDefault="0058526B">
      <w:pPr>
        <w:rPr>
          <w:noProof/>
        </w:rPr>
      </w:pPr>
    </w:p>
    <w:p w14:paraId="0E3790BD" w14:textId="77777777" w:rsidR="0058526B" w:rsidRDefault="0058526B">
      <w:pPr>
        <w:rPr>
          <w:noProof/>
        </w:rPr>
      </w:pPr>
    </w:p>
    <w:p w14:paraId="2DD61983" w14:textId="77777777" w:rsidR="0058526B" w:rsidRDefault="0058526B">
      <w:pPr>
        <w:rPr>
          <w:noProof/>
        </w:rPr>
      </w:pPr>
    </w:p>
    <w:p w14:paraId="784850D8" w14:textId="77777777" w:rsidR="0058526B" w:rsidRDefault="0058526B">
      <w:pPr>
        <w:rPr>
          <w:noProof/>
        </w:rPr>
      </w:pPr>
    </w:p>
    <w:p w14:paraId="37B4ED87" w14:textId="77777777" w:rsidR="0058526B" w:rsidRDefault="0058526B">
      <w:pPr>
        <w:rPr>
          <w:noProof/>
        </w:rPr>
      </w:pPr>
    </w:p>
    <w:p w14:paraId="03265DC9" w14:textId="77777777" w:rsidR="0058526B" w:rsidRDefault="0058526B">
      <w:pPr>
        <w:rPr>
          <w:noProof/>
        </w:rPr>
      </w:pPr>
    </w:p>
    <w:p w14:paraId="02D05241" w14:textId="77777777" w:rsidR="0058526B" w:rsidRDefault="0058526B">
      <w:pPr>
        <w:rPr>
          <w:noProof/>
        </w:rPr>
      </w:pPr>
    </w:p>
    <w:p w14:paraId="79901693" w14:textId="77777777" w:rsidR="0058526B" w:rsidRDefault="0058526B">
      <w:pPr>
        <w:rPr>
          <w:noProof/>
        </w:rPr>
      </w:pPr>
    </w:p>
    <w:p w14:paraId="495A96C5" w14:textId="02064E2D" w:rsidR="001C1584" w:rsidRDefault="001C1584">
      <w:pPr>
        <w:rPr>
          <w:noProof/>
        </w:rPr>
      </w:pPr>
      <w:r w:rsidRPr="001C1584">
        <w:rPr>
          <w:noProof/>
        </w:rPr>
        <w:drawing>
          <wp:inline distT="0" distB="0" distL="0" distR="0" wp14:anchorId="03AD9FB4" wp14:editId="60A9DC0C">
            <wp:extent cx="3119179" cy="2506607"/>
            <wp:effectExtent l="0" t="0" r="508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3143" cy="2509792"/>
                    </a:xfrm>
                    <a:prstGeom prst="rect">
                      <a:avLst/>
                    </a:prstGeom>
                  </pic:spPr>
                </pic:pic>
              </a:graphicData>
            </a:graphic>
          </wp:inline>
        </w:drawing>
      </w:r>
      <w:r>
        <w:rPr>
          <w:noProof/>
        </w:rPr>
        <w:drawing>
          <wp:inline distT="0" distB="0" distL="0" distR="0" wp14:anchorId="1EF16490" wp14:editId="7DE6CA1C">
            <wp:extent cx="3632023" cy="2199545"/>
            <wp:effectExtent l="0" t="0" r="698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8781" cy="2209693"/>
                    </a:xfrm>
                    <a:prstGeom prst="rect">
                      <a:avLst/>
                    </a:prstGeom>
                  </pic:spPr>
                </pic:pic>
              </a:graphicData>
            </a:graphic>
          </wp:inline>
        </w:drawing>
      </w:r>
    </w:p>
    <w:p w14:paraId="36D64C54" w14:textId="07E13B07" w:rsidR="001C1584" w:rsidRDefault="001C1584">
      <w:pPr>
        <w:rPr>
          <w:noProof/>
        </w:rPr>
      </w:pPr>
      <w:r>
        <w:rPr>
          <w:noProof/>
        </w:rPr>
        <mc:AlternateContent>
          <mc:Choice Requires="wps">
            <w:drawing>
              <wp:anchor distT="0" distB="0" distL="114300" distR="114300" simplePos="0" relativeHeight="251672576" behindDoc="0" locked="0" layoutInCell="1" allowOverlap="1" wp14:anchorId="546B9A85" wp14:editId="3DB14CF5">
                <wp:simplePos x="0" y="0"/>
                <wp:positionH relativeFrom="column">
                  <wp:posOffset>0</wp:posOffset>
                </wp:positionH>
                <wp:positionV relativeFrom="paragraph">
                  <wp:posOffset>7278</wp:posOffset>
                </wp:positionV>
                <wp:extent cx="6752035" cy="647114"/>
                <wp:effectExtent l="0" t="0" r="10795" b="19685"/>
                <wp:wrapNone/>
                <wp:docPr id="227" name="Text Box 227"/>
                <wp:cNvGraphicFramePr/>
                <a:graphic xmlns:a="http://schemas.openxmlformats.org/drawingml/2006/main">
                  <a:graphicData uri="http://schemas.microsoft.com/office/word/2010/wordprocessingShape">
                    <wps:wsp>
                      <wps:cNvSpPr txBox="1"/>
                      <wps:spPr>
                        <a:xfrm>
                          <a:off x="0" y="0"/>
                          <a:ext cx="6752035" cy="647114"/>
                        </a:xfrm>
                        <a:prstGeom prst="rect">
                          <a:avLst/>
                        </a:prstGeom>
                        <a:solidFill>
                          <a:schemeClr val="lt1"/>
                        </a:solidFill>
                        <a:ln w="6350">
                          <a:solidFill>
                            <a:prstClr val="black"/>
                          </a:solidFill>
                        </a:ln>
                      </wps:spPr>
                      <wps:txbx>
                        <w:txbxContent>
                          <w:p w14:paraId="6AE8EF19" w14:textId="1605C512" w:rsidR="001C1584" w:rsidRPr="00886981" w:rsidRDefault="001C1584">
                            <w:r w:rsidRPr="001C1584">
                              <w:rPr>
                                <w:b/>
                                <w:bCs/>
                              </w:rPr>
                              <w:t xml:space="preserve">Figure 4A, replication (left) vs </w:t>
                            </w:r>
                            <w:r>
                              <w:rPr>
                                <w:b/>
                                <w:bCs/>
                              </w:rPr>
                              <w:t xml:space="preserve">published </w:t>
                            </w:r>
                            <w:r w:rsidRPr="001C1584">
                              <w:rPr>
                                <w:b/>
                                <w:bCs/>
                              </w:rPr>
                              <w:t>(right)</w:t>
                            </w:r>
                            <w:r w:rsidR="00886981">
                              <w:rPr>
                                <w:b/>
                                <w:bCs/>
                              </w:rPr>
                              <w:t xml:space="preserve"> </w:t>
                            </w:r>
                            <w:r w:rsidR="00886981">
                              <w:t>Exemplar dataset showing that fewer predictive dimensions are required to achieve peak explanatory performance when predicting V2 activity based on source V1.</w:t>
                            </w:r>
                            <w:r w:rsidR="00727759">
                              <w:t xml:space="preserve"> This small subset of V1 dimensions predictive of V2 activity suggests a selective subspace that communicates with V2.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6B9A85" id="Text Box 227" o:spid="_x0000_s1027" type="#_x0000_t202" style="position:absolute;margin-left:0;margin-top:.55pt;width:531.65pt;height:50.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" fillcolor="white [3201]" strokeweight=".5pt">
                <v:textbox>
                  <w:txbxContent>
                    <w:p w14:paraId="6AE8EF19" w14:textId="1605C512" w:rsidR="001C1584" w:rsidRPr="00886981" w:rsidRDefault="001C1584">
                      <w:r w:rsidRPr="001C1584">
                        <w:rPr>
                          <w:b/>
                          <w:bCs/>
                        </w:rPr>
                        <w:t xml:space="preserve">Figure 4A, replication (left) vs </w:t>
                      </w:r>
                      <w:r>
                        <w:rPr>
                          <w:b/>
                          <w:bCs/>
                        </w:rPr>
                        <w:t xml:space="preserve">published </w:t>
                      </w:r>
                      <w:r w:rsidRPr="001C1584">
                        <w:rPr>
                          <w:b/>
                          <w:bCs/>
                        </w:rPr>
                        <w:t>(right)</w:t>
                      </w:r>
                      <w:r w:rsidR="00886981">
                        <w:rPr>
                          <w:b/>
                          <w:bCs/>
                        </w:rPr>
                        <w:t xml:space="preserve"> </w:t>
                      </w:r>
                      <w:r w:rsidR="00886981">
                        <w:t>Exemplar dataset showing that fewer predictive dimensions are required to achieve peak explanatory performance when predicting V2 activity based on source V1.</w:t>
                      </w:r>
                      <w:r w:rsidR="00727759">
                        <w:t xml:space="preserve"> This small subset of V1 dimensions predictive of V2 activity suggests a selective subspace that communicates with V2.</w:t>
                      </w:r>
                    </w:p>
                  </w:txbxContent>
                </v:textbox>
              </v:shape>
            </w:pict>
          </mc:Fallback>
        </mc:AlternateContent>
      </w:r>
    </w:p>
    <w:p w14:paraId="28671A36" w14:textId="77777777" w:rsidR="001C1584" w:rsidRDefault="001C1584">
      <w:pPr>
        <w:rPr>
          <w:noProof/>
        </w:rPr>
      </w:pPr>
    </w:p>
    <w:p w14:paraId="3D43B576" w14:textId="77777777" w:rsidR="00727759" w:rsidRDefault="00727759">
      <w:pPr>
        <w:rPr>
          <w:noProof/>
        </w:rPr>
      </w:pPr>
    </w:p>
    <w:p w14:paraId="22B09011" w14:textId="1CA9E85B" w:rsidR="0043014D" w:rsidRPr="00B26FB8" w:rsidRDefault="00496737">
      <w:pPr>
        <w:rPr>
          <w:noProof/>
        </w:rPr>
      </w:pPr>
      <w:r w:rsidRPr="00496737">
        <w:rPr>
          <w:noProof/>
        </w:rPr>
        <w:t xml:space="preserve"> </w:t>
      </w:r>
      <w:r w:rsidR="001C1584" w:rsidRPr="001C1584">
        <w:rPr>
          <w:noProof/>
        </w:rPr>
        <w:drawing>
          <wp:inline distT="0" distB="0" distL="0" distR="0" wp14:anchorId="5C9881D4" wp14:editId="38C2831E">
            <wp:extent cx="3267655" cy="2666467"/>
            <wp:effectExtent l="0" t="0" r="9525" b="63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2685" cy="2670571"/>
                    </a:xfrm>
                    <a:prstGeom prst="rect">
                      <a:avLst/>
                    </a:prstGeom>
                  </pic:spPr>
                </pic:pic>
              </a:graphicData>
            </a:graphic>
          </wp:inline>
        </w:drawing>
      </w:r>
      <w:r w:rsidR="001C1584">
        <w:rPr>
          <w:noProof/>
        </w:rPr>
        <w:drawing>
          <wp:inline distT="0" distB="0" distL="0" distR="0" wp14:anchorId="2679437C" wp14:editId="011AB244">
            <wp:extent cx="3523318" cy="2496840"/>
            <wp:effectExtent l="0" t="0" r="127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4930" cy="2497982"/>
                    </a:xfrm>
                    <a:prstGeom prst="rect">
                      <a:avLst/>
                    </a:prstGeom>
                  </pic:spPr>
                </pic:pic>
              </a:graphicData>
            </a:graphic>
          </wp:inline>
        </w:drawing>
      </w:r>
    </w:p>
    <w:p w14:paraId="7B591103" w14:textId="15E046B9" w:rsidR="00A17AAA" w:rsidRDefault="001C1584" w:rsidP="00190174">
      <w:pPr>
        <w:jc w:val="center"/>
        <w:rPr>
          <w:noProof/>
        </w:rPr>
      </w:pPr>
      <w:r>
        <w:rPr>
          <w:noProof/>
        </w:rPr>
        <mc:AlternateContent>
          <mc:Choice Requires="wps">
            <w:drawing>
              <wp:anchor distT="0" distB="0" distL="114300" distR="114300" simplePos="0" relativeHeight="251675648" behindDoc="0" locked="0" layoutInCell="1" allowOverlap="1" wp14:anchorId="5805E7CB" wp14:editId="680D79A7">
                <wp:simplePos x="0" y="0"/>
                <wp:positionH relativeFrom="margin">
                  <wp:align>left</wp:align>
                </wp:positionH>
                <wp:positionV relativeFrom="paragraph">
                  <wp:posOffset>13970</wp:posOffset>
                </wp:positionV>
                <wp:extent cx="6907530" cy="684201"/>
                <wp:effectExtent l="0" t="0" r="26670" b="20955"/>
                <wp:wrapNone/>
                <wp:docPr id="229" name="Text Box 229"/>
                <wp:cNvGraphicFramePr/>
                <a:graphic xmlns:a="http://schemas.openxmlformats.org/drawingml/2006/main">
                  <a:graphicData uri="http://schemas.microsoft.com/office/word/2010/wordprocessingShape">
                    <wps:wsp>
                      <wps:cNvSpPr txBox="1"/>
                      <wps:spPr>
                        <a:xfrm>
                          <a:off x="0" y="0"/>
                          <a:ext cx="6907530" cy="684201"/>
                        </a:xfrm>
                        <a:prstGeom prst="rect">
                          <a:avLst/>
                        </a:prstGeom>
                        <a:solidFill>
                          <a:schemeClr val="lt1"/>
                        </a:solidFill>
                        <a:ln w="6350">
                          <a:solidFill>
                            <a:prstClr val="black"/>
                          </a:solidFill>
                        </a:ln>
                      </wps:spPr>
                      <wps:txbx>
                        <w:txbxContent>
                          <w:p w14:paraId="548B0C80" w14:textId="2CF65A9C" w:rsidR="001C1584" w:rsidRPr="00727759" w:rsidRDefault="001C1584">
                            <w:r w:rsidRPr="009415FA">
                              <w:rPr>
                                <w:b/>
                                <w:bCs/>
                              </w:rPr>
                              <w:t>Figure 4B, replication (left) vs published (right)</w:t>
                            </w:r>
                            <w:r w:rsidR="00727759">
                              <w:rPr>
                                <w:b/>
                                <w:bCs/>
                              </w:rPr>
                              <w:t xml:space="preserve"> </w:t>
                            </w:r>
                            <w:r w:rsidR="00727759">
                              <w:t xml:space="preserve">Same exemplar dataset showing source V1 – target V1 interaction. In contrast to the source V1 – V2 case, here a maximal number of predictive dimensions </w:t>
                            </w:r>
                            <w:r w:rsidR="0033134E">
                              <w:t>is</w:t>
                            </w:r>
                            <w:r w:rsidR="00727759">
                              <w:t xml:space="preserve"> used. This makes sense, as it suggests that there is not some part of a functional area such as V1 that is somehow private from itself.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805E7CB" id="_x0000_t202" coordsize="21600,21600" o:spt="202" path="m,l,21600r21600,l21600,xe">
                <v:stroke joinstyle="miter"/>
                <v:path gradientshapeok="t" o:connecttype="rect"/>
              </v:shapetype>
              <v:shape id="Text Box 229" o:spid="_x0000_s1028" type="#_x0000_t202" style="position:absolute;left:0;text-align:left;margin-left:0;margin-top:1.1pt;width:543.9pt;height:53.85pt;z-index:2516756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" fillcolor="white [3201]" strokeweight=".5pt">
                <v:textbox>
                  <w:txbxContent>
                    <w:p w14:paraId="548B0C80" w14:textId="2CF65A9C" w:rsidR="001C1584" w:rsidRPr="00727759" w:rsidRDefault="001C1584">
                      <w:r w:rsidRPr="009415FA">
                        <w:rPr>
                          <w:b/>
                          <w:bCs/>
                        </w:rPr>
                        <w:t>Figure 4B, replication (left) vs published (right)</w:t>
                      </w:r>
                      <w:r w:rsidR="00727759">
                        <w:rPr>
                          <w:b/>
                          <w:bCs/>
                        </w:rPr>
                        <w:t xml:space="preserve"> </w:t>
                      </w:r>
                      <w:r w:rsidR="00727759">
                        <w:t xml:space="preserve">Same exemplar dataset showing source V1 – target V1 interaction. In contrast to the source V1 – V2 case, here a maximal number of predictive dimensions </w:t>
                      </w:r>
                      <w:r w:rsidR="0033134E">
                        <w:t>is</w:t>
                      </w:r>
                      <w:r w:rsidR="00727759">
                        <w:t xml:space="preserve"> used. This makes sense, as it suggests that there is not some part of a functional area such as V1 that is somehow private from itself.</w:t>
                      </w:r>
                    </w:p>
                  </w:txbxContent>
                </v:textbox>
                <w10:wrap anchorx="margin"/>
              </v:shape>
            </w:pict>
          </mc:Fallback>
        </mc:AlternateContent>
      </w:r>
    </w:p>
    <w:p w14:paraId="35E761D2" w14:textId="77777777" w:rsidR="00A17AAA" w:rsidRDefault="00A17AAA" w:rsidP="00190174">
      <w:pPr>
        <w:jc w:val="center"/>
        <w:rPr>
          <w:noProof/>
        </w:rPr>
      </w:pPr>
    </w:p>
    <w:p w14:paraId="12355B73" w14:textId="77777777" w:rsidR="00A17AAA" w:rsidRDefault="00A17AAA" w:rsidP="00190174">
      <w:pPr>
        <w:jc w:val="center"/>
        <w:rPr>
          <w:noProof/>
        </w:rPr>
      </w:pPr>
    </w:p>
    <w:p w14:paraId="574A52CB" w14:textId="55C84CE0" w:rsidR="00D85D9F" w:rsidRDefault="00D85D9F" w:rsidP="00D85D9F">
      <w:pPr>
        <w:rPr>
          <w:noProof/>
        </w:rPr>
      </w:pPr>
      <w:r>
        <w:rPr>
          <w:noProof/>
        </w:rPr>
        <w:lastRenderedPageBreak/>
        <mc:AlternateContent>
          <mc:Choice Requires="wps">
            <w:drawing>
              <wp:anchor distT="0" distB="0" distL="114300" distR="114300" simplePos="0" relativeHeight="251676672" behindDoc="0" locked="0" layoutInCell="1" allowOverlap="1" wp14:anchorId="003A0D83" wp14:editId="4824610D">
                <wp:simplePos x="0" y="0"/>
                <wp:positionH relativeFrom="column">
                  <wp:posOffset>0</wp:posOffset>
                </wp:positionH>
                <wp:positionV relativeFrom="paragraph">
                  <wp:posOffset>3375367</wp:posOffset>
                </wp:positionV>
                <wp:extent cx="6773594" cy="1751428"/>
                <wp:effectExtent l="0" t="0" r="27305" b="20320"/>
                <wp:wrapNone/>
                <wp:docPr id="236" name="Text Box 236"/>
                <wp:cNvGraphicFramePr/>
                <a:graphic xmlns:a="http://schemas.openxmlformats.org/drawingml/2006/main">
                  <a:graphicData uri="http://schemas.microsoft.com/office/word/2010/wordprocessingShape">
                    <wps:wsp>
                      <wps:cNvSpPr txBox="1"/>
                      <wps:spPr>
                        <a:xfrm>
                          <a:off x="0" y="0"/>
                          <a:ext cx="6773594" cy="1751428"/>
                        </a:xfrm>
                        <a:prstGeom prst="rect">
                          <a:avLst/>
                        </a:prstGeom>
                        <a:solidFill>
                          <a:schemeClr val="lt1"/>
                        </a:solidFill>
                        <a:ln w="6350">
                          <a:solidFill>
                            <a:prstClr val="black"/>
                          </a:solidFill>
                        </a:ln>
                      </wps:spPr>
                      <wps:txbx>
                        <w:txbxContent>
                          <w:p w14:paraId="7EDB90DF" w14:textId="7F739C71" w:rsidR="00D85D9F" w:rsidRPr="007D5FF7" w:rsidRDefault="00D85D9F">
                            <w:r w:rsidRPr="00D85D9F">
                              <w:rPr>
                                <w:b/>
                                <w:bCs/>
                              </w:rPr>
                              <w:t>Figure 4C, replication (left) vs published (right)</w:t>
                            </w:r>
                            <w:r w:rsidR="007D5FF7">
                              <w:rPr>
                                <w:b/>
                                <w:bCs/>
                              </w:rPr>
                              <w:t xml:space="preserve"> </w:t>
                            </w:r>
                            <w:r w:rsidR="001C0767">
                              <w:t xml:space="preserve">Instead of exemplar datasets, we look </w:t>
                            </w:r>
                            <w:r w:rsidR="0033134E">
                              <w:t xml:space="preserve">here </w:t>
                            </w:r>
                            <w:r w:rsidR="001C0767">
                              <w:t xml:space="preserve">at all datasets </w:t>
                            </w:r>
                            <w:r w:rsidR="0033134E">
                              <w:t xml:space="preserve">together </w:t>
                            </w:r>
                            <w:r w:rsidR="001C0767">
                              <w:t>and note that V1 consistently requires more predictive dimensions than V2. This is the f</w:t>
                            </w:r>
                            <w:r w:rsidR="007D5FF7">
                              <w:t xml:space="preserve">irst place where things aren’t </w:t>
                            </w:r>
                            <w:proofErr w:type="gramStart"/>
                            <w:r w:rsidR="007D5FF7">
                              <w:t>exactly the same</w:t>
                            </w:r>
                            <w:proofErr w:type="gramEnd"/>
                            <w:r w:rsidR="0033134E">
                              <w:t xml:space="preserve"> as the published work</w:t>
                            </w:r>
                            <w:r w:rsidR="001C0767">
                              <w:t>, as we can note that the cluster of points is shifted positively along both axes, but especially the V1 axis, suggesting that during the replication runs, more predictive dimensions were needed in both areas, but especially in V1 (Figure 5B is related to this).</w:t>
                            </w:r>
                            <w:r w:rsidR="00711931">
                              <w:t xml:space="preserve"> For prediction of V2, across all datasets and all numbers of predictive dimensions, mean performance of the RRR model was </w:t>
                            </w:r>
                            <w:r w:rsidR="00711931" w:rsidRPr="00711931">
                              <w:t>0.1453</w:t>
                            </w:r>
                            <w:r w:rsidR="00711931">
                              <w:t xml:space="preserve"> </w:t>
                            </w:r>
                            <w:r w:rsidR="00711931">
                              <w:rPr>
                                <w:rFonts w:cstheme="minorHAnsi"/>
                              </w:rPr>
                              <w:t>±</w:t>
                            </w:r>
                            <w:r w:rsidR="00711931">
                              <w:t xml:space="preserve"> </w:t>
                            </w:r>
                            <w:r w:rsidR="00711931" w:rsidRPr="00711931">
                              <w:t>0.0073</w:t>
                            </w:r>
                            <w:r w:rsidR="00711931">
                              <w:t xml:space="preserve"> compared to </w:t>
                            </w:r>
                            <w:r w:rsidR="00711931" w:rsidRPr="00711931">
                              <w:t>0.1512</w:t>
                            </w:r>
                            <w:r w:rsidR="00711931">
                              <w:t xml:space="preserve"> </w:t>
                            </w:r>
                            <w:r w:rsidR="00711931">
                              <w:rPr>
                                <w:rFonts w:cstheme="minorHAnsi"/>
                              </w:rPr>
                              <w:t xml:space="preserve">± </w:t>
                            </w:r>
                            <w:r w:rsidR="00711931" w:rsidRPr="00711931">
                              <w:rPr>
                                <w:rFonts w:cstheme="minorHAnsi"/>
                              </w:rPr>
                              <w:t>0.0074</w:t>
                            </w:r>
                            <w:r w:rsidR="00711931">
                              <w:rPr>
                                <w:rFonts w:cstheme="minorHAnsi"/>
                              </w:rPr>
                              <w:t xml:space="preserve"> for the full ridge model. For prediction of target V1, mean performance across datasets and numbers of predictive dimensions by the RRR model was </w:t>
                            </w:r>
                            <w:r w:rsidR="00711931" w:rsidRPr="00711931">
                              <w:rPr>
                                <w:rFonts w:cstheme="minorHAnsi"/>
                              </w:rPr>
                              <w:t>0.1174</w:t>
                            </w:r>
                            <w:r w:rsidR="00711931">
                              <w:rPr>
                                <w:rFonts w:cstheme="minorHAnsi"/>
                              </w:rPr>
                              <w:t xml:space="preserve"> ± </w:t>
                            </w:r>
                            <w:r w:rsidR="00711931" w:rsidRPr="00711931">
                              <w:rPr>
                                <w:rFonts w:cstheme="minorHAnsi"/>
                              </w:rPr>
                              <w:t>0.0079</w:t>
                            </w:r>
                            <w:r w:rsidR="00711931">
                              <w:rPr>
                                <w:rFonts w:cstheme="minorHAnsi"/>
                              </w:rPr>
                              <w:t xml:space="preserve"> compared to </w:t>
                            </w:r>
                            <w:r w:rsidR="00711931" w:rsidRPr="00711931">
                              <w:rPr>
                                <w:rFonts w:cstheme="minorHAnsi"/>
                              </w:rPr>
                              <w:t>0.1254</w:t>
                            </w:r>
                            <w:r w:rsidR="00711931">
                              <w:rPr>
                                <w:rFonts w:cstheme="minorHAnsi"/>
                              </w:rPr>
                              <w:t xml:space="preserve"> ± </w:t>
                            </w:r>
                            <w:r w:rsidR="00711931" w:rsidRPr="00711931">
                              <w:rPr>
                                <w:rFonts w:cstheme="minorHAnsi"/>
                              </w:rPr>
                              <w:t>0.0082</w:t>
                            </w:r>
                            <w:r w:rsidR="00711931">
                              <w:rPr>
                                <w:rFonts w:cstheme="minorHAnsi"/>
                              </w:rPr>
                              <w:t xml:space="preserve"> for the full </w:t>
                            </w:r>
                            <w:r w:rsidR="0033134E">
                              <w:rPr>
                                <w:rFonts w:cstheme="minorHAnsi"/>
                              </w:rPr>
                              <w:t>R</w:t>
                            </w:r>
                            <w:r w:rsidR="00711931">
                              <w:rPr>
                                <w:rFonts w:cstheme="minorHAnsi"/>
                              </w:rPr>
                              <w:t xml:space="preserve">idge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3A0D83" id="Text Box 236" o:spid="_x0000_s1029" type="#_x0000_t202" style="position:absolute;margin-left:0;margin-top:265.8pt;width:533.35pt;height:137.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" fillcolor="white [3201]" strokeweight=".5pt">
                <v:textbox>
                  <w:txbxContent>
                    <w:p w14:paraId="7EDB90DF" w14:textId="7F739C71" w:rsidR="00D85D9F" w:rsidRPr="007D5FF7" w:rsidRDefault="00D85D9F">
                      <w:r w:rsidRPr="00D85D9F">
                        <w:rPr>
                          <w:b/>
                          <w:bCs/>
                        </w:rPr>
                        <w:t>Figure 4C, replication (left) vs published (right)</w:t>
                      </w:r>
                      <w:r w:rsidR="007D5FF7">
                        <w:rPr>
                          <w:b/>
                          <w:bCs/>
                        </w:rPr>
                        <w:t xml:space="preserve"> </w:t>
                      </w:r>
                      <w:r w:rsidR="001C0767">
                        <w:t xml:space="preserve">Instead of exemplar datasets, we look </w:t>
                      </w:r>
                      <w:r w:rsidR="0033134E">
                        <w:t xml:space="preserve">here </w:t>
                      </w:r>
                      <w:r w:rsidR="001C0767">
                        <w:t xml:space="preserve">at all datasets </w:t>
                      </w:r>
                      <w:r w:rsidR="0033134E">
                        <w:t xml:space="preserve">together </w:t>
                      </w:r>
                      <w:r w:rsidR="001C0767">
                        <w:t>and note that V1 consistently requires more predictive dimensions than V2. This is the f</w:t>
                      </w:r>
                      <w:r w:rsidR="007D5FF7">
                        <w:t>irst place where things aren’t exactly the same</w:t>
                      </w:r>
                      <w:r w:rsidR="0033134E">
                        <w:t xml:space="preserve"> as the published work</w:t>
                      </w:r>
                      <w:r w:rsidR="001C0767">
                        <w:t>, as we can note that the cluster of points is shifted positively along both axes, but especially the V1 axis, suggesting that during the replication runs, more predictive dimensions were needed in both areas, but especially in V1 (Figure 5B is related to this).</w:t>
                      </w:r>
                      <w:r w:rsidR="00711931">
                        <w:t xml:space="preserve"> For prediction of V2, across all datasets and all numbers of predictive dimensions, mean performance of the RRR model was </w:t>
                      </w:r>
                      <w:r w:rsidR="00711931" w:rsidRPr="00711931">
                        <w:t>0.1453</w:t>
                      </w:r>
                      <w:r w:rsidR="00711931">
                        <w:t xml:space="preserve"> </w:t>
                      </w:r>
                      <w:r w:rsidR="00711931">
                        <w:rPr>
                          <w:rFonts w:cstheme="minorHAnsi"/>
                        </w:rPr>
                        <w:t>±</w:t>
                      </w:r>
                      <w:r w:rsidR="00711931">
                        <w:t xml:space="preserve"> </w:t>
                      </w:r>
                      <w:r w:rsidR="00711931" w:rsidRPr="00711931">
                        <w:t>0.0073</w:t>
                      </w:r>
                      <w:r w:rsidR="00711931">
                        <w:t xml:space="preserve"> compared to </w:t>
                      </w:r>
                      <w:r w:rsidR="00711931" w:rsidRPr="00711931">
                        <w:t>0.1512</w:t>
                      </w:r>
                      <w:r w:rsidR="00711931">
                        <w:t xml:space="preserve"> </w:t>
                      </w:r>
                      <w:r w:rsidR="00711931">
                        <w:rPr>
                          <w:rFonts w:cstheme="minorHAnsi"/>
                        </w:rPr>
                        <w:t>±</w:t>
                      </w:r>
                      <w:r w:rsidR="00711931">
                        <w:rPr>
                          <w:rFonts w:cstheme="minorHAnsi"/>
                        </w:rPr>
                        <w:t xml:space="preserve"> </w:t>
                      </w:r>
                      <w:r w:rsidR="00711931" w:rsidRPr="00711931">
                        <w:rPr>
                          <w:rFonts w:cstheme="minorHAnsi"/>
                        </w:rPr>
                        <w:t>0.0074</w:t>
                      </w:r>
                      <w:r w:rsidR="00711931">
                        <w:rPr>
                          <w:rFonts w:cstheme="minorHAnsi"/>
                        </w:rPr>
                        <w:t xml:space="preserve"> for the full ridge model. For prediction of target V1, mean performance across datasets and numbers of predictive dimensions by the RRR model was </w:t>
                      </w:r>
                      <w:r w:rsidR="00711931" w:rsidRPr="00711931">
                        <w:rPr>
                          <w:rFonts w:cstheme="minorHAnsi"/>
                        </w:rPr>
                        <w:t>0.1174</w:t>
                      </w:r>
                      <w:r w:rsidR="00711931">
                        <w:rPr>
                          <w:rFonts w:cstheme="minorHAnsi"/>
                        </w:rPr>
                        <w:t xml:space="preserve"> </w:t>
                      </w:r>
                      <w:r w:rsidR="00711931">
                        <w:rPr>
                          <w:rFonts w:cstheme="minorHAnsi"/>
                        </w:rPr>
                        <w:t>±</w:t>
                      </w:r>
                      <w:r w:rsidR="00711931">
                        <w:rPr>
                          <w:rFonts w:cstheme="minorHAnsi"/>
                        </w:rPr>
                        <w:t xml:space="preserve"> </w:t>
                      </w:r>
                      <w:r w:rsidR="00711931" w:rsidRPr="00711931">
                        <w:rPr>
                          <w:rFonts w:cstheme="minorHAnsi"/>
                        </w:rPr>
                        <w:t>0.0079</w:t>
                      </w:r>
                      <w:r w:rsidR="00711931">
                        <w:rPr>
                          <w:rFonts w:cstheme="minorHAnsi"/>
                        </w:rPr>
                        <w:t xml:space="preserve"> compared to </w:t>
                      </w:r>
                      <w:r w:rsidR="00711931" w:rsidRPr="00711931">
                        <w:rPr>
                          <w:rFonts w:cstheme="minorHAnsi"/>
                        </w:rPr>
                        <w:t>0.1254</w:t>
                      </w:r>
                      <w:r w:rsidR="00711931">
                        <w:rPr>
                          <w:rFonts w:cstheme="minorHAnsi"/>
                        </w:rPr>
                        <w:t xml:space="preserve"> </w:t>
                      </w:r>
                      <w:r w:rsidR="00711931">
                        <w:rPr>
                          <w:rFonts w:cstheme="minorHAnsi"/>
                        </w:rPr>
                        <w:t>±</w:t>
                      </w:r>
                      <w:r w:rsidR="00711931">
                        <w:rPr>
                          <w:rFonts w:cstheme="minorHAnsi"/>
                        </w:rPr>
                        <w:t xml:space="preserve"> </w:t>
                      </w:r>
                      <w:r w:rsidR="00711931" w:rsidRPr="00711931">
                        <w:rPr>
                          <w:rFonts w:cstheme="minorHAnsi"/>
                        </w:rPr>
                        <w:t>0.0082</w:t>
                      </w:r>
                      <w:r w:rsidR="00711931">
                        <w:rPr>
                          <w:rFonts w:cstheme="minorHAnsi"/>
                        </w:rPr>
                        <w:t xml:space="preserve"> for the full </w:t>
                      </w:r>
                      <w:r w:rsidR="0033134E">
                        <w:rPr>
                          <w:rFonts w:cstheme="minorHAnsi"/>
                        </w:rPr>
                        <w:t>R</w:t>
                      </w:r>
                      <w:r w:rsidR="00711931">
                        <w:rPr>
                          <w:rFonts w:cstheme="minorHAnsi"/>
                        </w:rPr>
                        <w:t xml:space="preserve">idge model. </w:t>
                      </w:r>
                    </w:p>
                  </w:txbxContent>
                </v:textbox>
              </v:shape>
            </w:pict>
          </mc:Fallback>
        </mc:AlternateContent>
      </w:r>
      <w:r>
        <w:rPr>
          <w:noProof/>
        </w:rPr>
        <w:drawing>
          <wp:inline distT="0" distB="0" distL="0" distR="0" wp14:anchorId="217E3190" wp14:editId="4721B880">
            <wp:extent cx="3561031" cy="2869809"/>
            <wp:effectExtent l="0" t="0" r="1905" b="698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183" t="25527" r="31508" b="9558"/>
                    <a:stretch/>
                  </pic:blipFill>
                  <pic:spPr bwMode="auto">
                    <a:xfrm>
                      <a:off x="0" y="0"/>
                      <a:ext cx="3596432" cy="289833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EC4CC1" wp14:editId="41AAD0C6">
            <wp:extent cx="3024554" cy="3284731"/>
            <wp:effectExtent l="0" t="0" r="444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7964" cy="3288435"/>
                    </a:xfrm>
                    <a:prstGeom prst="rect">
                      <a:avLst/>
                    </a:prstGeom>
                  </pic:spPr>
                </pic:pic>
              </a:graphicData>
            </a:graphic>
          </wp:inline>
        </w:drawing>
      </w:r>
    </w:p>
    <w:p w14:paraId="3C3B86EB" w14:textId="77777777" w:rsidR="00D85D9F" w:rsidRDefault="00D85D9F" w:rsidP="00D85D9F">
      <w:pPr>
        <w:rPr>
          <w:noProof/>
        </w:rPr>
      </w:pPr>
    </w:p>
    <w:p w14:paraId="77C57DE6" w14:textId="77777777" w:rsidR="00A17AAA" w:rsidRDefault="00A17AAA" w:rsidP="00190174">
      <w:pPr>
        <w:jc w:val="center"/>
        <w:rPr>
          <w:noProof/>
        </w:rPr>
      </w:pPr>
    </w:p>
    <w:p w14:paraId="224D5A15" w14:textId="77777777" w:rsidR="00A17AAA" w:rsidRDefault="00A17AAA" w:rsidP="00190174">
      <w:pPr>
        <w:jc w:val="center"/>
        <w:rPr>
          <w:noProof/>
        </w:rPr>
      </w:pPr>
    </w:p>
    <w:p w14:paraId="7F32A30E" w14:textId="77777777" w:rsidR="00A17AAA" w:rsidRDefault="00A17AAA" w:rsidP="00190174">
      <w:pPr>
        <w:jc w:val="center"/>
        <w:rPr>
          <w:noProof/>
        </w:rPr>
      </w:pPr>
    </w:p>
    <w:p w14:paraId="0D12253C" w14:textId="77777777" w:rsidR="00A17AAA" w:rsidRDefault="00A17AAA" w:rsidP="00190174">
      <w:pPr>
        <w:jc w:val="center"/>
        <w:rPr>
          <w:noProof/>
        </w:rPr>
      </w:pPr>
    </w:p>
    <w:p w14:paraId="6E220559" w14:textId="77777777" w:rsidR="00A17AAA" w:rsidRDefault="00A17AAA" w:rsidP="00190174">
      <w:pPr>
        <w:jc w:val="center"/>
        <w:rPr>
          <w:noProof/>
        </w:rPr>
      </w:pPr>
    </w:p>
    <w:p w14:paraId="2D22AD00" w14:textId="77777777" w:rsidR="00A17AAA" w:rsidRDefault="00A17AAA" w:rsidP="00190174">
      <w:pPr>
        <w:jc w:val="center"/>
        <w:rPr>
          <w:noProof/>
        </w:rPr>
      </w:pPr>
    </w:p>
    <w:p w14:paraId="702C7FE0" w14:textId="77777777" w:rsidR="00A17AAA" w:rsidRDefault="00A17AAA" w:rsidP="00190174">
      <w:pPr>
        <w:jc w:val="center"/>
        <w:rPr>
          <w:noProof/>
        </w:rPr>
      </w:pPr>
    </w:p>
    <w:p w14:paraId="1015DCA9" w14:textId="77777777" w:rsidR="00A17AAA" w:rsidRDefault="00A17AAA" w:rsidP="00190174">
      <w:pPr>
        <w:jc w:val="center"/>
        <w:rPr>
          <w:noProof/>
        </w:rPr>
      </w:pPr>
    </w:p>
    <w:p w14:paraId="051C2AD3" w14:textId="77777777" w:rsidR="00A17AAA" w:rsidRDefault="00A17AAA" w:rsidP="00190174">
      <w:pPr>
        <w:jc w:val="center"/>
        <w:rPr>
          <w:noProof/>
        </w:rPr>
      </w:pPr>
    </w:p>
    <w:p w14:paraId="3A510776" w14:textId="31BEF079" w:rsidR="0043014D" w:rsidRDefault="00190174" w:rsidP="00190174">
      <w:pPr>
        <w:jc w:val="center"/>
        <w:rPr>
          <w:noProof/>
        </w:rPr>
      </w:pPr>
      <w:r>
        <w:rPr>
          <w:noProof/>
        </w:rPr>
        <w:lastRenderedPageBreak/>
        <w:drawing>
          <wp:inline distT="0" distB="0" distL="0" distR="0" wp14:anchorId="225F7CA0" wp14:editId="05858AF6">
            <wp:extent cx="3441911" cy="2983759"/>
            <wp:effectExtent l="0" t="0" r="6350"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070" t="13200" r="45468" b="12113"/>
                    <a:stretch/>
                  </pic:blipFill>
                  <pic:spPr bwMode="auto">
                    <a:xfrm>
                      <a:off x="0" y="0"/>
                      <a:ext cx="3455908" cy="2995893"/>
                    </a:xfrm>
                    <a:prstGeom prst="rect">
                      <a:avLst/>
                    </a:prstGeom>
                    <a:ln>
                      <a:noFill/>
                    </a:ln>
                    <a:extLst>
                      <a:ext uri="{53640926-AAD7-44D8-BBD7-CCE9431645EC}">
                        <a14:shadowObscured xmlns:a14="http://schemas.microsoft.com/office/drawing/2010/main"/>
                      </a:ext>
                    </a:extLst>
                  </pic:spPr>
                </pic:pic>
              </a:graphicData>
            </a:graphic>
          </wp:inline>
        </w:drawing>
      </w:r>
      <w:r w:rsidR="00DF6052">
        <w:rPr>
          <w:noProof/>
        </w:rPr>
        <w:drawing>
          <wp:inline distT="0" distB="0" distL="0" distR="0" wp14:anchorId="66601854" wp14:editId="3BC3963C">
            <wp:extent cx="2949796" cy="3148383"/>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031"/>
                    <a:stretch/>
                  </pic:blipFill>
                  <pic:spPr bwMode="auto">
                    <a:xfrm>
                      <a:off x="0" y="0"/>
                      <a:ext cx="2980339" cy="3180983"/>
                    </a:xfrm>
                    <a:prstGeom prst="rect">
                      <a:avLst/>
                    </a:prstGeom>
                    <a:ln>
                      <a:noFill/>
                    </a:ln>
                    <a:extLst>
                      <a:ext uri="{53640926-AAD7-44D8-BBD7-CCE9431645EC}">
                        <a14:shadowObscured xmlns:a14="http://schemas.microsoft.com/office/drawing/2010/main"/>
                      </a:ext>
                    </a:extLst>
                  </pic:spPr>
                </pic:pic>
              </a:graphicData>
            </a:graphic>
          </wp:inline>
        </w:drawing>
      </w:r>
    </w:p>
    <w:p w14:paraId="50DFE7F2" w14:textId="4DFA2980" w:rsidR="0043014D" w:rsidRDefault="00190174">
      <w:pPr>
        <w:rPr>
          <w:noProof/>
        </w:rPr>
      </w:pPr>
      <w:r>
        <w:rPr>
          <w:noProof/>
        </w:rPr>
        <mc:AlternateContent>
          <mc:Choice Requires="wps">
            <w:drawing>
              <wp:anchor distT="0" distB="0" distL="114300" distR="114300" simplePos="0" relativeHeight="251670528" behindDoc="0" locked="0" layoutInCell="1" allowOverlap="1" wp14:anchorId="1117016C" wp14:editId="39119D79">
                <wp:simplePos x="0" y="0"/>
                <wp:positionH relativeFrom="column">
                  <wp:posOffset>111902</wp:posOffset>
                </wp:positionH>
                <wp:positionV relativeFrom="paragraph">
                  <wp:posOffset>176126</wp:posOffset>
                </wp:positionV>
                <wp:extent cx="6368828" cy="690596"/>
                <wp:effectExtent l="0" t="0" r="13335" b="14605"/>
                <wp:wrapNone/>
                <wp:docPr id="219" name="Text Box 219"/>
                <wp:cNvGraphicFramePr/>
                <a:graphic xmlns:a="http://schemas.openxmlformats.org/drawingml/2006/main">
                  <a:graphicData uri="http://schemas.microsoft.com/office/word/2010/wordprocessingShape">
                    <wps:wsp>
                      <wps:cNvSpPr txBox="1"/>
                      <wps:spPr>
                        <a:xfrm>
                          <a:off x="0" y="0"/>
                          <a:ext cx="6368828" cy="690596"/>
                        </a:xfrm>
                        <a:prstGeom prst="rect">
                          <a:avLst/>
                        </a:prstGeom>
                        <a:solidFill>
                          <a:schemeClr val="lt1"/>
                        </a:solidFill>
                        <a:ln w="6350">
                          <a:solidFill>
                            <a:prstClr val="black"/>
                          </a:solidFill>
                        </a:ln>
                      </wps:spPr>
                      <wps:txbx>
                        <w:txbxContent>
                          <w:p w14:paraId="66ADFBE1" w14:textId="75573C50" w:rsidR="00190174" w:rsidRPr="001C0767" w:rsidRDefault="00190174">
                            <w:r w:rsidRPr="00190174">
                              <w:rPr>
                                <w:b/>
                                <w:bCs/>
                                <w:u w:val="single"/>
                              </w:rPr>
                              <w:t>Figure 5</w:t>
                            </w:r>
                            <w:r>
                              <w:rPr>
                                <w:b/>
                                <w:bCs/>
                                <w:u w:val="single"/>
                              </w:rPr>
                              <w:t>A</w:t>
                            </w:r>
                            <w:r w:rsidR="001C0767">
                              <w:rPr>
                                <w:b/>
                                <w:bCs/>
                                <w:u w:val="single"/>
                              </w:rPr>
                              <w:t xml:space="preserve"> </w:t>
                            </w:r>
                            <w:r w:rsidR="001C0767" w:rsidRPr="001C0767">
                              <w:rPr>
                                <w:b/>
                                <w:bCs/>
                              </w:rPr>
                              <w:t>replication (left) vs published (right)</w:t>
                            </w:r>
                            <w:r w:rsidR="001C0767">
                              <w:rPr>
                                <w:b/>
                                <w:bCs/>
                              </w:rPr>
                              <w:t xml:space="preserve"> </w:t>
                            </w:r>
                            <w:r w:rsidR="001C0767">
                              <w:t xml:space="preserve">Activity in V2 is </w:t>
                            </w:r>
                            <w:proofErr w:type="gramStart"/>
                            <w:r w:rsidR="001C0767">
                              <w:t>actually higher-dimensional</w:t>
                            </w:r>
                            <w:proofErr w:type="gramEnd"/>
                            <w:r w:rsidR="001C0767">
                              <w:t>/more complex than in source V1, suggesting that it is not lower dimensionality in V2 that is responsible for the smaller number of predictive dimensions needed for peak prediction of V2 activity based on source V1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17016C" id="Text Box 219" o:spid="_x0000_s1030" type="#_x0000_t202" style="position:absolute;margin-left:8.8pt;margin-top:13.85pt;width:501.5pt;height:54.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" fillcolor="white [3201]" strokeweight=".5pt">
                <v:textbox>
                  <w:txbxContent>
                    <w:p w14:paraId="66ADFBE1" w14:textId="75573C50" w:rsidR="00190174" w:rsidRPr="001C0767" w:rsidRDefault="00190174">
                      <w:r w:rsidRPr="00190174">
                        <w:rPr>
                          <w:b/>
                          <w:bCs/>
                          <w:u w:val="single"/>
                        </w:rPr>
                        <w:t>Figure 5</w:t>
                      </w:r>
                      <w:r>
                        <w:rPr>
                          <w:b/>
                          <w:bCs/>
                          <w:u w:val="single"/>
                        </w:rPr>
                        <w:t>A</w:t>
                      </w:r>
                      <w:r w:rsidR="001C0767">
                        <w:rPr>
                          <w:b/>
                          <w:bCs/>
                          <w:u w:val="single"/>
                        </w:rPr>
                        <w:t xml:space="preserve"> </w:t>
                      </w:r>
                      <w:r w:rsidR="001C0767" w:rsidRPr="001C0767">
                        <w:rPr>
                          <w:b/>
                          <w:bCs/>
                        </w:rPr>
                        <w:t>replication (left) vs published (right)</w:t>
                      </w:r>
                      <w:r w:rsidR="001C0767">
                        <w:rPr>
                          <w:b/>
                          <w:bCs/>
                        </w:rPr>
                        <w:t xml:space="preserve"> </w:t>
                      </w:r>
                      <w:r w:rsidR="001C0767">
                        <w:t>Activity in V2 is actually higher-dimensional/more complex than in source V1, suggesting that it is not lower dimensionality in V2 that is responsible for the smaller number of predictive dimensions needed for peak prediction of V2 activity based on source V1 activity.</w:t>
                      </w:r>
                    </w:p>
                  </w:txbxContent>
                </v:textbox>
              </v:shape>
            </w:pict>
          </mc:Fallback>
        </mc:AlternateContent>
      </w:r>
    </w:p>
    <w:p w14:paraId="6BF46DCD" w14:textId="79F75EEB" w:rsidR="0043014D" w:rsidRDefault="0043014D">
      <w:pPr>
        <w:rPr>
          <w:noProof/>
        </w:rPr>
      </w:pPr>
    </w:p>
    <w:p w14:paraId="52C31E07" w14:textId="77777777" w:rsidR="0043014D" w:rsidRDefault="0043014D">
      <w:pPr>
        <w:rPr>
          <w:noProof/>
        </w:rPr>
      </w:pPr>
    </w:p>
    <w:p w14:paraId="57178398" w14:textId="75137A58" w:rsidR="00190174" w:rsidRDefault="00190174" w:rsidP="00190174">
      <w:pPr>
        <w:jc w:val="center"/>
        <w:rPr>
          <w:noProof/>
        </w:rPr>
      </w:pPr>
      <w:r w:rsidRPr="00190174">
        <w:rPr>
          <w:noProof/>
        </w:rPr>
        <w:drawing>
          <wp:inline distT="0" distB="0" distL="0" distR="0" wp14:anchorId="1C3DEA31" wp14:editId="7A1FB200">
            <wp:extent cx="3056526" cy="2538049"/>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6647" cy="2546453"/>
                    </a:xfrm>
                    <a:prstGeom prst="rect">
                      <a:avLst/>
                    </a:prstGeom>
                  </pic:spPr>
                </pic:pic>
              </a:graphicData>
            </a:graphic>
          </wp:inline>
        </w:drawing>
      </w:r>
      <w:r>
        <w:rPr>
          <w:noProof/>
        </w:rPr>
        <w:drawing>
          <wp:inline distT="0" distB="0" distL="0" distR="0" wp14:anchorId="074989AB" wp14:editId="7B94081B">
            <wp:extent cx="2628100" cy="2929891"/>
            <wp:effectExtent l="0" t="0" r="1270" b="381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4057" cy="2947680"/>
                    </a:xfrm>
                    <a:prstGeom prst="rect">
                      <a:avLst/>
                    </a:prstGeom>
                  </pic:spPr>
                </pic:pic>
              </a:graphicData>
            </a:graphic>
          </wp:inline>
        </w:drawing>
      </w:r>
    </w:p>
    <w:p w14:paraId="3CE5142C" w14:textId="26CEED72" w:rsidR="00190174" w:rsidRDefault="00190174">
      <w:pPr>
        <w:rPr>
          <w:noProof/>
        </w:rPr>
      </w:pPr>
      <w:r>
        <w:rPr>
          <w:noProof/>
        </w:rPr>
        <mc:AlternateContent>
          <mc:Choice Requires="wps">
            <w:drawing>
              <wp:anchor distT="0" distB="0" distL="114300" distR="114300" simplePos="0" relativeHeight="251671552" behindDoc="0" locked="0" layoutInCell="1" allowOverlap="1" wp14:anchorId="6B78076D" wp14:editId="55562BBB">
                <wp:simplePos x="0" y="0"/>
                <wp:positionH relativeFrom="column">
                  <wp:posOffset>225083</wp:posOffset>
                </wp:positionH>
                <wp:positionV relativeFrom="paragraph">
                  <wp:posOffset>110001</wp:posOffset>
                </wp:positionV>
                <wp:extent cx="6292096" cy="1955409"/>
                <wp:effectExtent l="0" t="0" r="13970" b="26035"/>
                <wp:wrapNone/>
                <wp:docPr id="222" name="Text Box 222"/>
                <wp:cNvGraphicFramePr/>
                <a:graphic xmlns:a="http://schemas.openxmlformats.org/drawingml/2006/main">
                  <a:graphicData uri="http://schemas.microsoft.com/office/word/2010/wordprocessingShape">
                    <wps:wsp>
                      <wps:cNvSpPr txBox="1"/>
                      <wps:spPr>
                        <a:xfrm>
                          <a:off x="0" y="0"/>
                          <a:ext cx="6292096" cy="1955409"/>
                        </a:xfrm>
                        <a:prstGeom prst="rect">
                          <a:avLst/>
                        </a:prstGeom>
                        <a:solidFill>
                          <a:schemeClr val="lt1"/>
                        </a:solidFill>
                        <a:ln w="6350">
                          <a:solidFill>
                            <a:prstClr val="black"/>
                          </a:solidFill>
                        </a:ln>
                      </wps:spPr>
                      <wps:txbx>
                        <w:txbxContent>
                          <w:p w14:paraId="6B469A95" w14:textId="3B761067" w:rsidR="00190174" w:rsidRPr="00470D5B" w:rsidRDefault="00190174">
                            <w:r w:rsidRPr="00190174">
                              <w:rPr>
                                <w:b/>
                                <w:bCs/>
                                <w:u w:val="single"/>
                              </w:rPr>
                              <w:t>Figure 5B</w:t>
                            </w:r>
                            <w:r w:rsidR="00470D5B">
                              <w:rPr>
                                <w:b/>
                                <w:bCs/>
                                <w:u w:val="single"/>
                              </w:rPr>
                              <w:t xml:space="preserve"> </w:t>
                            </w:r>
                            <w:r w:rsidR="00470D5B" w:rsidRPr="00470D5B">
                              <w:rPr>
                                <w:b/>
                                <w:bCs/>
                              </w:rPr>
                              <w:t>replication (left) vs published (right)</w:t>
                            </w:r>
                            <w:r w:rsidR="00470D5B">
                              <w:rPr>
                                <w:b/>
                                <w:bCs/>
                              </w:rPr>
                              <w:t xml:space="preserve"> </w:t>
                            </w:r>
                            <w:r w:rsidR="00470D5B">
                              <w:t>On the left is the figure that probably least resembles its published counterpart. The orange/red part matches up, suggesting</w:t>
                            </w:r>
                            <w:r w:rsidR="00A5492B">
                              <w:t xml:space="preserve"> again</w:t>
                            </w:r>
                            <w:r w:rsidR="00470D5B">
                              <w:t xml:space="preserve"> that it is not low-dimensional activity in V2 that accounts for </w:t>
                            </w:r>
                            <w:r w:rsidR="00943933">
                              <w:t xml:space="preserve">the relatively smaller number of predictive dimensions (note the neuron dropping by the authors as well). The blue data are somewhat more </w:t>
                            </w:r>
                            <w:r w:rsidR="00A5492B">
                              <w:t>counterintuitive</w:t>
                            </w:r>
                            <w:r w:rsidR="00943933">
                              <w:t>: while we might expect the number of predictive dimensions and dominant factors to align when both hailing from the same brain region</w:t>
                            </w:r>
                            <w:r w:rsidR="00960459">
                              <w:t xml:space="preserve">, these data seem to for some reason suggest that more predictive dimensions are required to explain target V1 based on source V1 than factors to explain target V1 variance; this may perhaps be due to high heterogeneity within the overall population, and trying different numbers of bins for mean-matching/more repetitions may be options to explore (re-running with normalized data did not affect the observations).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8076D" id="Text Box 222" o:spid="_x0000_s1031" type="#_x0000_t202" style="position:absolute;margin-left:17.7pt;margin-top:8.65pt;width:495.45pt;height:153.9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" fillcolor="white [3201]" strokeweight=".5pt">
                <v:textbox>
                  <w:txbxContent>
                    <w:p w14:paraId="6B469A95" w14:textId="3B761067" w:rsidR="00190174" w:rsidRPr="00470D5B" w:rsidRDefault="00190174">
                      <w:r w:rsidRPr="00190174">
                        <w:rPr>
                          <w:b/>
                          <w:bCs/>
                          <w:u w:val="single"/>
                        </w:rPr>
                        <w:t>Figure 5B</w:t>
                      </w:r>
                      <w:r w:rsidR="00470D5B">
                        <w:rPr>
                          <w:b/>
                          <w:bCs/>
                          <w:u w:val="single"/>
                        </w:rPr>
                        <w:t xml:space="preserve"> </w:t>
                      </w:r>
                      <w:r w:rsidR="00470D5B" w:rsidRPr="00470D5B">
                        <w:rPr>
                          <w:b/>
                          <w:bCs/>
                        </w:rPr>
                        <w:t>replication (left) vs published (right)</w:t>
                      </w:r>
                      <w:r w:rsidR="00470D5B">
                        <w:rPr>
                          <w:b/>
                          <w:bCs/>
                        </w:rPr>
                        <w:t xml:space="preserve"> </w:t>
                      </w:r>
                      <w:r w:rsidR="00470D5B">
                        <w:t>On the left is the figure that probably least resembles its published counterpart. The orange/red part matches up, suggesting</w:t>
                      </w:r>
                      <w:r w:rsidR="00A5492B">
                        <w:t xml:space="preserve"> again</w:t>
                      </w:r>
                      <w:r w:rsidR="00470D5B">
                        <w:t xml:space="preserve"> that it is not low-dimensional activity in V2 that accounts for </w:t>
                      </w:r>
                      <w:r w:rsidR="00943933">
                        <w:t xml:space="preserve">the relatively smaller number of predictive dimensions (note the neuron dropping by the authors as well). The blue data are somewhat more </w:t>
                      </w:r>
                      <w:r w:rsidR="00A5492B">
                        <w:t>counterintuitive</w:t>
                      </w:r>
                      <w:r w:rsidR="00943933">
                        <w:t>: while we might expect the number of predictive dimensions and dominant factors to align when both hailing from the same brain region</w:t>
                      </w:r>
                      <w:r w:rsidR="00960459">
                        <w:t xml:space="preserve">, these data seem to for some reason suggest that more predictive dimensions are required to explain target V1 based on source V1 than factors to explain target V1 variance; this may perhaps be due to high heterogeneity within the overall population, and trying different numbers of bins for mean-matching/more repetitions may be options to explore (re-running with normalized data did not affect the observations). </w:t>
                      </w:r>
                    </w:p>
                  </w:txbxContent>
                </v:textbox>
              </v:shape>
            </w:pict>
          </mc:Fallback>
        </mc:AlternateContent>
      </w:r>
    </w:p>
    <w:p w14:paraId="2D41CCBE" w14:textId="2F714ABC" w:rsidR="00190174" w:rsidRDefault="00190174">
      <w:pPr>
        <w:rPr>
          <w:noProof/>
        </w:rPr>
      </w:pPr>
    </w:p>
    <w:p w14:paraId="284CD52E" w14:textId="269B191C" w:rsidR="00190174" w:rsidRDefault="00190174">
      <w:pPr>
        <w:rPr>
          <w:noProof/>
        </w:rPr>
      </w:pPr>
    </w:p>
    <w:p w14:paraId="271F0105" w14:textId="6B76D8FB" w:rsidR="00190174" w:rsidRDefault="00190174">
      <w:pPr>
        <w:rPr>
          <w:noProof/>
        </w:rPr>
      </w:pPr>
    </w:p>
    <w:p w14:paraId="72A4FC53" w14:textId="3E70F383" w:rsidR="00190174" w:rsidRDefault="00190174">
      <w:pPr>
        <w:rPr>
          <w:noProof/>
        </w:rPr>
      </w:pPr>
    </w:p>
    <w:p w14:paraId="55D961A6" w14:textId="78A73FA8" w:rsidR="00496737" w:rsidRDefault="00EE7057">
      <w:pPr>
        <w:rPr>
          <w:noProof/>
        </w:rPr>
      </w:pPr>
      <w:r w:rsidRPr="00EE7057">
        <w:rPr>
          <w:noProof/>
        </w:rPr>
        <w:lastRenderedPageBreak/>
        <w:drawing>
          <wp:inline distT="0" distB="0" distL="0" distR="0" wp14:anchorId="4D1DD7A9" wp14:editId="3E90429D">
            <wp:extent cx="2997200" cy="24846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7231" cy="2526097"/>
                    </a:xfrm>
                    <a:prstGeom prst="rect">
                      <a:avLst/>
                    </a:prstGeom>
                  </pic:spPr>
                </pic:pic>
              </a:graphicData>
            </a:graphic>
          </wp:inline>
        </w:drawing>
      </w:r>
      <w:r w:rsidR="00496737">
        <w:rPr>
          <w:noProof/>
        </w:rPr>
        <w:drawing>
          <wp:inline distT="0" distB="0" distL="0" distR="0" wp14:anchorId="4F2858BB" wp14:editId="34C77F7D">
            <wp:extent cx="3448050" cy="220975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1074"/>
                    <a:stretch/>
                  </pic:blipFill>
                  <pic:spPr bwMode="auto">
                    <a:xfrm>
                      <a:off x="0" y="0"/>
                      <a:ext cx="3467675" cy="2222328"/>
                    </a:xfrm>
                    <a:prstGeom prst="rect">
                      <a:avLst/>
                    </a:prstGeom>
                    <a:ln>
                      <a:noFill/>
                    </a:ln>
                    <a:extLst>
                      <a:ext uri="{53640926-AAD7-44D8-BBD7-CCE9431645EC}">
                        <a14:shadowObscured xmlns:a14="http://schemas.microsoft.com/office/drawing/2010/main"/>
                      </a:ext>
                    </a:extLst>
                  </pic:spPr>
                </pic:pic>
              </a:graphicData>
            </a:graphic>
          </wp:inline>
        </w:drawing>
      </w:r>
      <w:r w:rsidR="00496737" w:rsidRPr="00496737">
        <w:rPr>
          <w:noProof/>
        </w:rPr>
        <w:t xml:space="preserve"> </w:t>
      </w:r>
    </w:p>
    <w:p w14:paraId="4AF492D3" w14:textId="6760919A" w:rsidR="00383040" w:rsidRDefault="00496737">
      <w:r>
        <w:rPr>
          <w:noProof/>
        </w:rPr>
        <mc:AlternateContent>
          <mc:Choice Requires="wps">
            <w:drawing>
              <wp:anchor distT="0" distB="0" distL="114300" distR="114300" simplePos="0" relativeHeight="251659264" behindDoc="0" locked="0" layoutInCell="1" allowOverlap="1" wp14:anchorId="776B8529" wp14:editId="251AC5DD">
                <wp:simplePos x="0" y="0"/>
                <wp:positionH relativeFrom="column">
                  <wp:posOffset>119575</wp:posOffset>
                </wp:positionH>
                <wp:positionV relativeFrom="paragraph">
                  <wp:posOffset>9622</wp:posOffset>
                </wp:positionV>
                <wp:extent cx="6680200" cy="2046849"/>
                <wp:effectExtent l="0" t="0" r="25400" b="10795"/>
                <wp:wrapNone/>
                <wp:docPr id="3" name="Text Box 3"/>
                <wp:cNvGraphicFramePr/>
                <a:graphic xmlns:a="http://schemas.openxmlformats.org/drawingml/2006/main">
                  <a:graphicData uri="http://schemas.microsoft.com/office/word/2010/wordprocessingShape">
                    <wps:wsp>
                      <wps:cNvSpPr txBox="1"/>
                      <wps:spPr>
                        <a:xfrm>
                          <a:off x="0" y="0"/>
                          <a:ext cx="6680200" cy="2046849"/>
                        </a:xfrm>
                        <a:prstGeom prst="rect">
                          <a:avLst/>
                        </a:prstGeom>
                        <a:solidFill>
                          <a:schemeClr val="lt1"/>
                        </a:solidFill>
                        <a:ln w="6350">
                          <a:solidFill>
                            <a:prstClr val="black"/>
                          </a:solidFill>
                        </a:ln>
                      </wps:spPr>
                      <wps:txbx>
                        <w:txbxContent>
                          <w:p w14:paraId="247C18BB" w14:textId="2DF75A1F" w:rsidR="0054485B" w:rsidRPr="0054485B" w:rsidRDefault="0054485B">
                            <w:r w:rsidRPr="00521226">
                              <w:rPr>
                                <w:b/>
                                <w:bCs/>
                                <w:u w:val="single"/>
                              </w:rPr>
                              <w:t>Figure 6A</w:t>
                            </w:r>
                            <w:r w:rsidR="00496737">
                              <w:t xml:space="preserve">, </w:t>
                            </w:r>
                            <w:r w:rsidR="00EE7057">
                              <w:rPr>
                                <w:b/>
                                <w:bCs/>
                              </w:rPr>
                              <w:t xml:space="preserve">replication (left) vs original paper (right) </w:t>
                            </w:r>
                            <w:r>
                              <w:t>shows the effect</w:t>
                            </w:r>
                            <w:r w:rsidR="00EE7057">
                              <w:t xml:space="preserve"> on </w:t>
                            </w:r>
                            <w:r w:rsidR="00833C88">
                              <w:t xml:space="preserve">V2 </w:t>
                            </w:r>
                            <w:r w:rsidR="00EE7057">
                              <w:t>prediction performance</w:t>
                            </w:r>
                            <w:r>
                              <w:t xml:space="preserve"> of removing source activity</w:t>
                            </w:r>
                            <w:r w:rsidR="00EE7057">
                              <w:t xml:space="preserve"> along </w:t>
                            </w:r>
                            <w:r w:rsidR="00833C88">
                              <w:t xml:space="preserve">dimensions </w:t>
                            </w:r>
                            <w:r w:rsidR="000247BA">
                              <w:t xml:space="preserve">predictive </w:t>
                            </w:r>
                            <w:r w:rsidR="00833C88">
                              <w:t>for</w:t>
                            </w:r>
                            <w:r w:rsidR="000247BA">
                              <w:t xml:space="preserve"> target V1 and V2</w:t>
                            </w:r>
                            <w:r>
                              <w:t>.</w:t>
                            </w:r>
                            <w:r w:rsidR="00727258">
                              <w:t xml:space="preserve"> Performance is normalized by that of the full ridge model (equivalent to the RRR model with no removed dimensions and no </w:t>
                            </w:r>
                            <w:proofErr w:type="gramStart"/>
                            <w:r w:rsidR="00727258">
                              <w:t>low-rank</w:t>
                            </w:r>
                            <w:proofErr w:type="gramEnd"/>
                            <w:r w:rsidR="00727258">
                              <w:t xml:space="preserve"> constraints</w:t>
                            </w:r>
                            <w:r w:rsidR="00C10726" w:rsidRPr="00C10726">
                              <w:rPr>
                                <w:vertAlign w:val="superscript"/>
                              </w:rPr>
                              <w:t>1</w:t>
                            </w:r>
                            <w:r w:rsidR="00727258">
                              <w:t>).</w:t>
                            </w:r>
                            <w:r>
                              <w:t xml:space="preserve"> </w:t>
                            </w:r>
                            <w:r w:rsidR="00947F66">
                              <w:t xml:space="preserve">As in the original paper, error bars are smaller than the plotted circles. </w:t>
                            </w:r>
                            <w:r w:rsidR="0033401B">
                              <w:t xml:space="preserve">For computational efficiency, an OLS model </w:t>
                            </w:r>
                            <w:r w:rsidR="00947F66">
                              <w:t xml:space="preserve">(instead of </w:t>
                            </w:r>
                            <w:r w:rsidR="00A5492B">
                              <w:t>L2-regularized regression</w:t>
                            </w:r>
                            <w:r w:rsidR="00947F66">
                              <w:t xml:space="preserve">) </w:t>
                            </w:r>
                            <w:r w:rsidR="0033401B">
                              <w:t xml:space="preserve">was used as the initial model in RRR during the dimension removal routine, and </w:t>
                            </w:r>
                            <w:r w:rsidR="00DD2938">
                              <w:t xml:space="preserve">our </w:t>
                            </w:r>
                            <w:r w:rsidR="00676A4A">
                              <w:t xml:space="preserve">RRR </w:t>
                            </w:r>
                            <w:r w:rsidR="00DD2938">
                              <w:t>loss function is</w:t>
                            </w:r>
                            <w:r w:rsidR="00947F66">
                              <w:t xml:space="preserve"> then</w:t>
                            </w:r>
                            <w:r w:rsidR="00DD2938">
                              <w:t xml:space="preserve"> </w:t>
                            </w: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OLS</m:t>
                                          </m:r>
                                        </m:sub>
                                      </m:sSub>
                                    </m:e>
                                  </m:d>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OLS</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OLS-low-rank</m:t>
                                          </m:r>
                                        </m:sub>
                                      </m:sSub>
                                    </m:e>
                                  </m:d>
                                </m:e>
                                <m:sub>
                                  <m:r>
                                    <w:rPr>
                                      <w:rFonts w:ascii="Cambria Math" w:hAnsi="Cambria Math"/>
                                    </w:rPr>
                                    <m:t>2</m:t>
                                  </m:r>
                                </m:sub>
                                <m:sup>
                                  <m:r>
                                    <w:rPr>
                                      <w:rFonts w:ascii="Cambria Math" w:hAnsi="Cambria Math"/>
                                    </w:rPr>
                                    <m:t>2</m:t>
                                  </m:r>
                                </m:sup>
                              </m:sSubSup>
                            </m:oMath>
                            <w:r w:rsidR="00876461">
                              <w:t>, where the latter term is a minimization problem w</w:t>
                            </w:r>
                            <w:proofErr w:type="spellStart"/>
                            <w:r w:rsidR="00876461">
                              <w:t>ith</w:t>
                            </w:r>
                            <w:proofErr w:type="spellEnd"/>
                            <w:r w:rsidR="00876461">
                              <w:t xml:space="preserve"> an analytic solution guaranteed via SVD (Eckart-Young theorem).</w:t>
                            </w:r>
                            <w:r w:rsidR="0033401B">
                              <w:t xml:space="preserve"> </w:t>
                            </w:r>
                            <w:r w:rsidR="00876461">
                              <w:t>Note a</w:t>
                            </w:r>
                            <w:r w:rsidR="00DD2938">
                              <w:t>s well</w:t>
                            </w:r>
                            <w:r w:rsidR="00876461">
                              <w:t xml:space="preserve"> that</w:t>
                            </w:r>
                            <w:r w:rsidR="00DD2938">
                              <w:t xml:space="preserve"> 10 repetitions, instead of the 25 in other parts of the study</w:t>
                            </w:r>
                            <w:r w:rsidR="00876461">
                              <w:t xml:space="preserve">/replication, </w:t>
                            </w:r>
                            <w:r w:rsidR="00DD2938">
                              <w:t>were used</w:t>
                            </w:r>
                            <w:r w:rsidR="00876461">
                              <w:t xml:space="preserve"> here, also to reduce the computational load</w:t>
                            </w:r>
                            <w:r w:rsidR="00DD2938">
                              <w:t xml:space="preserve">. </w:t>
                            </w:r>
                            <w:r w:rsidR="00947F66">
                              <w:t>These</w:t>
                            </w:r>
                            <w:r w:rsidR="00876461">
                              <w:t xml:space="preserve"> (using OLS and 10 repetitions)</w:t>
                            </w:r>
                            <w:r w:rsidR="00947F66">
                              <w:t xml:space="preserve"> are two </w:t>
                            </w:r>
                            <w:r w:rsidR="00A5492B">
                              <w:t xml:space="preserve">potential </w:t>
                            </w:r>
                            <w:r w:rsidR="00947F66">
                              <w:t xml:space="preserve">sources of variability between the original data and replication in this </w:t>
                            </w:r>
                            <w:r w:rsidR="00676A4A">
                              <w:t>dimension removal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B8529" id="Text Box 3" o:spid="_x0000_s1032" type="#_x0000_t202" style="position:absolute;margin-left:9.4pt;margin-top:.75pt;width:526pt;height:16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" fillcolor="white [3201]" strokeweight=".5pt">
                <v:textbox>
                  <w:txbxContent>
                    <w:p w14:paraId="247C18BB" w14:textId="2DF75A1F" w:rsidR="0054485B" w:rsidRPr="0054485B" w:rsidRDefault="0054485B">
                      <w:r w:rsidRPr="00521226">
                        <w:rPr>
                          <w:b/>
                          <w:bCs/>
                          <w:u w:val="single"/>
                        </w:rPr>
                        <w:t>Figure 6A</w:t>
                      </w:r>
                      <w:r w:rsidR="00496737">
                        <w:t xml:space="preserve">, </w:t>
                      </w:r>
                      <w:r w:rsidR="00EE7057">
                        <w:rPr>
                          <w:b/>
                          <w:bCs/>
                        </w:rPr>
                        <w:t xml:space="preserve">replication (left) vs original paper (right) </w:t>
                      </w:r>
                      <w:r>
                        <w:t>shows t</w:t>
                      </w:r>
                      <w:r>
                        <w:t>he effect</w:t>
                      </w:r>
                      <w:r w:rsidR="00EE7057">
                        <w:t xml:space="preserve"> on </w:t>
                      </w:r>
                      <w:r w:rsidR="00833C88">
                        <w:t xml:space="preserve">V2 </w:t>
                      </w:r>
                      <w:r w:rsidR="00EE7057">
                        <w:t>prediction performance</w:t>
                      </w:r>
                      <w:r>
                        <w:t xml:space="preserve"> of removing source activity</w:t>
                      </w:r>
                      <w:r w:rsidR="00EE7057">
                        <w:t xml:space="preserve"> along </w:t>
                      </w:r>
                      <w:r w:rsidR="00833C88">
                        <w:t xml:space="preserve">dimensions </w:t>
                      </w:r>
                      <w:r w:rsidR="000247BA">
                        <w:t xml:space="preserve">predictive </w:t>
                      </w:r>
                      <w:r w:rsidR="00833C88">
                        <w:t>for</w:t>
                      </w:r>
                      <w:r w:rsidR="000247BA">
                        <w:t xml:space="preserve"> target V1 and V2</w:t>
                      </w:r>
                      <w:r>
                        <w:t>.</w:t>
                      </w:r>
                      <w:r w:rsidR="00727258">
                        <w:t xml:space="preserve"> Performance is normalized by that of the full ridge model (equivalent to the RRR model with no removed dimensions and no low-rank constraints</w:t>
                      </w:r>
                      <w:r w:rsidR="00C10726" w:rsidRPr="00C10726">
                        <w:rPr>
                          <w:vertAlign w:val="superscript"/>
                        </w:rPr>
                        <w:t>1</w:t>
                      </w:r>
                      <w:r w:rsidR="00727258">
                        <w:t>).</w:t>
                      </w:r>
                      <w:r>
                        <w:t xml:space="preserve"> </w:t>
                      </w:r>
                      <w:r w:rsidR="00947F66">
                        <w:t xml:space="preserve">As in the original paper, error bars are smaller than the plotted circles. </w:t>
                      </w:r>
                      <w:r w:rsidR="0033401B">
                        <w:t xml:space="preserve">For computational efficiency, an OLS model </w:t>
                      </w:r>
                      <w:r w:rsidR="00947F66">
                        <w:t xml:space="preserve">(instead of </w:t>
                      </w:r>
                      <w:r w:rsidR="00A5492B">
                        <w:t>L2-regularized regression</w:t>
                      </w:r>
                      <w:r w:rsidR="00947F66">
                        <w:t xml:space="preserve">) </w:t>
                      </w:r>
                      <w:r w:rsidR="0033401B">
                        <w:t xml:space="preserve">was used as the initial model in RRR during the dimension removal routine, and </w:t>
                      </w:r>
                      <w:r w:rsidR="00DD2938">
                        <w:t xml:space="preserve">our </w:t>
                      </w:r>
                      <w:r w:rsidR="00676A4A">
                        <w:t xml:space="preserve">RRR </w:t>
                      </w:r>
                      <w:r w:rsidR="00DD2938">
                        <w:t>loss function is</w:t>
                      </w:r>
                      <w:r w:rsidR="00947F66">
                        <w:t xml:space="preserve"> then</w:t>
                      </w:r>
                      <w:r w:rsidR="00DD2938">
                        <w:t xml:space="preserve"> </w:t>
                      </w: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OLS</m:t>
                                    </m:r>
                                  </m:sub>
                                </m:sSub>
                              </m:e>
                            </m:d>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OLS</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OLS</m:t>
                                    </m:r>
                                    <m:r>
                                      <w:rPr>
                                        <w:rFonts w:ascii="Cambria Math" w:hAnsi="Cambria Math"/>
                                      </w:rPr>
                                      <m:t>-low-rank</m:t>
                                    </m:r>
                                  </m:sub>
                                </m:sSub>
                              </m:e>
                            </m:d>
                          </m:e>
                          <m:sub>
                            <m:r>
                              <w:rPr>
                                <w:rFonts w:ascii="Cambria Math" w:hAnsi="Cambria Math"/>
                              </w:rPr>
                              <m:t>2</m:t>
                            </m:r>
                          </m:sub>
                          <m:sup>
                            <m:r>
                              <w:rPr>
                                <w:rFonts w:ascii="Cambria Math" w:hAnsi="Cambria Math"/>
                              </w:rPr>
                              <m:t>2</m:t>
                            </m:r>
                          </m:sup>
                        </m:sSubSup>
                      </m:oMath>
                      <w:r w:rsidR="00876461">
                        <w:t>, where the latter term is a minimization problem with an analytic solution guaranteed via SVD (Eckart-Young theorem).</w:t>
                      </w:r>
                      <w:r w:rsidR="0033401B">
                        <w:t xml:space="preserve"> </w:t>
                      </w:r>
                      <w:r w:rsidR="00876461">
                        <w:t>Note a</w:t>
                      </w:r>
                      <w:r w:rsidR="00DD2938">
                        <w:t>s well</w:t>
                      </w:r>
                      <w:r w:rsidR="00876461">
                        <w:t xml:space="preserve"> that</w:t>
                      </w:r>
                      <w:r w:rsidR="00DD2938">
                        <w:t xml:space="preserve"> 10 repetitions, instead of the 25 in other parts of the study</w:t>
                      </w:r>
                      <w:r w:rsidR="00876461">
                        <w:t xml:space="preserve">/replication, </w:t>
                      </w:r>
                      <w:r w:rsidR="00DD2938">
                        <w:t>were used</w:t>
                      </w:r>
                      <w:r w:rsidR="00876461">
                        <w:t xml:space="preserve"> here, also to reduce the computational load</w:t>
                      </w:r>
                      <w:r w:rsidR="00DD2938">
                        <w:t xml:space="preserve">. </w:t>
                      </w:r>
                      <w:r w:rsidR="00947F66">
                        <w:t>These</w:t>
                      </w:r>
                      <w:r w:rsidR="00876461">
                        <w:t xml:space="preserve"> (using OLS and 10 repetitions)</w:t>
                      </w:r>
                      <w:r w:rsidR="00947F66">
                        <w:t xml:space="preserve"> are two </w:t>
                      </w:r>
                      <w:r w:rsidR="00A5492B">
                        <w:t xml:space="preserve">potential </w:t>
                      </w:r>
                      <w:r w:rsidR="00947F66">
                        <w:t xml:space="preserve">sources of variability between the original data and replication in this </w:t>
                      </w:r>
                      <w:r w:rsidR="00676A4A">
                        <w:t>dimension removal section.</w:t>
                      </w:r>
                    </w:p>
                  </w:txbxContent>
                </v:textbox>
              </v:shape>
            </w:pict>
          </mc:Fallback>
        </mc:AlternateContent>
      </w:r>
      <w:r w:rsidR="00AE26E5">
        <w:t xml:space="preserve"> </w:t>
      </w:r>
    </w:p>
    <w:p w14:paraId="0F9B69EA" w14:textId="2CA4D712" w:rsidR="00496737" w:rsidRDefault="00496737"/>
    <w:p w14:paraId="4ADB97B8" w14:textId="65584C70" w:rsidR="00833C88" w:rsidRDefault="00833C88"/>
    <w:p w14:paraId="07795E13" w14:textId="561ABC45" w:rsidR="00833C88" w:rsidRDefault="00833C88"/>
    <w:p w14:paraId="5AB573D6" w14:textId="4C1067DC" w:rsidR="00833C88" w:rsidRDefault="00833C88"/>
    <w:p w14:paraId="2C6D350B" w14:textId="5029C825" w:rsidR="00FB3E61" w:rsidRDefault="00C10726">
      <w:r>
        <w:rPr>
          <w:rStyle w:val="FootnoteReference"/>
        </w:rPr>
        <w:footnoteReference w:id="1"/>
      </w:r>
    </w:p>
    <w:p w14:paraId="239D9E3E" w14:textId="36720B57" w:rsidR="00FB3E61" w:rsidRDefault="00FB3E61"/>
    <w:p w14:paraId="702477A1" w14:textId="420E521A" w:rsidR="00FB3E61" w:rsidRDefault="00FB3E61"/>
    <w:p w14:paraId="3A70779A" w14:textId="07A925B7" w:rsidR="00FB3E61" w:rsidRDefault="00FB3E61"/>
    <w:p w14:paraId="7F189DFD" w14:textId="6E72022C" w:rsidR="00FB3E61" w:rsidRDefault="00FB3E61"/>
    <w:p w14:paraId="26CA3737" w14:textId="36B4FBBE" w:rsidR="00FB3E61" w:rsidRDefault="00FB3E61"/>
    <w:p w14:paraId="582A7BCB" w14:textId="70DBF76E" w:rsidR="00FB3E61" w:rsidRDefault="00FB3E61"/>
    <w:p w14:paraId="41B02B40" w14:textId="1E780C7F" w:rsidR="00FB3E61" w:rsidRDefault="00FB3E61"/>
    <w:p w14:paraId="7E841A3B" w14:textId="2CEF4F2F" w:rsidR="00FB3E61" w:rsidRDefault="00FB3E61"/>
    <w:p w14:paraId="73BD7A63" w14:textId="470D30A2" w:rsidR="00FB3E61" w:rsidRDefault="00FB3E61"/>
    <w:p w14:paraId="600F9CAD" w14:textId="3008FDF3" w:rsidR="00FB3E61" w:rsidRDefault="00771109">
      <w:r>
        <w:rPr>
          <w:noProof/>
        </w:rPr>
        <mc:AlternateContent>
          <mc:Choice Requires="wps">
            <w:drawing>
              <wp:anchor distT="0" distB="0" distL="114300" distR="114300" simplePos="0" relativeHeight="251666432" behindDoc="0" locked="0" layoutInCell="1" allowOverlap="1" wp14:anchorId="6B278FE8" wp14:editId="2EB9FEEC">
                <wp:simplePos x="0" y="0"/>
                <wp:positionH relativeFrom="column">
                  <wp:posOffset>119575</wp:posOffset>
                </wp:positionH>
                <wp:positionV relativeFrom="paragraph">
                  <wp:posOffset>287508</wp:posOffset>
                </wp:positionV>
                <wp:extent cx="6680200" cy="2286000"/>
                <wp:effectExtent l="0" t="0" r="25400" b="19050"/>
                <wp:wrapNone/>
                <wp:docPr id="25" name="Text Box 25"/>
                <wp:cNvGraphicFramePr/>
                <a:graphic xmlns:a="http://schemas.openxmlformats.org/drawingml/2006/main">
                  <a:graphicData uri="http://schemas.microsoft.com/office/word/2010/wordprocessingShape">
                    <wps:wsp>
                      <wps:cNvSpPr txBox="1"/>
                      <wps:spPr>
                        <a:xfrm>
                          <a:off x="0" y="0"/>
                          <a:ext cx="6680200" cy="2286000"/>
                        </a:xfrm>
                        <a:prstGeom prst="rect">
                          <a:avLst/>
                        </a:prstGeom>
                        <a:solidFill>
                          <a:schemeClr val="lt1"/>
                        </a:solidFill>
                        <a:ln w="6350">
                          <a:solidFill>
                            <a:prstClr val="black"/>
                          </a:solidFill>
                        </a:ln>
                      </wps:spPr>
                      <wps:txbx>
                        <w:txbxContent>
                          <w:p w14:paraId="2FF6DCE3" w14:textId="22981E5F" w:rsidR="00DD2938" w:rsidRDefault="00DD2938">
                            <w:r>
                              <w:t>It is interesting to note the dip below zero in both the original data and the replication at the point corresponding to removal of the two V2 predictive dimension. This seems to suggest that a model trained on source activity data with both predictive dimensions removed yields worse results than using the mean of that data for prediction (since, in order for R^</w:t>
                            </w:r>
                            <w:r w:rsidR="00C85EC2">
                              <w:t>2</w:t>
                            </w:r>
                            <w:r>
                              <w:t xml:space="preserve"> to be negative, the sum of squared residuals must be larger than the total sum of squares (which measures deviations from the mean), such that R^2 = 1 – (RSS/TSS) is negative, as RSS&gt; TSS. Then NSE = 1 – R^2 becomes larger than 1, and the loss, which is 1 – NSE becomes negative (generally, negative R^2 models seem to be associated with regression without intercepts, though it’s worth noting that we are operating on residuals here, and since the data are thus mean-centered at 0, the intercept should be zero)). For the original data, 0 may be within 1 SEM, but note that </w:t>
                            </w:r>
                            <w:proofErr w:type="gramStart"/>
                            <w:r>
                              <w:t>the majority of</w:t>
                            </w:r>
                            <w:proofErr w:type="gramEnd"/>
                            <w:r>
                              <w:t xml:space="preserve"> predictive performances for both replication and original data lie in the bin below zero in Figure 6B below (also see supplementary). This </w:t>
                            </w:r>
                            <w:r w:rsidR="00771109">
                              <w:t>seems to</w:t>
                            </w:r>
                            <w:r>
                              <w:t xml:space="preserve"> suggest that projecting source activity onto source dimensions may </w:t>
                            </w:r>
                            <w:proofErr w:type="gramStart"/>
                            <w:r>
                              <w:t>actually be</w:t>
                            </w:r>
                            <w:proofErr w:type="gramEnd"/>
                            <w:r>
                              <w:t xml:space="preserve"> quite effective at destroying information</w:t>
                            </w:r>
                            <w:r w:rsidR="00771109">
                              <w:t xml:space="preserve"> in some way that makes it worse than a random model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78FE8" id="Text Box 25" o:spid="_x0000_s1033" type="#_x0000_t202" style="position:absolute;margin-left:9.4pt;margin-top:22.65pt;width:526pt;height:18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" fillcolor="white [3201]" strokeweight=".5pt">
                <v:textbox>
                  <w:txbxContent>
                    <w:p w14:paraId="2FF6DCE3" w14:textId="22981E5F" w:rsidR="00DD2938" w:rsidRDefault="00DD2938">
                      <w:r>
                        <w:t>It is interesting to note the dip below zero in both the original data and the replication at the point corresponding to removal of the two V2 predictive dimension. This seems to suggest that a model trained on source activity data with both predictive dimensions removed yields worse results than using the mean of that data for prediction (since, in order for R^</w:t>
                      </w:r>
                      <w:r w:rsidR="00C85EC2">
                        <w:t>2</w:t>
                      </w:r>
                      <w:r>
                        <w:t xml:space="preserve"> to be negative, the sum of squared residuals must be larger than the total sum of squares (which measures deviations from the mean), such that R^2 = 1 – (RSS/TSS) is negative, as RSS&gt; TSS. Then NSE = 1 – R^2 becomes larger than 1, and the loss, which is 1 – NSE becomes negative (generally, negative R^2 models seem to be associated with regression without intercepts, though it’s worth noting that we are operating on residuals here, and since the data are thus mean-centered at 0, the intercept should be zero)). For the original data, 0 may be within 1 SEM, but note that the majority of predictive performances for both replication and original data lie in the bin below zero in Figure 6B below (also see supplementary). This </w:t>
                      </w:r>
                      <w:r w:rsidR="00771109">
                        <w:t>seems to</w:t>
                      </w:r>
                      <w:r>
                        <w:t xml:space="preserve"> suggest that projecting source activity onto source dimensions may actually be quite effective at destroying information</w:t>
                      </w:r>
                      <w:r w:rsidR="00771109">
                        <w:t xml:space="preserve"> in some way that makes it worse than a random model</w:t>
                      </w:r>
                      <w:r>
                        <w:t>.</w:t>
                      </w:r>
                    </w:p>
                  </w:txbxContent>
                </v:textbox>
              </v:shape>
            </w:pict>
          </mc:Fallback>
        </mc:AlternateContent>
      </w:r>
    </w:p>
    <w:p w14:paraId="255ADA43" w14:textId="612DAB14" w:rsidR="00833C88" w:rsidRDefault="00833C88"/>
    <w:p w14:paraId="62BAD474" w14:textId="3475581C" w:rsidR="00833C88" w:rsidRDefault="00833C88"/>
    <w:p w14:paraId="14C1E837" w14:textId="6DF648BD" w:rsidR="00833C88" w:rsidRDefault="00833C88"/>
    <w:p w14:paraId="38982CCC" w14:textId="0554CC43" w:rsidR="00833C88" w:rsidRDefault="00833C88"/>
    <w:p w14:paraId="212CDF4A" w14:textId="113CDAAF" w:rsidR="00727258" w:rsidRDefault="00727258"/>
    <w:p w14:paraId="669E24F8" w14:textId="375C60B2" w:rsidR="00145A67" w:rsidRDefault="00145A67"/>
    <w:p w14:paraId="6DF64DED" w14:textId="77777777" w:rsidR="00DD2938" w:rsidRDefault="00DD2938"/>
    <w:p w14:paraId="78BD98EB" w14:textId="77777777" w:rsidR="00FB3E61" w:rsidRDefault="00FB3E61"/>
    <w:p w14:paraId="68A48C8B" w14:textId="77777777" w:rsidR="00771109" w:rsidRDefault="00771109"/>
    <w:p w14:paraId="471ED0E3" w14:textId="64032B64" w:rsidR="00FB3E61" w:rsidRDefault="00727258">
      <w:r w:rsidRPr="00727258">
        <w:rPr>
          <w:noProof/>
        </w:rPr>
        <w:drawing>
          <wp:inline distT="0" distB="0" distL="0" distR="0" wp14:anchorId="779E5FC3" wp14:editId="3BE49DD8">
            <wp:extent cx="3086100" cy="24580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0715" cy="2477628"/>
                    </a:xfrm>
                    <a:prstGeom prst="rect">
                      <a:avLst/>
                    </a:prstGeom>
                  </pic:spPr>
                </pic:pic>
              </a:graphicData>
            </a:graphic>
          </wp:inline>
        </w:drawing>
      </w:r>
      <w:r>
        <w:rPr>
          <w:noProof/>
        </w:rPr>
        <w:drawing>
          <wp:inline distT="0" distB="0" distL="0" distR="0" wp14:anchorId="73F919F9" wp14:editId="5B04AAB7">
            <wp:extent cx="3092450" cy="21000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4012" cy="2101158"/>
                    </a:xfrm>
                    <a:prstGeom prst="rect">
                      <a:avLst/>
                    </a:prstGeom>
                  </pic:spPr>
                </pic:pic>
              </a:graphicData>
            </a:graphic>
          </wp:inline>
        </w:drawing>
      </w:r>
    </w:p>
    <w:p w14:paraId="32F6E177" w14:textId="10EA7DCD" w:rsidR="00145A67" w:rsidRDefault="00145A67">
      <w:r>
        <w:rPr>
          <w:noProof/>
        </w:rPr>
        <mc:AlternateContent>
          <mc:Choice Requires="wps">
            <w:drawing>
              <wp:anchor distT="0" distB="0" distL="114300" distR="114300" simplePos="0" relativeHeight="251662336" behindDoc="0" locked="0" layoutInCell="1" allowOverlap="1" wp14:anchorId="0EE8EC1B" wp14:editId="4AB7A0F2">
                <wp:simplePos x="0" y="0"/>
                <wp:positionH relativeFrom="column">
                  <wp:posOffset>119575</wp:posOffset>
                </wp:positionH>
                <wp:positionV relativeFrom="paragraph">
                  <wp:posOffset>92074</wp:posOffset>
                </wp:positionV>
                <wp:extent cx="6680200" cy="1237957"/>
                <wp:effectExtent l="0" t="0" r="25400" b="19685"/>
                <wp:wrapNone/>
                <wp:docPr id="15" name="Text Box 15"/>
                <wp:cNvGraphicFramePr/>
                <a:graphic xmlns:a="http://schemas.openxmlformats.org/drawingml/2006/main">
                  <a:graphicData uri="http://schemas.microsoft.com/office/word/2010/wordprocessingShape">
                    <wps:wsp>
                      <wps:cNvSpPr txBox="1"/>
                      <wps:spPr>
                        <a:xfrm>
                          <a:off x="0" y="0"/>
                          <a:ext cx="6680200" cy="1237957"/>
                        </a:xfrm>
                        <a:prstGeom prst="rect">
                          <a:avLst/>
                        </a:prstGeom>
                        <a:solidFill>
                          <a:schemeClr val="lt1"/>
                        </a:solidFill>
                        <a:ln w="6350">
                          <a:solidFill>
                            <a:prstClr val="black"/>
                          </a:solidFill>
                        </a:ln>
                      </wps:spPr>
                      <wps:txbx>
                        <w:txbxContent>
                          <w:p w14:paraId="2B25F6E2" w14:textId="62989CA8" w:rsidR="00145A67" w:rsidRDefault="00145A67">
                            <w:r w:rsidRPr="00521226">
                              <w:rPr>
                                <w:b/>
                                <w:bCs/>
                                <w:u w:val="single"/>
                              </w:rPr>
                              <w:t>Figure 6B</w:t>
                            </w:r>
                            <w:r>
                              <w:t xml:space="preserve">, </w:t>
                            </w:r>
                            <w:r w:rsidRPr="00521226">
                              <w:rPr>
                                <w:b/>
                                <w:bCs/>
                              </w:rPr>
                              <w:t xml:space="preserve">replication </w:t>
                            </w:r>
                            <w:r w:rsidR="00521226">
                              <w:rPr>
                                <w:b/>
                                <w:bCs/>
                              </w:rPr>
                              <w:t>(</w:t>
                            </w:r>
                            <w:r w:rsidRPr="00521226">
                              <w:rPr>
                                <w:b/>
                                <w:bCs/>
                              </w:rPr>
                              <w:t>left</w:t>
                            </w:r>
                            <w:r w:rsidR="00521226">
                              <w:rPr>
                                <w:b/>
                                <w:bCs/>
                              </w:rPr>
                              <w:t>) vs</w:t>
                            </w:r>
                            <w:r>
                              <w:t xml:space="preserve"> </w:t>
                            </w:r>
                            <w:r w:rsidRPr="00521226">
                              <w:rPr>
                                <w:b/>
                                <w:bCs/>
                              </w:rPr>
                              <w:t xml:space="preserve">original data </w:t>
                            </w:r>
                            <w:r w:rsidR="00521226">
                              <w:rPr>
                                <w:b/>
                                <w:bCs/>
                              </w:rPr>
                              <w:t>(r</w:t>
                            </w:r>
                            <w:r w:rsidRPr="00521226">
                              <w:rPr>
                                <w:b/>
                                <w:bCs/>
                              </w:rPr>
                              <w:t>ight</w:t>
                            </w:r>
                            <w:r w:rsidR="00521226">
                              <w:rPr>
                                <w:b/>
                                <w:bCs/>
                              </w:rPr>
                              <w:t>)</w:t>
                            </w:r>
                            <w:r>
                              <w:t>: across datasets, removing V2 predictive dims destroys ability to predict V2 activity from source V1 activity; however, removal of the same number of V1 predictive dims fails to destroy prediction performance.</w:t>
                            </w:r>
                            <w:r w:rsidR="00521226">
                              <w:t xml:space="preserve"> </w:t>
                            </w:r>
                            <w:r w:rsidR="00585439">
                              <w:t xml:space="preserve">Difference in performance between removing V1 and V2 was assessed with a right-tailed paired-permutation test, p = 9.999e-5. </w:t>
                            </w:r>
                            <w:r w:rsidR="00521226">
                              <w:t>Each dataset’s performance is normalized by that of its full ridge model.</w:t>
                            </w:r>
                            <w:r w:rsidR="00585439">
                              <w:t xml:space="preserve"> </w:t>
                            </w:r>
                            <w:r w:rsidR="0004400F">
                              <w:t>These data suggest that the predictive dimensions for target V1 and V2 do not seem to significantly overlap.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8EC1B" id="Text Box 15" o:spid="_x0000_s1034" type="#_x0000_t202" style="position:absolute;margin-left:9.4pt;margin-top:7.25pt;width:526pt;height: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" fillcolor="white [3201]" strokeweight=".5pt">
                <v:textbox>
                  <w:txbxContent>
                    <w:p w14:paraId="2B25F6E2" w14:textId="62989CA8" w:rsidR="00145A67" w:rsidRDefault="00145A67">
                      <w:r w:rsidRPr="00521226">
                        <w:rPr>
                          <w:b/>
                          <w:bCs/>
                          <w:u w:val="single"/>
                        </w:rPr>
                        <w:t>Figure 6B</w:t>
                      </w:r>
                      <w:r>
                        <w:t xml:space="preserve">, </w:t>
                      </w:r>
                      <w:r w:rsidRPr="00521226">
                        <w:rPr>
                          <w:b/>
                          <w:bCs/>
                        </w:rPr>
                        <w:t xml:space="preserve">replication </w:t>
                      </w:r>
                      <w:r w:rsidR="00521226">
                        <w:rPr>
                          <w:b/>
                          <w:bCs/>
                        </w:rPr>
                        <w:t>(</w:t>
                      </w:r>
                      <w:r w:rsidRPr="00521226">
                        <w:rPr>
                          <w:b/>
                          <w:bCs/>
                        </w:rPr>
                        <w:t>left</w:t>
                      </w:r>
                      <w:r w:rsidR="00521226">
                        <w:rPr>
                          <w:b/>
                          <w:bCs/>
                        </w:rPr>
                        <w:t>) vs</w:t>
                      </w:r>
                      <w:r>
                        <w:t xml:space="preserve"> </w:t>
                      </w:r>
                      <w:r w:rsidRPr="00521226">
                        <w:rPr>
                          <w:b/>
                          <w:bCs/>
                        </w:rPr>
                        <w:t xml:space="preserve">original data </w:t>
                      </w:r>
                      <w:r w:rsidR="00521226">
                        <w:rPr>
                          <w:b/>
                          <w:bCs/>
                        </w:rPr>
                        <w:t>(r</w:t>
                      </w:r>
                      <w:r w:rsidRPr="00521226">
                        <w:rPr>
                          <w:b/>
                          <w:bCs/>
                        </w:rPr>
                        <w:t>ight</w:t>
                      </w:r>
                      <w:r w:rsidR="00521226">
                        <w:rPr>
                          <w:b/>
                          <w:bCs/>
                        </w:rPr>
                        <w:t>)</w:t>
                      </w:r>
                      <w:r>
                        <w:t>: across datasets, removing V2 predictive dims destroys ability to predict V2 activity from source V1 activity; however, removal of the same number of V1 predictive dims fails to destroy prediction performance.</w:t>
                      </w:r>
                      <w:r w:rsidR="00521226">
                        <w:t xml:space="preserve"> </w:t>
                      </w:r>
                      <w:r w:rsidR="00585439">
                        <w:t xml:space="preserve">Difference in performance between removing V1 and V2 was assessed with a right-tailed paired-permutation test, p = 9.999e-5. </w:t>
                      </w:r>
                      <w:r w:rsidR="00521226">
                        <w:t>Each dataset’s performance is normalized by that of its full ridge model.</w:t>
                      </w:r>
                      <w:r w:rsidR="00585439">
                        <w:t xml:space="preserve"> </w:t>
                      </w:r>
                      <w:r w:rsidR="0004400F">
                        <w:t>These data suggest that the predictive dimensions for target V1 and V2 do not seem to significantly overlap.</w:t>
                      </w:r>
                    </w:p>
                  </w:txbxContent>
                </v:textbox>
              </v:shape>
            </w:pict>
          </mc:Fallback>
        </mc:AlternateContent>
      </w:r>
    </w:p>
    <w:p w14:paraId="137071BA" w14:textId="5BC7A763" w:rsidR="00833C88" w:rsidRDefault="00833C88"/>
    <w:p w14:paraId="3452134C" w14:textId="77777777" w:rsidR="00FB3E61" w:rsidRDefault="00FB3E61">
      <w:pPr>
        <w:rPr>
          <w:noProof/>
        </w:rPr>
      </w:pPr>
    </w:p>
    <w:p w14:paraId="64558E40" w14:textId="77777777" w:rsidR="00FB3E61" w:rsidRDefault="00FB3E61">
      <w:pPr>
        <w:rPr>
          <w:noProof/>
        </w:rPr>
      </w:pPr>
    </w:p>
    <w:p w14:paraId="2D94C5C6" w14:textId="77777777" w:rsidR="00FB3E61" w:rsidRDefault="00FB3E61">
      <w:pPr>
        <w:rPr>
          <w:noProof/>
        </w:rPr>
      </w:pPr>
    </w:p>
    <w:p w14:paraId="61FF47BB" w14:textId="77777777" w:rsidR="00FB3E61" w:rsidRDefault="00FB3E61">
      <w:pPr>
        <w:rPr>
          <w:noProof/>
        </w:rPr>
      </w:pPr>
    </w:p>
    <w:p w14:paraId="6DF9C873" w14:textId="77777777" w:rsidR="00FB3E61" w:rsidRDefault="00FB3E61">
      <w:pPr>
        <w:rPr>
          <w:noProof/>
        </w:rPr>
      </w:pPr>
    </w:p>
    <w:p w14:paraId="53376FB4" w14:textId="196FB830" w:rsidR="00833C88" w:rsidRDefault="00833C88">
      <w:pPr>
        <w:rPr>
          <w:noProof/>
        </w:rPr>
      </w:pPr>
      <w:r>
        <w:rPr>
          <w:noProof/>
        </w:rPr>
        <w:lastRenderedPageBreak/>
        <mc:AlternateContent>
          <mc:Choice Requires="wps">
            <w:drawing>
              <wp:anchor distT="0" distB="0" distL="114300" distR="114300" simplePos="0" relativeHeight="251661312" behindDoc="0" locked="0" layoutInCell="1" allowOverlap="1" wp14:anchorId="7BFE4EF5" wp14:editId="42769627">
                <wp:simplePos x="0" y="0"/>
                <wp:positionH relativeFrom="column">
                  <wp:posOffset>0</wp:posOffset>
                </wp:positionH>
                <wp:positionV relativeFrom="paragraph">
                  <wp:posOffset>2749550</wp:posOffset>
                </wp:positionV>
                <wp:extent cx="6680200" cy="800100"/>
                <wp:effectExtent l="0" t="0" r="25400" b="19050"/>
                <wp:wrapNone/>
                <wp:docPr id="10" name="Text Box 10"/>
                <wp:cNvGraphicFramePr/>
                <a:graphic xmlns:a="http://schemas.openxmlformats.org/drawingml/2006/main">
                  <a:graphicData uri="http://schemas.microsoft.com/office/word/2010/wordprocessingShape">
                    <wps:wsp>
                      <wps:cNvSpPr txBox="1"/>
                      <wps:spPr>
                        <a:xfrm>
                          <a:off x="0" y="0"/>
                          <a:ext cx="6680200" cy="800100"/>
                        </a:xfrm>
                        <a:prstGeom prst="rect">
                          <a:avLst/>
                        </a:prstGeom>
                        <a:solidFill>
                          <a:schemeClr val="lt1"/>
                        </a:solidFill>
                        <a:ln w="6350">
                          <a:solidFill>
                            <a:prstClr val="black"/>
                          </a:solidFill>
                        </a:ln>
                      </wps:spPr>
                      <wps:txbx>
                        <w:txbxContent>
                          <w:p w14:paraId="636FF824" w14:textId="7D1F1BD7" w:rsidR="00833C88" w:rsidRPr="0054485B" w:rsidRDefault="00833C88" w:rsidP="00833C88">
                            <w:r w:rsidRPr="00496737">
                              <w:rPr>
                                <w:b/>
                                <w:bCs/>
                                <w:sz w:val="24"/>
                                <w:szCs w:val="24"/>
                                <w:u w:val="single"/>
                              </w:rPr>
                              <w:t>Figure 6</w:t>
                            </w:r>
                            <w:r>
                              <w:rPr>
                                <w:b/>
                                <w:bCs/>
                                <w:sz w:val="24"/>
                                <w:szCs w:val="24"/>
                                <w:u w:val="single"/>
                              </w:rPr>
                              <w:t>C</w:t>
                            </w:r>
                            <w:r>
                              <w:t xml:space="preserve">, </w:t>
                            </w:r>
                            <w:r>
                              <w:rPr>
                                <w:b/>
                                <w:bCs/>
                              </w:rPr>
                              <w:t xml:space="preserve">replication (left) vs original paper (right) </w:t>
                            </w:r>
                            <w:r>
                              <w:t>shows the effect on target V1 prediction performance of removing source activity along prediction dimensions for target V1 and V2</w:t>
                            </w:r>
                            <w:r w:rsidR="00794702">
                              <w:t>, for an exemplar dataset</w:t>
                            </w:r>
                            <w:r>
                              <w:t xml:space="preserve">. As in the original paper, error bars are smaller than the plotted circles.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E4EF5" id="Text Box 10" o:spid="_x0000_s1035" type="#_x0000_t202" style="position:absolute;margin-left:0;margin-top:216.5pt;width:526pt;height: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" fillcolor="white [3201]" strokeweight=".5pt">
                <v:textbox>
                  <w:txbxContent>
                    <w:p w14:paraId="636FF824" w14:textId="7D1F1BD7" w:rsidR="00833C88" w:rsidRPr="0054485B" w:rsidRDefault="00833C88" w:rsidP="00833C88">
                      <w:r w:rsidRPr="00496737">
                        <w:rPr>
                          <w:b/>
                          <w:bCs/>
                          <w:sz w:val="24"/>
                          <w:szCs w:val="24"/>
                          <w:u w:val="single"/>
                        </w:rPr>
                        <w:t>Figure 6</w:t>
                      </w:r>
                      <w:r>
                        <w:rPr>
                          <w:b/>
                          <w:bCs/>
                          <w:sz w:val="24"/>
                          <w:szCs w:val="24"/>
                          <w:u w:val="single"/>
                        </w:rPr>
                        <w:t>C</w:t>
                      </w:r>
                      <w:r>
                        <w:t xml:space="preserve">, </w:t>
                      </w:r>
                      <w:r>
                        <w:rPr>
                          <w:b/>
                          <w:bCs/>
                        </w:rPr>
                        <w:t xml:space="preserve">replication (left) vs original paper (right) </w:t>
                      </w:r>
                      <w:r>
                        <w:t xml:space="preserve">shows the effect on </w:t>
                      </w:r>
                      <w:r>
                        <w:t xml:space="preserve">target V1 </w:t>
                      </w:r>
                      <w:r>
                        <w:t xml:space="preserve">prediction performance of removing source activity along prediction </w:t>
                      </w:r>
                      <w:r>
                        <w:t>dimensions for target V1 and V2</w:t>
                      </w:r>
                      <w:r w:rsidR="00794702">
                        <w:t>, for an exemplar dataset</w:t>
                      </w:r>
                      <w:r>
                        <w:t xml:space="preserve">. As in the original paper, error bars are smaller than the plotted circles. </w:t>
                      </w:r>
                    </w:p>
                  </w:txbxContent>
                </v:textbox>
              </v:shape>
            </w:pict>
          </mc:Fallback>
        </mc:AlternateContent>
      </w:r>
      <w:r w:rsidRPr="00833C88">
        <w:rPr>
          <w:noProof/>
        </w:rPr>
        <w:drawing>
          <wp:inline distT="0" distB="0" distL="0" distR="0" wp14:anchorId="3DFF9D03" wp14:editId="5759355A">
            <wp:extent cx="3304389" cy="2635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6373" cy="2636832"/>
                    </a:xfrm>
                    <a:prstGeom prst="rect">
                      <a:avLst/>
                    </a:prstGeom>
                  </pic:spPr>
                </pic:pic>
              </a:graphicData>
            </a:graphic>
          </wp:inline>
        </w:drawing>
      </w:r>
      <w:r w:rsidRPr="00833C88">
        <w:rPr>
          <w:noProof/>
        </w:rPr>
        <w:t xml:space="preserve"> </w:t>
      </w:r>
      <w:r>
        <w:rPr>
          <w:noProof/>
        </w:rPr>
        <w:drawing>
          <wp:inline distT="0" distB="0" distL="0" distR="0" wp14:anchorId="5C81974D" wp14:editId="7589533A">
            <wp:extent cx="3303905" cy="224701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7124" cy="2249200"/>
                    </a:xfrm>
                    <a:prstGeom prst="rect">
                      <a:avLst/>
                    </a:prstGeom>
                  </pic:spPr>
                </pic:pic>
              </a:graphicData>
            </a:graphic>
          </wp:inline>
        </w:drawing>
      </w:r>
    </w:p>
    <w:p w14:paraId="6073F796" w14:textId="5A6B370D" w:rsidR="00833C88" w:rsidRDefault="00833C88"/>
    <w:p w14:paraId="5E2BC23E" w14:textId="4FC79A2A" w:rsidR="00DA0583" w:rsidRDefault="00DA0583"/>
    <w:p w14:paraId="37722EB3" w14:textId="32766304" w:rsidR="00DA0583" w:rsidRDefault="00DA0583"/>
    <w:p w14:paraId="02C17011" w14:textId="51F4E6F6" w:rsidR="00DA0583" w:rsidRDefault="00DA0583"/>
    <w:p w14:paraId="3B4D3A58" w14:textId="47E04BEC" w:rsidR="00DA0583" w:rsidRDefault="00521226">
      <w:r>
        <w:rPr>
          <w:noProof/>
        </w:rPr>
        <mc:AlternateContent>
          <mc:Choice Requires="wps">
            <w:drawing>
              <wp:anchor distT="0" distB="0" distL="114300" distR="114300" simplePos="0" relativeHeight="251664384" behindDoc="0" locked="0" layoutInCell="1" allowOverlap="1" wp14:anchorId="5475BFC0" wp14:editId="269E5D1F">
                <wp:simplePos x="0" y="0"/>
                <wp:positionH relativeFrom="column">
                  <wp:posOffset>0</wp:posOffset>
                </wp:positionH>
                <wp:positionV relativeFrom="paragraph">
                  <wp:posOffset>2668514</wp:posOffset>
                </wp:positionV>
                <wp:extent cx="6832600" cy="1441939"/>
                <wp:effectExtent l="0" t="0" r="25400" b="25400"/>
                <wp:wrapNone/>
                <wp:docPr id="18" name="Text Box 18"/>
                <wp:cNvGraphicFramePr/>
                <a:graphic xmlns:a="http://schemas.openxmlformats.org/drawingml/2006/main">
                  <a:graphicData uri="http://schemas.microsoft.com/office/word/2010/wordprocessingShape">
                    <wps:wsp>
                      <wps:cNvSpPr txBox="1"/>
                      <wps:spPr>
                        <a:xfrm>
                          <a:off x="0" y="0"/>
                          <a:ext cx="6832600" cy="1441939"/>
                        </a:xfrm>
                        <a:prstGeom prst="rect">
                          <a:avLst/>
                        </a:prstGeom>
                        <a:solidFill>
                          <a:schemeClr val="lt1"/>
                        </a:solidFill>
                        <a:ln w="6350">
                          <a:solidFill>
                            <a:prstClr val="black"/>
                          </a:solidFill>
                        </a:ln>
                      </wps:spPr>
                      <wps:txbx>
                        <w:txbxContent>
                          <w:p w14:paraId="7B06C0C5" w14:textId="246747F4" w:rsidR="00521226" w:rsidRPr="0054485B" w:rsidRDefault="00521226" w:rsidP="00521226">
                            <w:r w:rsidRPr="00496737">
                              <w:rPr>
                                <w:b/>
                                <w:bCs/>
                                <w:sz w:val="24"/>
                                <w:szCs w:val="24"/>
                                <w:u w:val="single"/>
                              </w:rPr>
                              <w:t>Figure 6</w:t>
                            </w:r>
                            <w:r>
                              <w:rPr>
                                <w:b/>
                                <w:bCs/>
                                <w:sz w:val="24"/>
                                <w:szCs w:val="24"/>
                                <w:u w:val="single"/>
                              </w:rPr>
                              <w:t>D</w:t>
                            </w:r>
                            <w:r>
                              <w:t xml:space="preserve">, </w:t>
                            </w:r>
                            <w:r>
                              <w:rPr>
                                <w:b/>
                                <w:bCs/>
                              </w:rPr>
                              <w:t xml:space="preserve">replication (left) vs original paper (right) </w:t>
                            </w:r>
                            <w:r>
                              <w:t>shows the effect on target V1 prediction performance of removing source activity along prediction dimensions for target V1 and V2, across all datasets (normalized by their respective full ridge models). Here, we drop all V2 predictive dimensions and the same number of V1 dimensions. Since nPredDimsV1 &gt; nPredDimsV2, this means that not all V1 predictive dimensions are dropped, and we can see that some predictive ability remains.  However, predictive performance for V1 is much more damaged than for V2</w:t>
                            </w:r>
                            <w:r w:rsidR="00CE20E9">
                              <w:t xml:space="preserve"> (right-tailed paired-permutation test, p = 9.999e-5)</w:t>
                            </w:r>
                            <w:r w:rsidR="00FA6FE4">
                              <w:t>, suggesting as in Figure 6B that predictive dimensions for target V1 and V2 are not well-aligned.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5BFC0" id="Text Box 18" o:spid="_x0000_s1036" type="#_x0000_t202" style="position:absolute;margin-left:0;margin-top:210.1pt;width:538pt;height:1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" fillcolor="white [3201]" strokeweight=".5pt">
                <v:textbox>
                  <w:txbxContent>
                    <w:p w14:paraId="7B06C0C5" w14:textId="246747F4" w:rsidR="00521226" w:rsidRPr="0054485B" w:rsidRDefault="00521226" w:rsidP="00521226">
                      <w:r w:rsidRPr="00496737">
                        <w:rPr>
                          <w:b/>
                          <w:bCs/>
                          <w:sz w:val="24"/>
                          <w:szCs w:val="24"/>
                          <w:u w:val="single"/>
                        </w:rPr>
                        <w:t>Figure 6</w:t>
                      </w:r>
                      <w:r>
                        <w:rPr>
                          <w:b/>
                          <w:bCs/>
                          <w:sz w:val="24"/>
                          <w:szCs w:val="24"/>
                          <w:u w:val="single"/>
                        </w:rPr>
                        <w:t>D</w:t>
                      </w:r>
                      <w:r>
                        <w:t xml:space="preserve">, </w:t>
                      </w:r>
                      <w:r>
                        <w:rPr>
                          <w:b/>
                          <w:bCs/>
                        </w:rPr>
                        <w:t xml:space="preserve">replication (left) vs original paper (right) </w:t>
                      </w:r>
                      <w:r>
                        <w:t xml:space="preserve">shows the effect on target V1 prediction performance of removing source activity along prediction dimensions for target V1 and V2, </w:t>
                      </w:r>
                      <w:r>
                        <w:t>across all datasets (normalized by their respective full ridge models). Here, we drop all V2 predictive dimensions and the same number of V1 dimensions. Since nPredDimsV1 &gt; nPredDimsV2, this means that not all V1 predictive dimensions are dropped, and we can see that some predictive ability remains.  However, predictive performance for V1 is much more damaged than for V2</w:t>
                      </w:r>
                      <w:r w:rsidR="00CE20E9">
                        <w:t xml:space="preserve"> (right-tailed paired-permutation test, p = 9.999e-5)</w:t>
                      </w:r>
                      <w:r w:rsidR="00FA6FE4">
                        <w:t>, suggesting as in Figure 6B that predictive dimensions for target V1 and V2 are not well-aligned.</w:t>
                      </w:r>
                    </w:p>
                  </w:txbxContent>
                </v:textbox>
              </v:shape>
            </w:pict>
          </mc:Fallback>
        </mc:AlternateContent>
      </w:r>
      <w:r w:rsidRPr="00521226">
        <w:rPr>
          <w:noProof/>
        </w:rPr>
        <w:drawing>
          <wp:inline distT="0" distB="0" distL="0" distR="0" wp14:anchorId="0A4EF421" wp14:editId="1EA4A3A0">
            <wp:extent cx="3355365" cy="2546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3536" cy="2552551"/>
                    </a:xfrm>
                    <a:prstGeom prst="rect">
                      <a:avLst/>
                    </a:prstGeom>
                  </pic:spPr>
                </pic:pic>
              </a:graphicData>
            </a:graphic>
          </wp:inline>
        </w:drawing>
      </w:r>
      <w:r>
        <w:rPr>
          <w:noProof/>
        </w:rPr>
        <w:drawing>
          <wp:inline distT="0" distB="0" distL="0" distR="0" wp14:anchorId="7D704ACA" wp14:editId="0B73A820">
            <wp:extent cx="2981325" cy="1987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5326" cy="1990217"/>
                    </a:xfrm>
                    <a:prstGeom prst="rect">
                      <a:avLst/>
                    </a:prstGeom>
                  </pic:spPr>
                </pic:pic>
              </a:graphicData>
            </a:graphic>
          </wp:inline>
        </w:drawing>
      </w:r>
    </w:p>
    <w:p w14:paraId="37275578" w14:textId="63CB1B66" w:rsidR="00521226" w:rsidRDefault="00521226"/>
    <w:p w14:paraId="01E6F438" w14:textId="1433CBDB" w:rsidR="00DD134B" w:rsidRDefault="00DD134B"/>
    <w:p w14:paraId="22205D4A" w14:textId="4EA7AA5C" w:rsidR="00DD134B" w:rsidRDefault="00DD134B"/>
    <w:p w14:paraId="113F7A65" w14:textId="4B47288B" w:rsidR="00DD134B" w:rsidRDefault="00DD134B"/>
    <w:p w14:paraId="03EB2AA6" w14:textId="6FCFE716" w:rsidR="00DD134B" w:rsidRDefault="00DD134B"/>
    <w:p w14:paraId="15E12D75" w14:textId="7A999BB8" w:rsidR="00DD134B" w:rsidRDefault="00DD134B"/>
    <w:p w14:paraId="71F7E737" w14:textId="3108E046" w:rsidR="00DD134B" w:rsidRDefault="00DD134B"/>
    <w:p w14:paraId="3C90BB77" w14:textId="17749C80" w:rsidR="00066A56" w:rsidRDefault="00066A56"/>
    <w:p w14:paraId="6FA48CED" w14:textId="6B908B47" w:rsidR="00066A56" w:rsidRDefault="00066A56">
      <w:r w:rsidRPr="00066A56">
        <w:rPr>
          <w:noProof/>
        </w:rPr>
        <w:drawing>
          <wp:inline distT="0" distB="0" distL="0" distR="0" wp14:anchorId="6A0DA8A5" wp14:editId="7A6ABAE3">
            <wp:extent cx="3028950" cy="2456254"/>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6234" cy="2462161"/>
                    </a:xfrm>
                    <a:prstGeom prst="rect">
                      <a:avLst/>
                    </a:prstGeom>
                  </pic:spPr>
                </pic:pic>
              </a:graphicData>
            </a:graphic>
          </wp:inline>
        </w:drawing>
      </w:r>
      <w:r>
        <w:rPr>
          <w:noProof/>
        </w:rPr>
        <w:drawing>
          <wp:inline distT="0" distB="0" distL="0" distR="0" wp14:anchorId="0084DCAD" wp14:editId="4A39CE5C">
            <wp:extent cx="3429000" cy="2209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5359" cy="2213898"/>
                    </a:xfrm>
                    <a:prstGeom prst="rect">
                      <a:avLst/>
                    </a:prstGeom>
                  </pic:spPr>
                </pic:pic>
              </a:graphicData>
            </a:graphic>
          </wp:inline>
        </w:drawing>
      </w:r>
    </w:p>
    <w:p w14:paraId="233C0387" w14:textId="481177B5" w:rsidR="00066A56" w:rsidRDefault="00066A56">
      <w:r>
        <w:rPr>
          <w:noProof/>
        </w:rPr>
        <mc:AlternateContent>
          <mc:Choice Requires="wps">
            <w:drawing>
              <wp:anchor distT="0" distB="0" distL="114300" distR="114300" simplePos="0" relativeHeight="251667456" behindDoc="0" locked="0" layoutInCell="1" allowOverlap="1" wp14:anchorId="612A448D" wp14:editId="34B4D22F">
                <wp:simplePos x="0" y="0"/>
                <wp:positionH relativeFrom="column">
                  <wp:posOffset>84406</wp:posOffset>
                </wp:positionH>
                <wp:positionV relativeFrom="paragraph">
                  <wp:posOffset>85530</wp:posOffset>
                </wp:positionV>
                <wp:extent cx="6330950" cy="1090246"/>
                <wp:effectExtent l="0" t="0" r="12700" b="15240"/>
                <wp:wrapNone/>
                <wp:docPr id="29" name="Text Box 29"/>
                <wp:cNvGraphicFramePr/>
                <a:graphic xmlns:a="http://schemas.openxmlformats.org/drawingml/2006/main">
                  <a:graphicData uri="http://schemas.microsoft.com/office/word/2010/wordprocessingShape">
                    <wps:wsp>
                      <wps:cNvSpPr txBox="1"/>
                      <wps:spPr>
                        <a:xfrm>
                          <a:off x="0" y="0"/>
                          <a:ext cx="6330950" cy="1090246"/>
                        </a:xfrm>
                        <a:prstGeom prst="rect">
                          <a:avLst/>
                        </a:prstGeom>
                        <a:solidFill>
                          <a:schemeClr val="lt1"/>
                        </a:solidFill>
                        <a:ln w="6350">
                          <a:solidFill>
                            <a:prstClr val="black"/>
                          </a:solidFill>
                        </a:ln>
                      </wps:spPr>
                      <wps:txbx>
                        <w:txbxContent>
                          <w:p w14:paraId="6255BF54" w14:textId="403C468B" w:rsidR="007E729D" w:rsidRPr="00851E2F" w:rsidRDefault="00066A56">
                            <w:pPr>
                              <w:rPr>
                                <w:b/>
                                <w:bCs/>
                              </w:rPr>
                            </w:pPr>
                            <w:r>
                              <w:t>Figure 7A</w:t>
                            </w:r>
                            <w:r w:rsidR="007E729D">
                              <w:t xml:space="preserve"> </w:t>
                            </w:r>
                            <w:r w:rsidR="007E729D" w:rsidRPr="007E729D">
                              <w:rPr>
                                <w:b/>
                                <w:bCs/>
                              </w:rPr>
                              <w:t>replication (left) vs published (right)</w:t>
                            </w:r>
                            <w:r w:rsidR="00851E2F">
                              <w:rPr>
                                <w:b/>
                                <w:bCs/>
                              </w:rPr>
                              <w:t xml:space="preserve"> </w:t>
                            </w:r>
                            <w:r w:rsidR="007E729D">
                              <w:t xml:space="preserve">When comparing two datasets corresponding to truly distinct brain regions (instead of partitioning one region’s dataset into two), </w:t>
                            </w:r>
                            <w:r w:rsidR="00851E2F">
                              <w:t>we see a greater divergence between the explanatory power (with respect to explaining V2 variance) of V1 factors and V1 predictive dimensions, suggesting that there is a significant portion of V1 activity (captured by the factors) not communicated to V2 (along the predictive dimensions) a</w:t>
                            </w:r>
                            <w:r w:rsidR="00832B69">
                              <w:t>nd thus private to V1</w:t>
                            </w:r>
                            <w:r w:rsidR="00725559">
                              <w:t xml:space="preserve"> (with respect to V2).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A448D" id="Text Box 29" o:spid="_x0000_s1037" type="#_x0000_t202" style="position:absolute;margin-left:6.65pt;margin-top:6.75pt;width:498.5pt;height:85.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" fillcolor="white [3201]" strokeweight=".5pt">
                <v:textbox>
                  <w:txbxContent>
                    <w:p w14:paraId="6255BF54" w14:textId="403C468B" w:rsidR="007E729D" w:rsidRPr="00851E2F" w:rsidRDefault="00066A56">
                      <w:pPr>
                        <w:rPr>
                          <w:b/>
                          <w:bCs/>
                        </w:rPr>
                      </w:pPr>
                      <w:r>
                        <w:t>Figure 7A</w:t>
                      </w:r>
                      <w:r w:rsidR="007E729D">
                        <w:t xml:space="preserve"> </w:t>
                      </w:r>
                      <w:r w:rsidR="007E729D" w:rsidRPr="007E729D">
                        <w:rPr>
                          <w:b/>
                          <w:bCs/>
                        </w:rPr>
                        <w:t>replication (left) vs published (right)</w:t>
                      </w:r>
                      <w:r w:rsidR="00851E2F">
                        <w:rPr>
                          <w:b/>
                          <w:bCs/>
                        </w:rPr>
                        <w:t xml:space="preserve"> </w:t>
                      </w:r>
                      <w:r w:rsidR="007E729D">
                        <w:t xml:space="preserve">When comparing two datasets corresponding to truly distinct brain regions (instead of partitioning one region’s dataset into two), </w:t>
                      </w:r>
                      <w:r w:rsidR="00851E2F">
                        <w:t>we see a greater divergence between the explanatory power (with respect to explaining V2 variance) of V1 factors and V1 predictive dimensions, suggesting that there is a significant portion of V1 activity (captured by the factors) not communicated to V2 (along the predictive dimensions) a</w:t>
                      </w:r>
                      <w:r w:rsidR="00832B69">
                        <w:t>nd thus private to V1</w:t>
                      </w:r>
                      <w:r w:rsidR="00725559">
                        <w:t xml:space="preserve"> (with respect to V2).</w:t>
                      </w:r>
                    </w:p>
                  </w:txbxContent>
                </v:textbox>
              </v:shape>
            </w:pict>
          </mc:Fallback>
        </mc:AlternateContent>
      </w:r>
    </w:p>
    <w:p w14:paraId="4285CDB2" w14:textId="2230EEA5" w:rsidR="00066A56" w:rsidRDefault="00066A56"/>
    <w:p w14:paraId="4A4006A2" w14:textId="154B54C3" w:rsidR="00066A56" w:rsidRDefault="00066A56"/>
    <w:p w14:paraId="05FF8380" w14:textId="366483FE" w:rsidR="00066A56" w:rsidRDefault="00066A56"/>
    <w:p w14:paraId="49286D7B" w14:textId="2EFCE917" w:rsidR="00066A56" w:rsidRDefault="00066A56"/>
    <w:p w14:paraId="3786F64A" w14:textId="682F0F72" w:rsidR="00066A56" w:rsidRDefault="009E54AA">
      <w:r w:rsidRPr="009E54AA">
        <w:rPr>
          <w:noProof/>
        </w:rPr>
        <w:drawing>
          <wp:inline distT="0" distB="0" distL="0" distR="0" wp14:anchorId="70707D13" wp14:editId="69ABC8F1">
            <wp:extent cx="2631309" cy="2053883"/>
            <wp:effectExtent l="0" t="0" r="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7073" cy="2058382"/>
                    </a:xfrm>
                    <a:prstGeom prst="rect">
                      <a:avLst/>
                    </a:prstGeom>
                  </pic:spPr>
                </pic:pic>
              </a:graphicData>
            </a:graphic>
          </wp:inline>
        </w:drawing>
      </w:r>
      <w:r w:rsidR="008D5BFC" w:rsidRPr="008D5BFC">
        <w:rPr>
          <w:noProof/>
        </w:rPr>
        <w:t xml:space="preserve"> </w:t>
      </w:r>
      <w:r w:rsidR="008D5BFC">
        <w:rPr>
          <w:noProof/>
        </w:rPr>
        <w:drawing>
          <wp:inline distT="0" distB="0" distL="0" distR="0" wp14:anchorId="4D0AAB03" wp14:editId="59797C5E">
            <wp:extent cx="3095399" cy="22428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9515" cy="2245802"/>
                    </a:xfrm>
                    <a:prstGeom prst="rect">
                      <a:avLst/>
                    </a:prstGeom>
                  </pic:spPr>
                </pic:pic>
              </a:graphicData>
            </a:graphic>
          </wp:inline>
        </w:drawing>
      </w:r>
    </w:p>
    <w:p w14:paraId="47DBF7B2" w14:textId="361CD7B0" w:rsidR="00066A56" w:rsidRDefault="008D5BFC">
      <w:r>
        <w:rPr>
          <w:noProof/>
        </w:rPr>
        <mc:AlternateContent>
          <mc:Choice Requires="wps">
            <w:drawing>
              <wp:anchor distT="0" distB="0" distL="114300" distR="114300" simplePos="0" relativeHeight="251668480" behindDoc="0" locked="0" layoutInCell="1" allowOverlap="1" wp14:anchorId="0B8B506F" wp14:editId="0CFBB66D">
                <wp:simplePos x="0" y="0"/>
                <wp:positionH relativeFrom="column">
                  <wp:posOffset>0</wp:posOffset>
                </wp:positionH>
                <wp:positionV relativeFrom="paragraph">
                  <wp:posOffset>55245</wp:posOffset>
                </wp:positionV>
                <wp:extent cx="6413500" cy="685800"/>
                <wp:effectExtent l="0" t="0" r="25400" b="19050"/>
                <wp:wrapNone/>
                <wp:docPr id="193" name="Text Box 193"/>
                <wp:cNvGraphicFramePr/>
                <a:graphic xmlns:a="http://schemas.openxmlformats.org/drawingml/2006/main">
                  <a:graphicData uri="http://schemas.microsoft.com/office/word/2010/wordprocessingShape">
                    <wps:wsp>
                      <wps:cNvSpPr txBox="1"/>
                      <wps:spPr>
                        <a:xfrm>
                          <a:off x="0" y="0"/>
                          <a:ext cx="6413500" cy="685800"/>
                        </a:xfrm>
                        <a:prstGeom prst="rect">
                          <a:avLst/>
                        </a:prstGeom>
                        <a:solidFill>
                          <a:schemeClr val="lt1"/>
                        </a:solidFill>
                        <a:ln w="6350">
                          <a:solidFill>
                            <a:prstClr val="black"/>
                          </a:solidFill>
                        </a:ln>
                      </wps:spPr>
                      <wps:txbx>
                        <w:txbxContent>
                          <w:p w14:paraId="6B560A76" w14:textId="1930425E" w:rsidR="008D5BFC" w:rsidRDefault="008831D0">
                            <w:r>
                              <w:t xml:space="preserve">Figure 7B </w:t>
                            </w:r>
                            <w:r w:rsidRPr="007E729D">
                              <w:rPr>
                                <w:b/>
                                <w:bCs/>
                              </w:rPr>
                              <w:t>replication (left) vs published (right)</w:t>
                            </w:r>
                            <w:r>
                              <w:rPr>
                                <w:b/>
                                <w:bCs/>
                              </w:rPr>
                              <w:t xml:space="preserve"> </w:t>
                            </w:r>
                            <w:r>
                              <w:t>When comparing two datasets corresponding essentially to partitions of the same dataset, we see a greater overlap between dominant factors and predictive dimensions. This makes sense, as it suggests that V1 is not “private” from itself.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8B506F" id="Text Box 193" o:spid="_x0000_s1038" type="#_x0000_t202" style="position:absolute;margin-left:0;margin-top:4.35pt;width:505pt;height:5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" fillcolor="white [3201]" strokeweight=".5pt">
                <v:textbox>
                  <w:txbxContent>
                    <w:p w14:paraId="6B560A76" w14:textId="1930425E" w:rsidR="008D5BFC" w:rsidRDefault="008831D0">
                      <w:r>
                        <w:t>Figure 7</w:t>
                      </w:r>
                      <w:r>
                        <w:t xml:space="preserve">B </w:t>
                      </w:r>
                      <w:r w:rsidRPr="007E729D">
                        <w:rPr>
                          <w:b/>
                          <w:bCs/>
                        </w:rPr>
                        <w:t>replication (left) vs published (right)</w:t>
                      </w:r>
                      <w:r>
                        <w:rPr>
                          <w:b/>
                          <w:bCs/>
                        </w:rPr>
                        <w:t xml:space="preserve"> </w:t>
                      </w:r>
                      <w:r>
                        <w:t xml:space="preserve">When comparing two datasets corresponding </w:t>
                      </w:r>
                      <w:r>
                        <w:t>essentially to partitions of the same dataset, we see a greater overlap between dominant factors and predictive dimensions. This makes sense, as it suggests that V1 is not “private” from itself.</w:t>
                      </w:r>
                    </w:p>
                  </w:txbxContent>
                </v:textbox>
              </v:shape>
            </w:pict>
          </mc:Fallback>
        </mc:AlternateContent>
      </w:r>
    </w:p>
    <w:p w14:paraId="72838B9B" w14:textId="77777777" w:rsidR="00066A56" w:rsidRDefault="00066A56"/>
    <w:p w14:paraId="6F466ED3" w14:textId="41AEC37B" w:rsidR="00DD134B" w:rsidRDefault="00DD134B"/>
    <w:p w14:paraId="166784C4" w14:textId="77777777" w:rsidR="008D5BFC" w:rsidRDefault="008D5BFC">
      <w:pPr>
        <w:rPr>
          <w:b/>
          <w:bCs/>
          <w:u w:val="single"/>
        </w:rPr>
      </w:pPr>
    </w:p>
    <w:p w14:paraId="37F89155" w14:textId="77777777" w:rsidR="008D5BFC" w:rsidRDefault="008D5BFC">
      <w:pPr>
        <w:rPr>
          <w:b/>
          <w:bCs/>
          <w:u w:val="single"/>
        </w:rPr>
      </w:pPr>
    </w:p>
    <w:p w14:paraId="62340F6E" w14:textId="7DE45105" w:rsidR="008D5BFC" w:rsidRDefault="008D5BFC">
      <w:pPr>
        <w:rPr>
          <w:b/>
          <w:bCs/>
          <w:u w:val="single"/>
        </w:rPr>
      </w:pPr>
    </w:p>
    <w:p w14:paraId="3B053017" w14:textId="5112C52F" w:rsidR="005A31FA" w:rsidRDefault="005A31FA">
      <w:pPr>
        <w:rPr>
          <w:b/>
          <w:bCs/>
          <w:u w:val="single"/>
        </w:rPr>
      </w:pPr>
    </w:p>
    <w:p w14:paraId="58238C51" w14:textId="66CADD02" w:rsidR="005A31FA" w:rsidRDefault="005A31FA">
      <w:pPr>
        <w:rPr>
          <w:b/>
          <w:bCs/>
          <w:u w:val="single"/>
        </w:rPr>
      </w:pPr>
    </w:p>
    <w:p w14:paraId="0F8D90E9" w14:textId="133605EC" w:rsidR="005A31FA" w:rsidRDefault="00990E61" w:rsidP="0059378B">
      <w:pPr>
        <w:jc w:val="center"/>
        <w:rPr>
          <w:b/>
          <w:bCs/>
          <w:u w:val="single"/>
        </w:rPr>
      </w:pPr>
      <w:r w:rsidRPr="00990E61">
        <w:rPr>
          <w:b/>
          <w:bCs/>
          <w:noProof/>
          <w:u w:val="single"/>
        </w:rPr>
        <w:drawing>
          <wp:inline distT="0" distB="0" distL="0" distR="0" wp14:anchorId="1A8DEF53" wp14:editId="46B80CA3">
            <wp:extent cx="2883357" cy="4171071"/>
            <wp:effectExtent l="0" t="0" r="0" b="127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5692" cy="4188915"/>
                    </a:xfrm>
                    <a:prstGeom prst="rect">
                      <a:avLst/>
                    </a:prstGeom>
                  </pic:spPr>
                </pic:pic>
              </a:graphicData>
            </a:graphic>
          </wp:inline>
        </w:drawing>
      </w:r>
      <w:r w:rsidR="005A31FA">
        <w:rPr>
          <w:noProof/>
        </w:rPr>
        <w:drawing>
          <wp:inline distT="0" distB="0" distL="0" distR="0" wp14:anchorId="78A12BBC" wp14:editId="6F196E13">
            <wp:extent cx="3168494" cy="45148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669"/>
                    <a:stretch/>
                  </pic:blipFill>
                  <pic:spPr bwMode="auto">
                    <a:xfrm>
                      <a:off x="0" y="0"/>
                      <a:ext cx="3176620" cy="4526428"/>
                    </a:xfrm>
                    <a:prstGeom prst="rect">
                      <a:avLst/>
                    </a:prstGeom>
                    <a:ln>
                      <a:noFill/>
                    </a:ln>
                    <a:extLst>
                      <a:ext uri="{53640926-AAD7-44D8-BBD7-CCE9431645EC}">
                        <a14:shadowObscured xmlns:a14="http://schemas.microsoft.com/office/drawing/2010/main"/>
                      </a:ext>
                    </a:extLst>
                  </pic:spPr>
                </pic:pic>
              </a:graphicData>
            </a:graphic>
          </wp:inline>
        </w:drawing>
      </w:r>
    </w:p>
    <w:p w14:paraId="0D720EF9" w14:textId="41949524" w:rsidR="008D5BFC" w:rsidRDefault="009A6C77">
      <w:pPr>
        <w:rPr>
          <w:b/>
          <w:bCs/>
          <w:u w:val="single"/>
        </w:rPr>
      </w:pPr>
      <w:r>
        <w:rPr>
          <w:b/>
          <w:bCs/>
          <w:noProof/>
          <w:u w:val="single"/>
        </w:rPr>
        <mc:AlternateContent>
          <mc:Choice Requires="wps">
            <w:drawing>
              <wp:anchor distT="0" distB="0" distL="114300" distR="114300" simplePos="0" relativeHeight="251669504" behindDoc="0" locked="0" layoutInCell="1" allowOverlap="1" wp14:anchorId="7C2A5F3D" wp14:editId="115CA4DF">
                <wp:simplePos x="0" y="0"/>
                <wp:positionH relativeFrom="column">
                  <wp:posOffset>45720</wp:posOffset>
                </wp:positionH>
                <wp:positionV relativeFrom="paragraph">
                  <wp:posOffset>198120</wp:posOffset>
                </wp:positionV>
                <wp:extent cx="6546850" cy="3566160"/>
                <wp:effectExtent l="0" t="0" r="25400" b="15240"/>
                <wp:wrapNone/>
                <wp:docPr id="200" name="Text Box 200"/>
                <wp:cNvGraphicFramePr/>
                <a:graphic xmlns:a="http://schemas.openxmlformats.org/drawingml/2006/main">
                  <a:graphicData uri="http://schemas.microsoft.com/office/word/2010/wordprocessingShape">
                    <wps:wsp>
                      <wps:cNvSpPr txBox="1"/>
                      <wps:spPr>
                        <a:xfrm>
                          <a:off x="0" y="0"/>
                          <a:ext cx="6546850" cy="3566160"/>
                        </a:xfrm>
                        <a:prstGeom prst="rect">
                          <a:avLst/>
                        </a:prstGeom>
                        <a:solidFill>
                          <a:schemeClr val="lt1"/>
                        </a:solidFill>
                        <a:ln w="6350">
                          <a:solidFill>
                            <a:prstClr val="black"/>
                          </a:solidFill>
                        </a:ln>
                      </wps:spPr>
                      <wps:txbx>
                        <w:txbxContent>
                          <w:p w14:paraId="52F5C13C" w14:textId="5A68622D" w:rsidR="009A6C77" w:rsidRDefault="009A6C77">
                            <w:r w:rsidRPr="009A6C77">
                              <w:rPr>
                                <w:b/>
                                <w:bCs/>
                                <w:u w:val="single"/>
                              </w:rPr>
                              <w:t>Figure 7C</w:t>
                            </w:r>
                            <w:r w:rsidR="009E54AA">
                              <w:t xml:space="preserve"> </w:t>
                            </w:r>
                            <w:r w:rsidR="009E54AA" w:rsidRPr="009E54AA">
                              <w:rPr>
                                <w:b/>
                                <w:bCs/>
                              </w:rPr>
                              <w:t>replication (left) vs published (right)</w:t>
                            </w:r>
                            <w:r w:rsidR="00990E61">
                              <w:rPr>
                                <w:b/>
                                <w:bCs/>
                              </w:rPr>
                              <w:t xml:space="preserve"> </w:t>
                            </w:r>
                            <w:r w:rsidR="00990E61">
                              <w:t xml:space="preserve">As with the published data, it takes generally takes more factors to achieve prediction performance </w:t>
                            </w:r>
                            <w:r w:rsidR="008A7855">
                              <w:t xml:space="preserve">comparable to that achieved by </w:t>
                            </w:r>
                            <w:r w:rsidR="00990E61">
                              <w:t xml:space="preserve">a fewer number of predictive dimensions from RRR. This makes sense, as RRR essentially selects </w:t>
                            </w:r>
                            <w:r w:rsidR="008A7855">
                              <w:t>“</w:t>
                            </w:r>
                            <w:r w:rsidR="00990E61">
                              <w:t>factors</w:t>
                            </w:r>
                            <w:r w:rsidR="008A7855">
                              <w:t>”</w:t>
                            </w:r>
                            <w:r w:rsidR="00990E61">
                              <w:t xml:space="preserve"> based on the criteria that they explain as much target variance as possible, regardless of how </w:t>
                            </w:r>
                            <w:r w:rsidR="008A7855">
                              <w:t xml:space="preserve">much or </w:t>
                            </w:r>
                            <w:r w:rsidR="00990E61">
                              <w:t xml:space="preserve">little source variance they explain (and in fact they may not explain much source variance at all)—that is, RRR </w:t>
                            </w:r>
                            <w:proofErr w:type="gramStart"/>
                            <w:r w:rsidR="00990E61">
                              <w:t>takes into account</w:t>
                            </w:r>
                            <w:proofErr w:type="gramEnd"/>
                            <w:r w:rsidR="00990E61">
                              <w:t xml:space="preserve"> mainly </w:t>
                            </w:r>
                            <w:r w:rsidR="006623EB">
                              <w:t>target</w:t>
                            </w:r>
                            <w:r w:rsidR="00990E61">
                              <w:t xml:space="preserve"> variance, as well as correlation between target and source activity. Factor regression </w:t>
                            </w:r>
                            <w:r w:rsidR="0047392D">
                              <w:t xml:space="preserve">(FR) </w:t>
                            </w:r>
                            <w:r w:rsidR="00990E61">
                              <w:t xml:space="preserve">on the other hand uses factors that were selected to explain as much shared source variance as possible, and these dimensions </w:t>
                            </w:r>
                            <w:r w:rsidR="008A7855">
                              <w:t>need</w:t>
                            </w:r>
                            <w:r w:rsidR="00990E61">
                              <w:t xml:space="preserve"> not capture much target variance at all—that is, FR </w:t>
                            </w:r>
                            <w:r w:rsidR="00830C6F">
                              <w:t>essentially optimizes only for</w:t>
                            </w:r>
                            <w:r w:rsidR="00990E61">
                              <w:t xml:space="preserve"> source variance. </w:t>
                            </w:r>
                            <w:r w:rsidR="00830C6F">
                              <w:t>(</w:t>
                            </w:r>
                            <w:r w:rsidR="00990E61">
                              <w:t>P</w:t>
                            </w:r>
                            <w:r w:rsidR="00BC556D">
                              <w:t>artial least squares</w:t>
                            </w:r>
                            <w:r w:rsidR="00990E61">
                              <w:t xml:space="preserve"> tries to balance these objectives</w:t>
                            </w:r>
                            <w:r w:rsidR="008A7855">
                              <w:t xml:space="preserve"> (source variance, target variance, source-target correlation)</w:t>
                            </w:r>
                            <w:r w:rsidR="00990E61">
                              <w:t xml:space="preserve">, while CCA searches for </w:t>
                            </w:r>
                            <w:proofErr w:type="spellStart"/>
                            <w:r w:rsidR="00990E61">
                              <w:t>latents</w:t>
                            </w:r>
                            <w:proofErr w:type="spellEnd"/>
                            <w:r w:rsidR="00990E61">
                              <w:t xml:space="preserve"> that are maximally correlated</w:t>
                            </w:r>
                            <w:r w:rsidR="00830C6F">
                              <w:t xml:space="preserve"> between the datasets, but without much other emphasis on variance explained etc.)</w:t>
                            </w:r>
                          </w:p>
                          <w:p w14:paraId="635F05E4" w14:textId="38223A98" w:rsidR="00830C6F" w:rsidRDefault="00830C6F">
                            <w:r>
                              <w:t xml:space="preserve">We can also observe that the effect is more pronounced when comparing V1-V2 vs V1-V1. When operating within the same region, there will naturally be more overlap between dominant factors and </w:t>
                            </w:r>
                            <w:r w:rsidR="008A7855">
                              <w:t>strong</w:t>
                            </w:r>
                            <w:r>
                              <w:t xml:space="preserve"> predictive dimensions (after all, we are </w:t>
                            </w:r>
                            <w:proofErr w:type="gramStart"/>
                            <w:r>
                              <w:t>really just</w:t>
                            </w:r>
                            <w:proofErr w:type="gramEnd"/>
                            <w:r>
                              <w:t xml:space="preserve"> partitioning one dataset into two). However, when we consider datasets corresponding to truly distinct brain regions, we see a greater divergence between the factor dimensions capturing shared source variance and the predictive dimensions capturing target (V2) variance</w:t>
                            </w:r>
                            <w:r w:rsidR="007E729D">
                              <w:t>, allowing for the formation of so-called “private-dimensions” and “communicating-dimensions” forming a “communication subspace.”</w:t>
                            </w:r>
                          </w:p>
                          <w:p w14:paraId="6C4CEA49" w14:textId="77777777" w:rsidR="00830C6F" w:rsidRPr="00990E61" w:rsidRDefault="00830C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2A5F3D" id="Text Box 200" o:spid="_x0000_s1039" type="#_x0000_t202" style="position:absolute;margin-left:3.6pt;margin-top:15.6pt;width:515.5pt;height:280.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" fillcolor="white [3201]" strokeweight=".5pt">
                <v:textbox>
                  <w:txbxContent>
                    <w:p w14:paraId="52F5C13C" w14:textId="5A68622D" w:rsidR="009A6C77" w:rsidRDefault="009A6C77">
                      <w:r w:rsidRPr="009A6C77">
                        <w:rPr>
                          <w:b/>
                          <w:bCs/>
                          <w:u w:val="single"/>
                        </w:rPr>
                        <w:t>Figure 7C</w:t>
                      </w:r>
                      <w:r w:rsidR="009E54AA">
                        <w:t xml:space="preserve"> </w:t>
                      </w:r>
                      <w:r w:rsidR="009E54AA" w:rsidRPr="009E54AA">
                        <w:rPr>
                          <w:b/>
                          <w:bCs/>
                        </w:rPr>
                        <w:t>replication (left) vs published (right)</w:t>
                      </w:r>
                      <w:r w:rsidR="00990E61">
                        <w:rPr>
                          <w:b/>
                          <w:bCs/>
                        </w:rPr>
                        <w:t xml:space="preserve"> </w:t>
                      </w:r>
                      <w:r w:rsidR="00990E61">
                        <w:t xml:space="preserve">As with the published data, it takes generally takes more factors to achieve prediction performance </w:t>
                      </w:r>
                      <w:r w:rsidR="008A7855">
                        <w:t xml:space="preserve">comparable to that achieved by </w:t>
                      </w:r>
                      <w:r w:rsidR="00990E61">
                        <w:t xml:space="preserve">a fewer number of predictive dimensions from RRR. This makes sense, as RRR essentially selects </w:t>
                      </w:r>
                      <w:r w:rsidR="008A7855">
                        <w:t>“</w:t>
                      </w:r>
                      <w:r w:rsidR="00990E61">
                        <w:t>factors</w:t>
                      </w:r>
                      <w:r w:rsidR="008A7855">
                        <w:t>”</w:t>
                      </w:r>
                      <w:r w:rsidR="00990E61">
                        <w:t xml:space="preserve"> based on the criteria that they explain as much target variance as possible, regardless of how </w:t>
                      </w:r>
                      <w:r w:rsidR="008A7855">
                        <w:t xml:space="preserve">much or </w:t>
                      </w:r>
                      <w:r w:rsidR="00990E61">
                        <w:t xml:space="preserve">little source variance they explain (and in fact they may not explain much source variance at all)—that is, RRR </w:t>
                      </w:r>
                      <w:proofErr w:type="gramStart"/>
                      <w:r w:rsidR="00990E61">
                        <w:t>takes into account</w:t>
                      </w:r>
                      <w:proofErr w:type="gramEnd"/>
                      <w:r w:rsidR="00990E61">
                        <w:t xml:space="preserve"> mainly </w:t>
                      </w:r>
                      <w:r w:rsidR="006623EB">
                        <w:t>target</w:t>
                      </w:r>
                      <w:r w:rsidR="00990E61">
                        <w:t xml:space="preserve"> variance, as well as correlation between target and source activity. Factor regression </w:t>
                      </w:r>
                      <w:r w:rsidR="0047392D">
                        <w:t xml:space="preserve">(FR) </w:t>
                      </w:r>
                      <w:r w:rsidR="00990E61">
                        <w:t xml:space="preserve">on the other hand uses factors that were selected to explain as much shared source variance as possible, and these dimensions </w:t>
                      </w:r>
                      <w:r w:rsidR="008A7855">
                        <w:t>need</w:t>
                      </w:r>
                      <w:r w:rsidR="00990E61">
                        <w:t xml:space="preserve"> not capture much target variance at all—that is, FR </w:t>
                      </w:r>
                      <w:r w:rsidR="00830C6F">
                        <w:t>essentially optimizes only for</w:t>
                      </w:r>
                      <w:r w:rsidR="00990E61">
                        <w:t xml:space="preserve"> source variance. </w:t>
                      </w:r>
                      <w:r w:rsidR="00830C6F">
                        <w:t>(</w:t>
                      </w:r>
                      <w:r w:rsidR="00990E61">
                        <w:t>P</w:t>
                      </w:r>
                      <w:r w:rsidR="00BC556D">
                        <w:t>artial least squares</w:t>
                      </w:r>
                      <w:r w:rsidR="00990E61">
                        <w:t xml:space="preserve"> tries to balance these objectives</w:t>
                      </w:r>
                      <w:r w:rsidR="008A7855">
                        <w:t xml:space="preserve"> (source variance, target variance, source-target correlation)</w:t>
                      </w:r>
                      <w:r w:rsidR="00990E61">
                        <w:t xml:space="preserve">, while CCA searches for </w:t>
                      </w:r>
                      <w:proofErr w:type="spellStart"/>
                      <w:r w:rsidR="00990E61">
                        <w:t>latents</w:t>
                      </w:r>
                      <w:proofErr w:type="spellEnd"/>
                      <w:r w:rsidR="00990E61">
                        <w:t xml:space="preserve"> that are maximally correlated</w:t>
                      </w:r>
                      <w:r w:rsidR="00830C6F">
                        <w:t xml:space="preserve"> between the datasets, but without much other emphasis on variance explained etc.)</w:t>
                      </w:r>
                    </w:p>
                    <w:p w14:paraId="635F05E4" w14:textId="38223A98" w:rsidR="00830C6F" w:rsidRDefault="00830C6F">
                      <w:r>
                        <w:t xml:space="preserve">We can also observe that the effect is more pronounced when comparing V1-V2 vs V1-V1. When operating within the same region, there will naturally be more overlap between dominant factors and </w:t>
                      </w:r>
                      <w:r w:rsidR="008A7855">
                        <w:t>strong</w:t>
                      </w:r>
                      <w:r>
                        <w:t xml:space="preserve"> predictive dimensions (after all, we are </w:t>
                      </w:r>
                      <w:proofErr w:type="gramStart"/>
                      <w:r>
                        <w:t>really just</w:t>
                      </w:r>
                      <w:proofErr w:type="gramEnd"/>
                      <w:r>
                        <w:t xml:space="preserve"> partitioning one dataset into two). However, when we consider datasets corresponding to truly distinct brain regions, we see a greater divergence between the factor dimensions capturing shared source variance and the predictive dimensions capturing target (V2) variance</w:t>
                      </w:r>
                      <w:r w:rsidR="007E729D">
                        <w:t>, allowing for the formation of so-called “private-dimensions” and “communicating-dimensions” forming a “communication subspace.”</w:t>
                      </w:r>
                    </w:p>
                    <w:p w14:paraId="6C4CEA49" w14:textId="77777777" w:rsidR="00830C6F" w:rsidRPr="00990E61" w:rsidRDefault="00830C6F"/>
                  </w:txbxContent>
                </v:textbox>
              </v:shape>
            </w:pict>
          </mc:Fallback>
        </mc:AlternateContent>
      </w:r>
    </w:p>
    <w:p w14:paraId="1C5D9DC3" w14:textId="3B6B94A5" w:rsidR="008D5BFC" w:rsidRDefault="008D5BFC">
      <w:pPr>
        <w:rPr>
          <w:b/>
          <w:bCs/>
          <w:u w:val="single"/>
        </w:rPr>
      </w:pPr>
    </w:p>
    <w:p w14:paraId="29324640" w14:textId="2ED3E30F" w:rsidR="009C5BAA" w:rsidRDefault="009C5BAA">
      <w:pPr>
        <w:rPr>
          <w:b/>
          <w:bCs/>
          <w:u w:val="single"/>
        </w:rPr>
      </w:pPr>
    </w:p>
    <w:p w14:paraId="11BA94C9" w14:textId="3DEAB0CC" w:rsidR="009C5BAA" w:rsidRDefault="009C5BAA">
      <w:pPr>
        <w:rPr>
          <w:b/>
          <w:bCs/>
          <w:u w:val="single"/>
        </w:rPr>
      </w:pPr>
    </w:p>
    <w:p w14:paraId="6F8D4A6A" w14:textId="1A6CA937" w:rsidR="009C5BAA" w:rsidRPr="009A6C77" w:rsidRDefault="009C5BAA"/>
    <w:p w14:paraId="55A45B40" w14:textId="1D4D8FE7" w:rsidR="009C5BAA" w:rsidRDefault="009C5BAA">
      <w:pPr>
        <w:rPr>
          <w:b/>
          <w:bCs/>
          <w:u w:val="single"/>
        </w:rPr>
      </w:pPr>
    </w:p>
    <w:p w14:paraId="439648BD" w14:textId="777160DC" w:rsidR="009C5BAA" w:rsidRDefault="009C5BAA">
      <w:pPr>
        <w:rPr>
          <w:b/>
          <w:bCs/>
          <w:u w:val="single"/>
        </w:rPr>
      </w:pPr>
    </w:p>
    <w:p w14:paraId="539DCED5" w14:textId="6814A568" w:rsidR="009C5BAA" w:rsidRDefault="009C5BAA">
      <w:pPr>
        <w:rPr>
          <w:b/>
          <w:bCs/>
          <w:u w:val="single"/>
        </w:rPr>
      </w:pPr>
    </w:p>
    <w:p w14:paraId="7B1A736D" w14:textId="40CB04F9" w:rsidR="009C5BAA" w:rsidRDefault="009C5BAA">
      <w:pPr>
        <w:rPr>
          <w:b/>
          <w:bCs/>
          <w:u w:val="single"/>
        </w:rPr>
      </w:pPr>
    </w:p>
    <w:p w14:paraId="478A9F58" w14:textId="2C0FD979" w:rsidR="009C5BAA" w:rsidRDefault="009C5BAA">
      <w:pPr>
        <w:rPr>
          <w:b/>
          <w:bCs/>
          <w:u w:val="single"/>
        </w:rPr>
      </w:pPr>
    </w:p>
    <w:p w14:paraId="7716BD03" w14:textId="3E5E15EC" w:rsidR="009C5BAA" w:rsidRDefault="009C5BAA">
      <w:pPr>
        <w:rPr>
          <w:b/>
          <w:bCs/>
          <w:u w:val="single"/>
        </w:rPr>
      </w:pPr>
    </w:p>
    <w:p w14:paraId="3A7BE610" w14:textId="3E35B9CC" w:rsidR="009C5BAA" w:rsidRDefault="009C5BAA">
      <w:pPr>
        <w:rPr>
          <w:b/>
          <w:bCs/>
          <w:u w:val="single"/>
        </w:rPr>
      </w:pPr>
    </w:p>
    <w:p w14:paraId="2E25939D" w14:textId="729CB2F7" w:rsidR="009C5BAA" w:rsidRDefault="009C5BAA">
      <w:pPr>
        <w:rPr>
          <w:b/>
          <w:bCs/>
          <w:u w:val="single"/>
        </w:rPr>
      </w:pPr>
    </w:p>
    <w:p w14:paraId="008AB222" w14:textId="63E07454" w:rsidR="009C5BAA" w:rsidRDefault="009C5BAA">
      <w:pPr>
        <w:rPr>
          <w:b/>
          <w:bCs/>
          <w:u w:val="single"/>
        </w:rPr>
      </w:pPr>
    </w:p>
    <w:p w14:paraId="688E2D02" w14:textId="2C862554" w:rsidR="007E7723" w:rsidRPr="007E7723" w:rsidRDefault="007E7723">
      <w:pPr>
        <w:rPr>
          <w:b/>
          <w:bCs/>
          <w:u w:val="single"/>
        </w:rPr>
      </w:pPr>
      <w:r w:rsidRPr="007E7723">
        <w:rPr>
          <w:b/>
          <w:bCs/>
          <w:u w:val="single"/>
        </w:rPr>
        <w:t>Supplementary</w:t>
      </w:r>
    </w:p>
    <w:p w14:paraId="4A64D100" w14:textId="4F29E111" w:rsidR="00EC5B6A" w:rsidRDefault="00EC5B6A">
      <w:r w:rsidRPr="00EC5B6A">
        <w:rPr>
          <w:noProof/>
        </w:rPr>
        <w:drawing>
          <wp:inline distT="0" distB="0" distL="0" distR="0" wp14:anchorId="12F627C2" wp14:editId="70E1EC42">
            <wp:extent cx="2979741" cy="2470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3710" cy="2473441"/>
                    </a:xfrm>
                    <a:prstGeom prst="rect">
                      <a:avLst/>
                    </a:prstGeom>
                  </pic:spPr>
                </pic:pic>
              </a:graphicData>
            </a:graphic>
          </wp:inline>
        </w:drawing>
      </w:r>
      <w:r w:rsidRPr="00EC5B6A">
        <w:rPr>
          <w:noProof/>
        </w:rPr>
        <w:drawing>
          <wp:inline distT="0" distB="0" distL="0" distR="0" wp14:anchorId="0B968648" wp14:editId="22D3AB93">
            <wp:extent cx="2991232" cy="2479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0874" cy="2495957"/>
                    </a:xfrm>
                    <a:prstGeom prst="rect">
                      <a:avLst/>
                    </a:prstGeom>
                  </pic:spPr>
                </pic:pic>
              </a:graphicData>
            </a:graphic>
          </wp:inline>
        </w:drawing>
      </w:r>
    </w:p>
    <w:p w14:paraId="14AC21D2" w14:textId="60240CB2" w:rsidR="00EC5B6A" w:rsidRDefault="00EC5B6A">
      <w:r w:rsidRPr="00EC5B6A">
        <w:rPr>
          <w:noProof/>
        </w:rPr>
        <w:drawing>
          <wp:inline distT="0" distB="0" distL="0" distR="0" wp14:anchorId="45B96353" wp14:editId="139137D4">
            <wp:extent cx="2978150" cy="246883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6728" cy="2475941"/>
                    </a:xfrm>
                    <a:prstGeom prst="rect">
                      <a:avLst/>
                    </a:prstGeom>
                  </pic:spPr>
                </pic:pic>
              </a:graphicData>
            </a:graphic>
          </wp:inline>
        </w:drawing>
      </w:r>
      <w:r w:rsidRPr="00EC5B6A">
        <w:rPr>
          <w:noProof/>
        </w:rPr>
        <w:drawing>
          <wp:inline distT="0" distB="0" distL="0" distR="0" wp14:anchorId="6208032C" wp14:editId="330248A4">
            <wp:extent cx="3041650" cy="252147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0564" cy="2537150"/>
                    </a:xfrm>
                    <a:prstGeom prst="rect">
                      <a:avLst/>
                    </a:prstGeom>
                  </pic:spPr>
                </pic:pic>
              </a:graphicData>
            </a:graphic>
          </wp:inline>
        </w:drawing>
      </w:r>
    </w:p>
    <w:p w14:paraId="1D43BAA0" w14:textId="77777777" w:rsidR="00EC5B6A" w:rsidRDefault="00EC5B6A"/>
    <w:p w14:paraId="44B63119" w14:textId="7A126FD4" w:rsidR="00DD134B" w:rsidRDefault="00EC5B6A">
      <w:r>
        <w:rPr>
          <w:noProof/>
        </w:rPr>
        <mc:AlternateContent>
          <mc:Choice Requires="wps">
            <w:drawing>
              <wp:anchor distT="0" distB="0" distL="114300" distR="114300" simplePos="0" relativeHeight="251665408" behindDoc="0" locked="0" layoutInCell="1" allowOverlap="1" wp14:anchorId="3059050A" wp14:editId="25479CB7">
                <wp:simplePos x="0" y="0"/>
                <wp:positionH relativeFrom="column">
                  <wp:posOffset>3221502</wp:posOffset>
                </wp:positionH>
                <wp:positionV relativeFrom="paragraph">
                  <wp:posOffset>87093</wp:posOffset>
                </wp:positionV>
                <wp:extent cx="3333750" cy="865163"/>
                <wp:effectExtent l="0" t="0" r="19050" b="11430"/>
                <wp:wrapNone/>
                <wp:docPr id="24" name="Text Box 24"/>
                <wp:cNvGraphicFramePr/>
                <a:graphic xmlns:a="http://schemas.openxmlformats.org/drawingml/2006/main">
                  <a:graphicData uri="http://schemas.microsoft.com/office/word/2010/wordprocessingShape">
                    <wps:wsp>
                      <wps:cNvSpPr txBox="1"/>
                      <wps:spPr>
                        <a:xfrm>
                          <a:off x="0" y="0"/>
                          <a:ext cx="3333750" cy="865163"/>
                        </a:xfrm>
                        <a:prstGeom prst="rect">
                          <a:avLst/>
                        </a:prstGeom>
                        <a:solidFill>
                          <a:schemeClr val="lt1"/>
                        </a:solidFill>
                        <a:ln w="6350">
                          <a:solidFill>
                            <a:prstClr val="black"/>
                          </a:solidFill>
                        </a:ln>
                      </wps:spPr>
                      <wps:txbx>
                        <w:txbxContent>
                          <w:p w14:paraId="1AF4AAAE" w14:textId="2DCBC859" w:rsidR="00EC5B6A" w:rsidRDefault="00CA74FC">
                            <w:r>
                              <w:t>Datasets corresponding to s</w:t>
                            </w:r>
                            <w:r w:rsidR="00EC5B6A">
                              <w:t>timulus type 1, across sessions. If we continue to drop predictive dimensions for V2, performance dips steadily below 0 (becomes increasingly worse than using the mean for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59050A" id="Text Box 24" o:spid="_x0000_s1040" type="#_x0000_t202" style="position:absolute;margin-left:253.65pt;margin-top:6.85pt;width:262.5pt;height:68.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" fillcolor="white [3201]" strokeweight=".5pt">
                <v:textbox>
                  <w:txbxContent>
                    <w:p w14:paraId="1AF4AAAE" w14:textId="2DCBC859" w:rsidR="00EC5B6A" w:rsidRDefault="00CA74FC">
                      <w:r>
                        <w:t>Datasets corresponding to s</w:t>
                      </w:r>
                      <w:r w:rsidR="00EC5B6A">
                        <w:t>timulus type 1, across sessions. If we continue to drop predictive dimensions for V2, performance dips steadily below 0 (becomes increasingly worse than using the mean for prediction).</w:t>
                      </w:r>
                    </w:p>
                  </w:txbxContent>
                </v:textbox>
              </v:shape>
            </w:pict>
          </mc:Fallback>
        </mc:AlternateContent>
      </w:r>
      <w:r w:rsidRPr="00EC5B6A">
        <w:rPr>
          <w:noProof/>
        </w:rPr>
        <w:drawing>
          <wp:inline distT="0" distB="0" distL="0" distR="0" wp14:anchorId="2B336509" wp14:editId="30978F4D">
            <wp:extent cx="2979420" cy="246988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8679" cy="2477560"/>
                    </a:xfrm>
                    <a:prstGeom prst="rect">
                      <a:avLst/>
                    </a:prstGeom>
                  </pic:spPr>
                </pic:pic>
              </a:graphicData>
            </a:graphic>
          </wp:inline>
        </w:drawing>
      </w:r>
    </w:p>
    <w:sectPr w:rsidR="00DD134B" w:rsidSect="006A5844">
      <w:headerReference w:type="default" r:id="rId40"/>
      <w:footerReference w:type="default" r:id="rId41"/>
      <w:pgSz w:w="12240" w:h="15840"/>
      <w:pgMar w:top="810" w:right="720" w:bottom="81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C2016" w14:textId="77777777" w:rsidR="00090B25" w:rsidRDefault="00090B25" w:rsidP="00C10726">
      <w:pPr>
        <w:spacing w:after="0" w:line="240" w:lineRule="auto"/>
      </w:pPr>
      <w:r>
        <w:separator/>
      </w:r>
    </w:p>
  </w:endnote>
  <w:endnote w:type="continuationSeparator" w:id="0">
    <w:p w14:paraId="72FDEB89" w14:textId="77777777" w:rsidR="00090B25" w:rsidRDefault="00090B25" w:rsidP="00C107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786759"/>
      <w:docPartObj>
        <w:docPartGallery w:val="Page Numbers (Bottom of Page)"/>
        <w:docPartUnique/>
      </w:docPartObj>
    </w:sdtPr>
    <w:sdtEndPr>
      <w:rPr>
        <w:noProof/>
      </w:rPr>
    </w:sdtEndPr>
    <w:sdtContent>
      <w:p w14:paraId="2AA1097D" w14:textId="38807DE6" w:rsidR="006A5844" w:rsidRDefault="006A58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D1E637" w14:textId="77777777" w:rsidR="006A5844" w:rsidRDefault="006A58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29FA1" w14:textId="77777777" w:rsidR="00090B25" w:rsidRDefault="00090B25" w:rsidP="00C10726">
      <w:pPr>
        <w:spacing w:after="0" w:line="240" w:lineRule="auto"/>
      </w:pPr>
      <w:r>
        <w:separator/>
      </w:r>
    </w:p>
  </w:footnote>
  <w:footnote w:type="continuationSeparator" w:id="0">
    <w:p w14:paraId="55F305CE" w14:textId="77777777" w:rsidR="00090B25" w:rsidRDefault="00090B25" w:rsidP="00C10726">
      <w:pPr>
        <w:spacing w:after="0" w:line="240" w:lineRule="auto"/>
      </w:pPr>
      <w:r>
        <w:continuationSeparator/>
      </w:r>
    </w:p>
  </w:footnote>
  <w:footnote w:id="1">
    <w:p w14:paraId="6DF00E7A" w14:textId="459035E6" w:rsidR="00C10726" w:rsidRDefault="00C10726" w:rsidP="00C10726">
      <w:pPr>
        <w:pStyle w:val="NoSpacing"/>
      </w:pPr>
      <w:r>
        <w:rPr>
          <w:rStyle w:val="FootnoteReference"/>
        </w:rPr>
        <w:footnoteRef/>
      </w:r>
      <w:r>
        <w:t xml:space="preserve"> The paper states that performance is normalized performance </w:t>
      </w:r>
      <w:r w:rsidR="00C85EC2">
        <w:t xml:space="preserve">by </w:t>
      </w:r>
      <w:r>
        <w:t xml:space="preserve">that of the RRR model with no source activity removed. There is no rank constraint mentioned (and it does not seem to make much sense to reduce the rank of </w:t>
      </w:r>
      <m:oMath>
        <m:acc>
          <m:accPr>
            <m:ctrlPr>
              <w:rPr>
                <w:rFonts w:ascii="Cambria Math" w:hAnsi="Cambria Math"/>
                <w:i/>
              </w:rPr>
            </m:ctrlPr>
          </m:accPr>
          <m:e>
            <m:r>
              <w:rPr>
                <w:rFonts w:ascii="Cambria Math" w:hAnsi="Cambria Math"/>
              </w:rPr>
              <m:t>Y</m:t>
            </m:r>
          </m:e>
        </m:acc>
      </m:oMath>
      <w:r>
        <w:t xml:space="preserve"> by the same number as that by which the rank of </w:t>
      </w:r>
      <m:oMath>
        <m:acc>
          <m:accPr>
            <m:ctrlPr>
              <w:rPr>
                <w:rFonts w:ascii="Cambria Math" w:hAnsi="Cambria Math"/>
                <w:i/>
              </w:rPr>
            </m:ctrlPr>
          </m:accPr>
          <m:e>
            <m:r>
              <w:rPr>
                <w:rFonts w:ascii="Cambria Math" w:hAnsi="Cambria Math"/>
              </w:rPr>
              <m:t>X</m:t>
            </m:r>
          </m:e>
        </m:acc>
      </m:oMath>
      <w:r>
        <w:t xml:space="preserve"> was reduced: removing source activity along one predictive dimension may, e.g., reduce the source activity rank(</w:t>
      </w:r>
      <m:oMath>
        <m:r>
          <w:rPr>
            <w:rFonts w:ascii="Cambria Math" w:hAnsi="Cambria Math"/>
          </w:rPr>
          <m:t>X</m:t>
        </m:r>
      </m:oMath>
      <w:r>
        <w:t>) = 133 to rank(</w:t>
      </w:r>
      <m:oMath>
        <m:acc>
          <m:accPr>
            <m:ctrlPr>
              <w:rPr>
                <w:rFonts w:ascii="Cambria Math" w:hAnsi="Cambria Math"/>
                <w:i/>
              </w:rPr>
            </m:ctrlPr>
          </m:accPr>
          <m:e>
            <m:r>
              <w:rPr>
                <w:rFonts w:ascii="Cambria Math" w:hAnsi="Cambria Math"/>
              </w:rPr>
              <m:t>X</m:t>
            </m:r>
          </m:e>
        </m:acc>
      </m:oMath>
      <w:r>
        <w:t xml:space="preserve">) = 132, and this does not seem directly equivalent in any clear way to reducing the rank of the target population reconstruction </w:t>
      </w:r>
      <m:oMath>
        <m:acc>
          <m:accPr>
            <m:ctrlPr>
              <w:rPr>
                <w:rFonts w:ascii="Cambria Math" w:hAnsi="Cambria Math"/>
                <w:i/>
              </w:rPr>
            </m:ctrlPr>
          </m:accPr>
          <m:e>
            <m:r>
              <w:rPr>
                <w:rFonts w:ascii="Cambria Math" w:hAnsi="Cambria Math"/>
              </w:rPr>
              <m:t>Y</m:t>
            </m:r>
          </m:e>
        </m:acc>
      </m:oMath>
      <w:r>
        <w:t xml:space="preserve"> from, e.g., 25 to 24</w:t>
      </w:r>
      <w:r w:rsidR="00941D10">
        <w:t>)</w:t>
      </w:r>
      <w:r>
        <w:t xml:space="preserve">. If we interpret the statement then as indicating that all columns of </w:t>
      </w:r>
      <m:oMath>
        <m:r>
          <w:rPr>
            <w:rFonts w:ascii="Cambria Math" w:hAnsi="Cambria Math"/>
          </w:rPr>
          <m:t>V</m:t>
        </m:r>
      </m:oMath>
      <w:r>
        <w:t xml:space="preserve"> (equal in number to nNeuronsTarget because the target regions always had less units) are </w:t>
      </w:r>
      <w:r w:rsidR="00C85EC2">
        <w:t xml:space="preserve">to be </w:t>
      </w:r>
      <w:r>
        <w:t xml:space="preserve">retained, we </w:t>
      </w:r>
      <w:r w:rsidR="00896F43">
        <w:t xml:space="preserve">note that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896F43">
        <w:t xml:space="preserve"> </w:t>
      </w:r>
      <w:r w:rsidR="0086305C">
        <w:t>will be</w:t>
      </w:r>
      <w:r w:rsidR="00896F43">
        <w:t xml:space="preserve"> a two-sided (i.e., right-sided as well as left-sided)</w:t>
      </w:r>
      <w:r w:rsidR="0086305C">
        <w:t xml:space="preserve"> inverse of </w:t>
      </w:r>
      <m:oMath>
        <m:r>
          <w:rPr>
            <w:rFonts w:ascii="Cambria Math" w:hAnsi="Cambria Math"/>
          </w:rPr>
          <m:t>V</m:t>
        </m:r>
      </m:oMath>
      <w:r w:rsidR="0086305C">
        <w:t>. Then</w:t>
      </w:r>
      <w:r w:rsidR="00941D10">
        <w:t xml:space="preserve"> the projection matrix</w:t>
      </w:r>
      <w:r w:rsidR="00A150E6">
        <w:t xml:space="preserve"> </w:t>
      </w:r>
      <m:oMath>
        <m:r>
          <w:rPr>
            <w:rFonts w:ascii="Cambria Math" w:hAnsi="Cambria Math"/>
          </w:rPr>
          <m:t>P=V</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=I</m:t>
        </m:r>
      </m:oMath>
      <w:r w:rsidR="00A150E6">
        <w:t xml:space="preserve">, and </w:t>
      </w:r>
      <m:oMath>
        <m:sSub>
          <m:sSubPr>
            <m:ctrlPr>
              <w:rPr>
                <w:rFonts w:ascii="Cambria Math" w:hAnsi="Cambria Math"/>
                <w:i/>
              </w:rPr>
            </m:ctrlPr>
          </m:sSubPr>
          <m:e>
            <m:r>
              <w:rPr>
                <w:rFonts w:ascii="Cambria Math" w:hAnsi="Cambria Math"/>
              </w:rPr>
              <m:t>B</m:t>
            </m:r>
          </m:e>
          <m:sub>
            <m:r>
              <w:rPr>
                <w:rFonts w:ascii="Cambria Math" w:hAnsi="Cambria Math"/>
              </w:rPr>
              <m:t>RRR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ridge</m:t>
            </m:r>
          </m:sub>
        </m:sSub>
        <m:r>
          <w:rPr>
            <w:rFonts w:ascii="Cambria Math" w:hAnsi="Cambria Math"/>
          </w:rPr>
          <m:t>I</m:t>
        </m:r>
      </m:oMath>
      <w:r>
        <w:t xml:space="preserve">, </w:t>
      </w:r>
      <w:r w:rsidR="001A2381">
        <w:t>meaning that</w:t>
      </w:r>
      <w:r>
        <w:t xml:space="preserve"> the RRR model is equivalent to the full ridge model.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3FDCA" w14:textId="453DBF37" w:rsidR="0084782D" w:rsidRDefault="0084782D">
    <w:pPr>
      <w:pStyle w:val="Header"/>
    </w:pPr>
    <w:r>
      <w:t xml:space="preserve">August </w:t>
    </w:r>
    <w:r w:rsidR="00AD4C8A">
      <w:t>10, 2021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6E5"/>
    <w:rsid w:val="000247BA"/>
    <w:rsid w:val="0004400F"/>
    <w:rsid w:val="00066A56"/>
    <w:rsid w:val="00090B25"/>
    <w:rsid w:val="0011550A"/>
    <w:rsid w:val="00145A67"/>
    <w:rsid w:val="001506EA"/>
    <w:rsid w:val="001628DA"/>
    <w:rsid w:val="00190174"/>
    <w:rsid w:val="00190A3F"/>
    <w:rsid w:val="001A2381"/>
    <w:rsid w:val="001B2161"/>
    <w:rsid w:val="001B2D59"/>
    <w:rsid w:val="001C0767"/>
    <w:rsid w:val="001C1584"/>
    <w:rsid w:val="0021453E"/>
    <w:rsid w:val="0033134E"/>
    <w:rsid w:val="0033401B"/>
    <w:rsid w:val="00383040"/>
    <w:rsid w:val="003B5628"/>
    <w:rsid w:val="004018D7"/>
    <w:rsid w:val="0043014D"/>
    <w:rsid w:val="00451782"/>
    <w:rsid w:val="00470D5B"/>
    <w:rsid w:val="0047392D"/>
    <w:rsid w:val="00484744"/>
    <w:rsid w:val="00496737"/>
    <w:rsid w:val="00521226"/>
    <w:rsid w:val="0054485B"/>
    <w:rsid w:val="0056581E"/>
    <w:rsid w:val="0058526B"/>
    <w:rsid w:val="00585439"/>
    <w:rsid w:val="0059378B"/>
    <w:rsid w:val="005A31FA"/>
    <w:rsid w:val="005B076C"/>
    <w:rsid w:val="00631CB7"/>
    <w:rsid w:val="00636BE1"/>
    <w:rsid w:val="006623EB"/>
    <w:rsid w:val="00676A4A"/>
    <w:rsid w:val="00694F42"/>
    <w:rsid w:val="006A5844"/>
    <w:rsid w:val="00711931"/>
    <w:rsid w:val="00725559"/>
    <w:rsid w:val="00727258"/>
    <w:rsid w:val="00727759"/>
    <w:rsid w:val="00771109"/>
    <w:rsid w:val="00794702"/>
    <w:rsid w:val="007D5F0D"/>
    <w:rsid w:val="007D5FF7"/>
    <w:rsid w:val="007D73A0"/>
    <w:rsid w:val="007E729D"/>
    <w:rsid w:val="007E7723"/>
    <w:rsid w:val="00830C6F"/>
    <w:rsid w:val="00832B69"/>
    <w:rsid w:val="00833C88"/>
    <w:rsid w:val="0084782D"/>
    <w:rsid w:val="00851E2F"/>
    <w:rsid w:val="0086305C"/>
    <w:rsid w:val="00876461"/>
    <w:rsid w:val="008831D0"/>
    <w:rsid w:val="00886981"/>
    <w:rsid w:val="00894E6E"/>
    <w:rsid w:val="00896F43"/>
    <w:rsid w:val="008A7855"/>
    <w:rsid w:val="008D5BFC"/>
    <w:rsid w:val="009415FA"/>
    <w:rsid w:val="00941D10"/>
    <w:rsid w:val="00943933"/>
    <w:rsid w:val="00947F66"/>
    <w:rsid w:val="00960459"/>
    <w:rsid w:val="00990E61"/>
    <w:rsid w:val="009A6C77"/>
    <w:rsid w:val="009C5BAA"/>
    <w:rsid w:val="009E54AA"/>
    <w:rsid w:val="00A150E6"/>
    <w:rsid w:val="00A17AAA"/>
    <w:rsid w:val="00A5492B"/>
    <w:rsid w:val="00AB0F72"/>
    <w:rsid w:val="00AD4C8A"/>
    <w:rsid w:val="00AE07D5"/>
    <w:rsid w:val="00AE26E5"/>
    <w:rsid w:val="00B26FB8"/>
    <w:rsid w:val="00BC556D"/>
    <w:rsid w:val="00C10726"/>
    <w:rsid w:val="00C85EC2"/>
    <w:rsid w:val="00CA74FC"/>
    <w:rsid w:val="00CC61F1"/>
    <w:rsid w:val="00CE10EE"/>
    <w:rsid w:val="00CE20E9"/>
    <w:rsid w:val="00D03514"/>
    <w:rsid w:val="00D85D9F"/>
    <w:rsid w:val="00D91A09"/>
    <w:rsid w:val="00DA0583"/>
    <w:rsid w:val="00DC3D2F"/>
    <w:rsid w:val="00DD134B"/>
    <w:rsid w:val="00DD2938"/>
    <w:rsid w:val="00DF6052"/>
    <w:rsid w:val="00E77F92"/>
    <w:rsid w:val="00EC5B6A"/>
    <w:rsid w:val="00EE7057"/>
    <w:rsid w:val="00F7093A"/>
    <w:rsid w:val="00F71D35"/>
    <w:rsid w:val="00F73E91"/>
    <w:rsid w:val="00FA449C"/>
    <w:rsid w:val="00FA6FE4"/>
    <w:rsid w:val="00FB3E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F075D"/>
  <w15:chartTrackingRefBased/>
  <w15:docId w15:val="{DFAF3039-A9DE-44D1-89FC-D6F24016C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2938"/>
    <w:rPr>
      <w:color w:val="808080"/>
    </w:rPr>
  </w:style>
  <w:style w:type="paragraph" w:styleId="FootnoteText">
    <w:name w:val="footnote text"/>
    <w:basedOn w:val="Normal"/>
    <w:link w:val="FootnoteTextChar"/>
    <w:uiPriority w:val="99"/>
    <w:semiHidden/>
    <w:unhideWhenUsed/>
    <w:rsid w:val="00C107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0726"/>
    <w:rPr>
      <w:sz w:val="20"/>
      <w:szCs w:val="20"/>
    </w:rPr>
  </w:style>
  <w:style w:type="character" w:styleId="FootnoteReference">
    <w:name w:val="footnote reference"/>
    <w:basedOn w:val="DefaultParagraphFont"/>
    <w:uiPriority w:val="99"/>
    <w:semiHidden/>
    <w:unhideWhenUsed/>
    <w:rsid w:val="00C10726"/>
    <w:rPr>
      <w:vertAlign w:val="superscript"/>
    </w:rPr>
  </w:style>
  <w:style w:type="paragraph" w:styleId="NoSpacing">
    <w:name w:val="No Spacing"/>
    <w:uiPriority w:val="1"/>
    <w:qFormat/>
    <w:rsid w:val="00C10726"/>
    <w:pPr>
      <w:spacing w:after="0" w:line="240" w:lineRule="auto"/>
    </w:pPr>
  </w:style>
  <w:style w:type="paragraph" w:styleId="Header">
    <w:name w:val="header"/>
    <w:basedOn w:val="Normal"/>
    <w:link w:val="HeaderChar"/>
    <w:uiPriority w:val="99"/>
    <w:unhideWhenUsed/>
    <w:rsid w:val="006A58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5844"/>
  </w:style>
  <w:style w:type="paragraph" w:styleId="Footer">
    <w:name w:val="footer"/>
    <w:basedOn w:val="Normal"/>
    <w:link w:val="FooterChar"/>
    <w:uiPriority w:val="99"/>
    <w:unhideWhenUsed/>
    <w:rsid w:val="006A58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58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AE7CE-8267-4413-866F-2BAB8EACF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1267</TotalTime>
  <Pages>10</Pages>
  <Words>84</Words>
  <Characters>483</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Chien</dc:creator>
  <cp:keywords/>
  <dc:description/>
  <cp:lastModifiedBy>Jonathan</cp:lastModifiedBy>
  <cp:revision>89</cp:revision>
  <dcterms:created xsi:type="dcterms:W3CDTF">2021-08-17T23:22:00Z</dcterms:created>
  <dcterms:modified xsi:type="dcterms:W3CDTF">2022-12-14T06:36:00Z</dcterms:modified>
</cp:coreProperties>
</file>