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4" w:lineRule="auto"/>
      </w:pPr>
      <w:r>
        <w:rPr>
          <w:color w:val="16314D"/>
        </w:rPr>
        <w:t>INFORME</w:t>
      </w:r>
      <w:r>
        <w:rPr>
          <w:color w:val="16314D"/>
          <w:spacing w:val="-17"/>
        </w:rPr>
        <w:t> </w:t>
      </w:r>
      <w:r>
        <w:rPr>
          <w:color w:val="16314D"/>
        </w:rPr>
        <w:t>DE</w:t>
      </w:r>
      <w:r>
        <w:rPr>
          <w:color w:val="16314D"/>
          <w:spacing w:val="-17"/>
        </w:rPr>
        <w:t> </w:t>
      </w:r>
      <w:r>
        <w:rPr>
          <w:color w:val="16314D"/>
        </w:rPr>
        <w:t>INVESTIGACIÓN Y ANÁLISIS COMPARATIVO</w:t>
      </w:r>
    </w:p>
    <w:p>
      <w:pPr>
        <w:spacing w:before="224"/>
        <w:ind w:left="91" w:right="0" w:firstLine="0"/>
        <w:jc w:val="left"/>
        <w:rPr>
          <w:sz w:val="22"/>
        </w:rPr>
      </w:pPr>
      <w:r>
        <w:rPr>
          <w:color w:val="5D6775"/>
          <w:sz w:val="22"/>
        </w:rPr>
        <w:t>Terrenos.com.ec vs. </w:t>
      </w:r>
      <w:r>
        <w:rPr>
          <w:color w:val="5D6775"/>
          <w:spacing w:val="-2"/>
          <w:sz w:val="22"/>
        </w:rPr>
        <w:t>LotesApp</w:t>
      </w:r>
    </w:p>
    <w:p>
      <w:pPr>
        <w:pStyle w:val="BodyText"/>
        <w:spacing w:before="3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688200</wp:posOffset>
                </wp:positionH>
                <wp:positionV relativeFrom="paragraph">
                  <wp:posOffset>186574</wp:posOffset>
                </wp:positionV>
                <wp:extent cx="618363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83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3630" h="0">
                              <a:moveTo>
                                <a:pt x="0" y="0"/>
                              </a:moveTo>
                              <a:lnTo>
                                <a:pt x="6183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F8E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8pt;margin-top:14.690936pt;width:486.9pt;height:.1pt;mso-position-horizontal-relative:page;mso-position-vertical-relative:paragraph;z-index:-15728640;mso-wrap-distance-left:0;mso-wrap-distance-right:0" id="docshape3" coordorigin="1084,294" coordsize="9738,0" path="m1084,294l10822,294e" filled="false" stroked="true" strokeweight="2pt" strokecolor="#2f8e4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4"/>
        <w:ind w:left="0"/>
      </w:pPr>
    </w:p>
    <w:p>
      <w:pPr>
        <w:pStyle w:val="BodyText"/>
        <w:spacing w:line="302" w:lineRule="auto" w:before="0"/>
        <w:ind w:right="165"/>
      </w:pPr>
      <w:r>
        <w:rPr>
          <w:b/>
          <w:color w:val="283646"/>
        </w:rPr>
        <w:t>Enfoque:</w:t>
      </w:r>
      <w:r>
        <w:rPr>
          <w:b/>
          <w:color w:val="283646"/>
          <w:spacing w:val="-3"/>
        </w:rPr>
        <w:t> </w:t>
      </w:r>
      <w:r>
        <w:rPr>
          <w:color w:val="283646"/>
        </w:rPr>
        <w:t>experiencia</w:t>
      </w:r>
      <w:r>
        <w:rPr>
          <w:color w:val="283646"/>
          <w:spacing w:val="-3"/>
        </w:rPr>
        <w:t> </w:t>
      </w:r>
      <w:r>
        <w:rPr>
          <w:color w:val="283646"/>
        </w:rPr>
        <w:t>de</w:t>
      </w:r>
      <w:r>
        <w:rPr>
          <w:color w:val="283646"/>
          <w:spacing w:val="-3"/>
        </w:rPr>
        <w:t> </w:t>
      </w:r>
      <w:r>
        <w:rPr>
          <w:color w:val="283646"/>
        </w:rPr>
        <w:t>usuario</w:t>
      </w:r>
      <w:r>
        <w:rPr>
          <w:color w:val="283646"/>
          <w:spacing w:val="-3"/>
        </w:rPr>
        <w:t> </w:t>
      </w:r>
      <w:r>
        <w:rPr>
          <w:color w:val="283646"/>
        </w:rPr>
        <w:t>(UX),</w:t>
      </w:r>
      <w:r>
        <w:rPr>
          <w:color w:val="283646"/>
          <w:spacing w:val="-3"/>
        </w:rPr>
        <w:t> </w:t>
      </w:r>
      <w:r>
        <w:rPr>
          <w:color w:val="283646"/>
        </w:rPr>
        <w:t>interfaz</w:t>
      </w:r>
      <w:r>
        <w:rPr>
          <w:color w:val="283646"/>
          <w:spacing w:val="-3"/>
        </w:rPr>
        <w:t> </w:t>
      </w:r>
      <w:r>
        <w:rPr>
          <w:color w:val="283646"/>
        </w:rPr>
        <w:t>gráfica</w:t>
      </w:r>
      <w:r>
        <w:rPr>
          <w:color w:val="283646"/>
          <w:spacing w:val="-3"/>
        </w:rPr>
        <w:t> </w:t>
      </w:r>
      <w:r>
        <w:rPr>
          <w:color w:val="283646"/>
        </w:rPr>
        <w:t>(UI),</w:t>
      </w:r>
      <w:r>
        <w:rPr>
          <w:color w:val="283646"/>
          <w:spacing w:val="-3"/>
        </w:rPr>
        <w:t> </w:t>
      </w:r>
      <w:r>
        <w:rPr>
          <w:color w:val="283646"/>
        </w:rPr>
        <w:t>descubrimiento</w:t>
      </w:r>
      <w:r>
        <w:rPr>
          <w:color w:val="283646"/>
          <w:spacing w:val="-3"/>
        </w:rPr>
        <w:t> </w:t>
      </w:r>
      <w:r>
        <w:rPr>
          <w:color w:val="283646"/>
        </w:rPr>
        <w:t>de</w:t>
      </w:r>
      <w:r>
        <w:rPr>
          <w:color w:val="283646"/>
          <w:spacing w:val="-3"/>
        </w:rPr>
        <w:t> </w:t>
      </w:r>
      <w:r>
        <w:rPr>
          <w:color w:val="283646"/>
        </w:rPr>
        <w:t>propiedades</w:t>
      </w:r>
      <w:r>
        <w:rPr>
          <w:color w:val="283646"/>
          <w:spacing w:val="-3"/>
        </w:rPr>
        <w:t> </w:t>
      </w:r>
      <w:r>
        <w:rPr>
          <w:color w:val="283646"/>
        </w:rPr>
        <w:t>y</w:t>
      </w:r>
      <w:r>
        <w:rPr>
          <w:color w:val="283646"/>
          <w:spacing w:val="-3"/>
        </w:rPr>
        <w:t> </w:t>
      </w:r>
      <w:r>
        <w:rPr>
          <w:color w:val="283646"/>
        </w:rPr>
        <w:t>visualización</w:t>
      </w:r>
      <w:r>
        <w:rPr>
          <w:color w:val="283646"/>
          <w:spacing w:val="-3"/>
        </w:rPr>
        <w:t> </w:t>
      </w:r>
      <w:r>
        <w:rPr>
          <w:color w:val="283646"/>
        </w:rPr>
        <w:t>de </w:t>
      </w:r>
      <w:r>
        <w:rPr>
          <w:color w:val="283646"/>
          <w:spacing w:val="-2"/>
        </w:rPr>
        <w:t>lotizaciones.</w:t>
      </w:r>
    </w:p>
    <w:p>
      <w:pPr>
        <w:pStyle w:val="BodyText"/>
        <w:spacing w:line="302" w:lineRule="auto" w:before="118"/>
      </w:pPr>
      <w:r>
        <w:rPr>
          <w:b/>
          <w:color w:val="283646"/>
        </w:rPr>
        <w:t>Objetivo:</w:t>
      </w:r>
      <w:r>
        <w:rPr>
          <w:b/>
          <w:color w:val="283646"/>
          <w:spacing w:val="-3"/>
        </w:rPr>
        <w:t> </w:t>
      </w:r>
      <w:r>
        <w:rPr>
          <w:color w:val="283646"/>
        </w:rPr>
        <w:t>identificar</w:t>
      </w:r>
      <w:r>
        <w:rPr>
          <w:color w:val="283646"/>
          <w:spacing w:val="-3"/>
        </w:rPr>
        <w:t> </w:t>
      </w:r>
      <w:r>
        <w:rPr>
          <w:color w:val="283646"/>
        </w:rPr>
        <w:t>fortalezas,</w:t>
      </w:r>
      <w:r>
        <w:rPr>
          <w:color w:val="283646"/>
          <w:spacing w:val="-3"/>
        </w:rPr>
        <w:t> </w:t>
      </w:r>
      <w:r>
        <w:rPr>
          <w:color w:val="283646"/>
        </w:rPr>
        <w:t>fricciones</w:t>
      </w:r>
      <w:r>
        <w:rPr>
          <w:color w:val="283646"/>
          <w:spacing w:val="-3"/>
        </w:rPr>
        <w:t> </w:t>
      </w:r>
      <w:r>
        <w:rPr>
          <w:color w:val="283646"/>
        </w:rPr>
        <w:t>y</w:t>
      </w:r>
      <w:r>
        <w:rPr>
          <w:color w:val="283646"/>
          <w:spacing w:val="-3"/>
        </w:rPr>
        <w:t> </w:t>
      </w:r>
      <w:r>
        <w:rPr>
          <w:color w:val="283646"/>
        </w:rPr>
        <w:t>oportunidades</w:t>
      </w:r>
      <w:r>
        <w:rPr>
          <w:color w:val="283646"/>
          <w:spacing w:val="-3"/>
        </w:rPr>
        <w:t> </w:t>
      </w:r>
      <w:r>
        <w:rPr>
          <w:color w:val="283646"/>
        </w:rPr>
        <w:t>de</w:t>
      </w:r>
      <w:r>
        <w:rPr>
          <w:color w:val="283646"/>
          <w:spacing w:val="-3"/>
        </w:rPr>
        <w:t> </w:t>
      </w:r>
      <w:r>
        <w:rPr>
          <w:color w:val="283646"/>
        </w:rPr>
        <w:t>diseño</w:t>
      </w:r>
      <w:r>
        <w:rPr>
          <w:color w:val="283646"/>
          <w:spacing w:val="-3"/>
        </w:rPr>
        <w:t> </w:t>
      </w:r>
      <w:r>
        <w:rPr>
          <w:color w:val="283646"/>
        </w:rPr>
        <w:t>para</w:t>
      </w:r>
      <w:r>
        <w:rPr>
          <w:color w:val="283646"/>
          <w:spacing w:val="-3"/>
        </w:rPr>
        <w:t> </w:t>
      </w:r>
      <w:r>
        <w:rPr>
          <w:color w:val="283646"/>
        </w:rPr>
        <w:t>combinar</w:t>
      </w:r>
      <w:r>
        <w:rPr>
          <w:color w:val="283646"/>
          <w:spacing w:val="-3"/>
        </w:rPr>
        <w:t> </w:t>
      </w:r>
      <w:r>
        <w:rPr>
          <w:color w:val="283646"/>
        </w:rPr>
        <w:t>la</w:t>
      </w:r>
      <w:r>
        <w:rPr>
          <w:color w:val="283646"/>
          <w:spacing w:val="-3"/>
        </w:rPr>
        <w:t> </w:t>
      </w:r>
      <w:r>
        <w:rPr>
          <w:color w:val="283646"/>
        </w:rPr>
        <w:t>claridad</w:t>
      </w:r>
      <w:r>
        <w:rPr>
          <w:color w:val="283646"/>
          <w:spacing w:val="-3"/>
        </w:rPr>
        <w:t> </w:t>
      </w:r>
      <w:r>
        <w:rPr>
          <w:color w:val="283646"/>
        </w:rPr>
        <w:t>comercial</w:t>
      </w:r>
      <w:r>
        <w:rPr>
          <w:color w:val="283646"/>
          <w:spacing w:val="-3"/>
        </w:rPr>
        <w:t> </w:t>
      </w:r>
      <w:r>
        <w:rPr>
          <w:color w:val="283646"/>
        </w:rPr>
        <w:t>de</w:t>
      </w:r>
      <w:r>
        <w:rPr>
          <w:color w:val="283646"/>
          <w:spacing w:val="-3"/>
        </w:rPr>
        <w:t> </w:t>
      </w:r>
      <w:r>
        <w:rPr>
          <w:color w:val="283646"/>
        </w:rPr>
        <w:t>una</w:t>
      </w:r>
      <w:r>
        <w:rPr>
          <w:color w:val="283646"/>
          <w:spacing w:val="-3"/>
        </w:rPr>
        <w:t> </w:t>
      </w:r>
      <w:r>
        <w:rPr>
          <w:color w:val="283646"/>
        </w:rPr>
        <w:t>ficha inmobiliaria con la orientación espacial de un croquis interactivo.</w:t>
      </w:r>
    </w:p>
    <w:p>
      <w:pPr>
        <w:pStyle w:val="BodyText"/>
        <w:spacing w:before="1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2300470</wp:posOffset>
            </wp:positionH>
            <wp:positionV relativeFrom="paragraph">
              <wp:posOffset>140468</wp:posOffset>
            </wp:positionV>
            <wp:extent cx="2994659" cy="291465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659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4"/>
        <w:ind w:left="0" w:right="0" w:firstLine="0"/>
        <w:jc w:val="center"/>
        <w:rPr>
          <w:i/>
          <w:sz w:val="15"/>
        </w:rPr>
      </w:pPr>
      <w:r>
        <w:rPr>
          <w:i/>
          <w:color w:val="5D6775"/>
          <w:sz w:val="15"/>
        </w:rPr>
        <w:t>Figura 1. Ejemplo de ficha de propiedad observada en </w:t>
      </w:r>
      <w:r>
        <w:rPr>
          <w:i/>
          <w:color w:val="5D6775"/>
          <w:spacing w:val="-2"/>
          <w:sz w:val="15"/>
        </w:rPr>
        <w:t>Terrenos.com.ec.</w:t>
      </w:r>
    </w:p>
    <w:p>
      <w:pPr>
        <w:pStyle w:val="BodyText"/>
        <w:spacing w:before="5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2056490</wp:posOffset>
            </wp:positionH>
            <wp:positionV relativeFrom="paragraph">
              <wp:posOffset>113632</wp:posOffset>
            </wp:positionV>
            <wp:extent cx="3450525" cy="288293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525" cy="2882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4"/>
        <w:ind w:left="0" w:right="0" w:firstLine="0"/>
        <w:jc w:val="center"/>
        <w:rPr>
          <w:i/>
          <w:sz w:val="15"/>
        </w:rPr>
      </w:pPr>
      <w:r>
        <w:rPr>
          <w:i/>
          <w:color w:val="5D6775"/>
          <w:sz w:val="15"/>
        </w:rPr>
        <w:t>Figura 2. Ejemplo de croquis de lotización con manzanas, vías y áreas </w:t>
      </w:r>
      <w:r>
        <w:rPr>
          <w:i/>
          <w:color w:val="5D6775"/>
          <w:spacing w:val="-2"/>
          <w:sz w:val="15"/>
        </w:rPr>
        <w:t>comunales.</w:t>
      </w:r>
    </w:p>
    <w:p>
      <w:pPr>
        <w:pStyle w:val="BodyText"/>
        <w:spacing w:before="0"/>
        <w:ind w:left="0"/>
        <w:rPr>
          <w:i/>
          <w:sz w:val="15"/>
        </w:rPr>
      </w:pPr>
    </w:p>
    <w:p>
      <w:pPr>
        <w:pStyle w:val="BodyText"/>
        <w:spacing w:before="76"/>
        <w:ind w:left="0"/>
        <w:rPr>
          <w:i/>
          <w:sz w:val="15"/>
        </w:rPr>
      </w:pPr>
    </w:p>
    <w:p>
      <w:pPr>
        <w:spacing w:line="278" w:lineRule="auto" w:before="0"/>
        <w:ind w:left="91" w:right="0" w:firstLine="0"/>
        <w:jc w:val="left"/>
        <w:rPr>
          <w:sz w:val="15"/>
        </w:rPr>
      </w:pPr>
      <w:r>
        <w:rPr>
          <w:color w:val="5D6775"/>
          <w:sz w:val="15"/>
        </w:rPr>
        <w:t>Documento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elaborado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a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partir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de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las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capturas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de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pantalla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y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la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descripción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proporcionada.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Las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observaciones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corresponden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a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la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evidencia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visual disponible; no constituyen una auditoría técnica del funcionamiento interno de las plataformas.</w:t>
      </w:r>
    </w:p>
    <w:p>
      <w:pPr>
        <w:spacing w:after="0" w:line="278" w:lineRule="auto"/>
        <w:jc w:val="left"/>
        <w:rPr>
          <w:sz w:val="15"/>
        </w:rPr>
        <w:sectPr>
          <w:footerReference w:type="default" r:id="rId5"/>
          <w:type w:val="continuous"/>
          <w:pgSz w:w="11910" w:h="16840"/>
          <w:pgMar w:header="0" w:footer="394" w:top="1460" w:bottom="620" w:left="992" w:right="992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424" w:val="left" w:leader="none"/>
        </w:tabs>
        <w:spacing w:line="240" w:lineRule="auto" w:before="76" w:after="0"/>
        <w:ind w:left="424" w:right="0" w:hanging="333"/>
        <w:jc w:val="left"/>
      </w:pPr>
      <w:r>
        <w:rPr>
          <w:color w:val="16314D"/>
        </w:rPr>
        <w:t>Objetivo y </w:t>
      </w:r>
      <w:r>
        <w:rPr>
          <w:color w:val="16314D"/>
          <w:spacing w:val="-2"/>
        </w:rPr>
        <w:t>alcance</w:t>
      </w:r>
    </w:p>
    <w:p>
      <w:pPr>
        <w:pStyle w:val="BodyText"/>
        <w:spacing w:line="302" w:lineRule="auto" w:before="168"/>
        <w:ind w:right="165"/>
      </w:pPr>
      <w:r>
        <w:rPr>
          <w:color w:val="283646"/>
        </w:rPr>
        <w:t>Este informe compara dos enfoques complementarios para comercializar terrenos: una experiencia centrada en el catálogo</w:t>
      </w:r>
      <w:r>
        <w:rPr>
          <w:color w:val="283646"/>
          <w:spacing w:val="-2"/>
        </w:rPr>
        <w:t> </w:t>
      </w:r>
      <w:r>
        <w:rPr>
          <w:color w:val="283646"/>
        </w:rPr>
        <w:t>y</w:t>
      </w:r>
      <w:r>
        <w:rPr>
          <w:color w:val="283646"/>
          <w:spacing w:val="-2"/>
        </w:rPr>
        <w:t> </w:t>
      </w:r>
      <w:r>
        <w:rPr>
          <w:color w:val="283646"/>
        </w:rPr>
        <w:t>la</w:t>
      </w:r>
      <w:r>
        <w:rPr>
          <w:color w:val="283646"/>
          <w:spacing w:val="-2"/>
        </w:rPr>
        <w:t> </w:t>
      </w:r>
      <w:r>
        <w:rPr>
          <w:color w:val="283646"/>
        </w:rPr>
        <w:t>ficha</w:t>
      </w:r>
      <w:r>
        <w:rPr>
          <w:color w:val="283646"/>
          <w:spacing w:val="-2"/>
        </w:rPr>
        <w:t> </w:t>
      </w:r>
      <w:r>
        <w:rPr>
          <w:color w:val="283646"/>
        </w:rPr>
        <w:t>detallada</w:t>
      </w:r>
      <w:r>
        <w:rPr>
          <w:color w:val="283646"/>
          <w:spacing w:val="-2"/>
        </w:rPr>
        <w:t> </w:t>
      </w:r>
      <w:r>
        <w:rPr>
          <w:color w:val="283646"/>
        </w:rPr>
        <w:t>de</w:t>
      </w:r>
      <w:r>
        <w:rPr>
          <w:color w:val="283646"/>
          <w:spacing w:val="-2"/>
        </w:rPr>
        <w:t> </w:t>
      </w:r>
      <w:r>
        <w:rPr>
          <w:color w:val="283646"/>
        </w:rPr>
        <w:t>una</w:t>
      </w:r>
      <w:r>
        <w:rPr>
          <w:color w:val="283646"/>
          <w:spacing w:val="-2"/>
        </w:rPr>
        <w:t> </w:t>
      </w:r>
      <w:r>
        <w:rPr>
          <w:color w:val="283646"/>
        </w:rPr>
        <w:t>propiedad</w:t>
      </w:r>
      <w:r>
        <w:rPr>
          <w:color w:val="283646"/>
          <w:spacing w:val="-2"/>
        </w:rPr>
        <w:t> </w:t>
      </w:r>
      <w:r>
        <w:rPr>
          <w:color w:val="283646"/>
        </w:rPr>
        <w:t>(Terrenos.com.ec)</w:t>
      </w:r>
      <w:r>
        <w:rPr>
          <w:color w:val="283646"/>
          <w:spacing w:val="-2"/>
        </w:rPr>
        <w:t> </w:t>
      </w:r>
      <w:r>
        <w:rPr>
          <w:color w:val="283646"/>
        </w:rPr>
        <w:t>y</w:t>
      </w:r>
      <w:r>
        <w:rPr>
          <w:color w:val="283646"/>
          <w:spacing w:val="-2"/>
        </w:rPr>
        <w:t> </w:t>
      </w:r>
      <w:r>
        <w:rPr>
          <w:color w:val="283646"/>
        </w:rPr>
        <w:t>otra</w:t>
      </w:r>
      <w:r>
        <w:rPr>
          <w:color w:val="283646"/>
          <w:spacing w:val="-2"/>
        </w:rPr>
        <w:t> </w:t>
      </w:r>
      <w:r>
        <w:rPr>
          <w:color w:val="283646"/>
        </w:rPr>
        <w:t>centrada</w:t>
      </w:r>
      <w:r>
        <w:rPr>
          <w:color w:val="283646"/>
          <w:spacing w:val="-2"/>
        </w:rPr>
        <w:t> </w:t>
      </w:r>
      <w:r>
        <w:rPr>
          <w:color w:val="283646"/>
        </w:rPr>
        <w:t>en</w:t>
      </w:r>
      <w:r>
        <w:rPr>
          <w:color w:val="283646"/>
          <w:spacing w:val="-2"/>
        </w:rPr>
        <w:t> </w:t>
      </w:r>
      <w:r>
        <w:rPr>
          <w:color w:val="283646"/>
        </w:rPr>
        <w:t>la</w:t>
      </w:r>
      <w:r>
        <w:rPr>
          <w:color w:val="283646"/>
          <w:spacing w:val="-2"/>
        </w:rPr>
        <w:t> </w:t>
      </w:r>
      <w:r>
        <w:rPr>
          <w:color w:val="283646"/>
        </w:rPr>
        <w:t>distribución</w:t>
      </w:r>
      <w:r>
        <w:rPr>
          <w:color w:val="283646"/>
          <w:spacing w:val="-2"/>
        </w:rPr>
        <w:t> </w:t>
      </w:r>
      <w:r>
        <w:rPr>
          <w:color w:val="283646"/>
        </w:rPr>
        <w:t>visual</w:t>
      </w:r>
      <w:r>
        <w:rPr>
          <w:color w:val="283646"/>
          <w:spacing w:val="-2"/>
        </w:rPr>
        <w:t> </w:t>
      </w:r>
      <w:r>
        <w:rPr>
          <w:color w:val="283646"/>
        </w:rPr>
        <w:t>de</w:t>
      </w:r>
      <w:r>
        <w:rPr>
          <w:color w:val="283646"/>
          <w:spacing w:val="-2"/>
        </w:rPr>
        <w:t> </w:t>
      </w:r>
      <w:r>
        <w:rPr>
          <w:color w:val="283646"/>
        </w:rPr>
        <w:t>lotes</w:t>
      </w:r>
      <w:r>
        <w:rPr>
          <w:color w:val="283646"/>
          <w:spacing w:val="-2"/>
        </w:rPr>
        <w:t> </w:t>
      </w:r>
      <w:r>
        <w:rPr>
          <w:color w:val="283646"/>
        </w:rPr>
        <w:t>dentro de una urbanización (LotesApp). El análisis considera jerarquía visual, navegación, comprensión de disponibilidad, acceso a información y conversión hacia el contacto comercial.</w:t>
      </w:r>
    </w:p>
    <w:p>
      <w:pPr>
        <w:pStyle w:val="Heading3"/>
        <w:spacing w:before="139"/>
        <w:ind w:left="91" w:firstLine="0"/>
      </w:pPr>
      <w:r>
        <w:rPr>
          <w:color w:val="2F8E46"/>
        </w:rPr>
        <w:t>Criterio de </w:t>
      </w:r>
      <w:r>
        <w:rPr>
          <w:color w:val="2F8E46"/>
          <w:spacing w:val="-2"/>
        </w:rPr>
        <w:t>lectura</w:t>
      </w:r>
    </w:p>
    <w:p>
      <w:pPr>
        <w:pStyle w:val="BodyText"/>
        <w:spacing w:line="302" w:lineRule="auto" w:before="144"/>
      </w:pPr>
      <w:r>
        <w:rPr>
          <w:color w:val="283646"/>
        </w:rPr>
        <w:t>Se</w:t>
      </w:r>
      <w:r>
        <w:rPr>
          <w:color w:val="283646"/>
          <w:spacing w:val="-2"/>
        </w:rPr>
        <w:t> </w:t>
      </w:r>
      <w:r>
        <w:rPr>
          <w:color w:val="283646"/>
        </w:rPr>
        <w:t>separan</w:t>
      </w:r>
      <w:r>
        <w:rPr>
          <w:color w:val="283646"/>
          <w:spacing w:val="-2"/>
        </w:rPr>
        <w:t> </w:t>
      </w:r>
      <w:r>
        <w:rPr>
          <w:color w:val="283646"/>
        </w:rPr>
        <w:t>los</w:t>
      </w:r>
      <w:r>
        <w:rPr>
          <w:color w:val="283646"/>
          <w:spacing w:val="-2"/>
        </w:rPr>
        <w:t> </w:t>
      </w:r>
      <w:r>
        <w:rPr>
          <w:color w:val="283646"/>
        </w:rPr>
        <w:t>elementos</w:t>
      </w:r>
      <w:r>
        <w:rPr>
          <w:color w:val="283646"/>
          <w:spacing w:val="-2"/>
        </w:rPr>
        <w:t> </w:t>
      </w:r>
      <w:r>
        <w:rPr>
          <w:color w:val="283646"/>
        </w:rPr>
        <w:t>observables</w:t>
      </w:r>
      <w:r>
        <w:rPr>
          <w:color w:val="283646"/>
          <w:spacing w:val="-2"/>
        </w:rPr>
        <w:t> </w:t>
      </w:r>
      <w:r>
        <w:rPr>
          <w:color w:val="283646"/>
        </w:rPr>
        <w:t>en</w:t>
      </w:r>
      <w:r>
        <w:rPr>
          <w:color w:val="283646"/>
          <w:spacing w:val="-2"/>
        </w:rPr>
        <w:t> </w:t>
      </w:r>
      <w:r>
        <w:rPr>
          <w:color w:val="283646"/>
        </w:rPr>
        <w:t>las</w:t>
      </w:r>
      <w:r>
        <w:rPr>
          <w:color w:val="283646"/>
          <w:spacing w:val="-2"/>
        </w:rPr>
        <w:t> </w:t>
      </w:r>
      <w:r>
        <w:rPr>
          <w:color w:val="283646"/>
        </w:rPr>
        <w:t>capturas</w:t>
      </w:r>
      <w:r>
        <w:rPr>
          <w:color w:val="283646"/>
          <w:spacing w:val="-2"/>
        </w:rPr>
        <w:t> </w:t>
      </w:r>
      <w:r>
        <w:rPr>
          <w:color w:val="283646"/>
        </w:rPr>
        <w:t>de</w:t>
      </w:r>
      <w:r>
        <w:rPr>
          <w:color w:val="283646"/>
          <w:spacing w:val="-2"/>
        </w:rPr>
        <w:t> </w:t>
      </w:r>
      <w:r>
        <w:rPr>
          <w:color w:val="283646"/>
        </w:rPr>
        <w:t>las</w:t>
      </w:r>
      <w:r>
        <w:rPr>
          <w:color w:val="283646"/>
          <w:spacing w:val="-2"/>
        </w:rPr>
        <w:t> </w:t>
      </w:r>
      <w:r>
        <w:rPr>
          <w:color w:val="283646"/>
        </w:rPr>
        <w:t>oportunidades</w:t>
      </w:r>
      <w:r>
        <w:rPr>
          <w:color w:val="283646"/>
          <w:spacing w:val="-2"/>
        </w:rPr>
        <w:t> </w:t>
      </w:r>
      <w:r>
        <w:rPr>
          <w:color w:val="283646"/>
        </w:rPr>
        <w:t>de</w:t>
      </w:r>
      <w:r>
        <w:rPr>
          <w:color w:val="283646"/>
          <w:spacing w:val="-2"/>
        </w:rPr>
        <w:t> </w:t>
      </w:r>
      <w:r>
        <w:rPr>
          <w:color w:val="283646"/>
        </w:rPr>
        <w:t>mejora</w:t>
      </w:r>
      <w:r>
        <w:rPr>
          <w:color w:val="283646"/>
          <w:spacing w:val="-2"/>
        </w:rPr>
        <w:t> </w:t>
      </w:r>
      <w:r>
        <w:rPr>
          <w:color w:val="283646"/>
        </w:rPr>
        <w:t>propuestas.</w:t>
      </w:r>
      <w:r>
        <w:rPr>
          <w:color w:val="283646"/>
          <w:spacing w:val="-2"/>
        </w:rPr>
        <w:t> </w:t>
      </w:r>
      <w:r>
        <w:rPr>
          <w:color w:val="283646"/>
        </w:rPr>
        <w:t>Por</w:t>
      </w:r>
      <w:r>
        <w:rPr>
          <w:color w:val="283646"/>
          <w:spacing w:val="-2"/>
        </w:rPr>
        <w:t> </w:t>
      </w:r>
      <w:r>
        <w:rPr>
          <w:color w:val="283646"/>
        </w:rPr>
        <w:t>ejemplo,</w:t>
      </w:r>
      <w:r>
        <w:rPr>
          <w:color w:val="283646"/>
          <w:spacing w:val="-2"/>
        </w:rPr>
        <w:t> </w:t>
      </w:r>
      <w:r>
        <w:rPr>
          <w:color w:val="283646"/>
        </w:rPr>
        <w:t>el</w:t>
      </w:r>
      <w:r>
        <w:rPr>
          <w:color w:val="283646"/>
          <w:spacing w:val="-2"/>
        </w:rPr>
        <w:t> </w:t>
      </w:r>
      <w:r>
        <w:rPr>
          <w:color w:val="283646"/>
        </w:rPr>
        <w:t>color verde y rojo del croquis permite interpretar estados de disponibilidad, pero la sincronización en tiempo real no puede confirmarse solo con una imagen; se plantea como una capacidad deseable que debería validarse en el producto.</w:t>
      </w:r>
    </w:p>
    <w:p>
      <w:pPr>
        <w:pStyle w:val="Heading2"/>
        <w:numPr>
          <w:ilvl w:val="0"/>
          <w:numId w:val="1"/>
        </w:numPr>
        <w:tabs>
          <w:tab w:pos="424" w:val="left" w:leader="none"/>
        </w:tabs>
        <w:spacing w:line="240" w:lineRule="auto" w:before="205" w:after="0"/>
        <w:ind w:left="424" w:right="0" w:hanging="333"/>
        <w:jc w:val="left"/>
      </w:pPr>
      <w:r>
        <w:rPr>
          <w:color w:val="16314D"/>
        </w:rPr>
        <w:t>Resumen visual y estructura de las </w:t>
      </w:r>
      <w:r>
        <w:rPr>
          <w:color w:val="16314D"/>
          <w:spacing w:val="-2"/>
        </w:rPr>
        <w:t>plataformas</w:t>
      </w:r>
    </w:p>
    <w:p>
      <w:pPr>
        <w:pStyle w:val="Heading3"/>
        <w:numPr>
          <w:ilvl w:val="1"/>
          <w:numId w:val="1"/>
        </w:numPr>
        <w:tabs>
          <w:tab w:pos="457" w:val="left" w:leader="none"/>
        </w:tabs>
        <w:spacing w:line="240" w:lineRule="auto" w:before="170" w:after="0"/>
        <w:ind w:left="457" w:right="0" w:hanging="366"/>
        <w:jc w:val="left"/>
      </w:pPr>
      <w:r>
        <w:rPr>
          <w:color w:val="2F8E46"/>
        </w:rPr>
        <w:t>Terrenos.com.ec — catálogo y ficha de </w:t>
      </w:r>
      <w:r>
        <w:rPr>
          <w:color w:val="2F8E46"/>
          <w:spacing w:val="-2"/>
        </w:rPr>
        <w:t>propiedad</w:t>
      </w:r>
    </w:p>
    <w:p>
      <w:pPr>
        <w:pStyle w:val="BodyText"/>
        <w:spacing w:line="302" w:lineRule="auto" w:before="145"/>
        <w:ind w:right="29"/>
      </w:pPr>
      <w:r>
        <w:rPr>
          <w:color w:val="283646"/>
        </w:rPr>
        <w:t>La ficha mostrada prioriza la información comercial: título del inmueble, ubicación, precio, precio por metro cuadrado, galería</w:t>
      </w:r>
      <w:r>
        <w:rPr>
          <w:color w:val="283646"/>
          <w:spacing w:val="-4"/>
        </w:rPr>
        <w:t> </w:t>
      </w:r>
      <w:r>
        <w:rPr>
          <w:color w:val="283646"/>
        </w:rPr>
        <w:t>de</w:t>
      </w:r>
      <w:r>
        <w:rPr>
          <w:color w:val="283646"/>
          <w:spacing w:val="-4"/>
        </w:rPr>
        <w:t> </w:t>
      </w:r>
      <w:r>
        <w:rPr>
          <w:color w:val="283646"/>
        </w:rPr>
        <w:t>imágenes</w:t>
      </w:r>
      <w:r>
        <w:rPr>
          <w:color w:val="283646"/>
          <w:spacing w:val="-4"/>
        </w:rPr>
        <w:t> </w:t>
      </w:r>
      <w:r>
        <w:rPr>
          <w:color w:val="283646"/>
        </w:rPr>
        <w:t>y</w:t>
      </w:r>
      <w:r>
        <w:rPr>
          <w:color w:val="283646"/>
          <w:spacing w:val="-4"/>
        </w:rPr>
        <w:t> </w:t>
      </w:r>
      <w:r>
        <w:rPr>
          <w:color w:val="283646"/>
        </w:rPr>
        <w:t>acciones</w:t>
      </w:r>
      <w:r>
        <w:rPr>
          <w:color w:val="283646"/>
          <w:spacing w:val="-4"/>
        </w:rPr>
        <w:t> </w:t>
      </w:r>
      <w:r>
        <w:rPr>
          <w:color w:val="283646"/>
        </w:rPr>
        <w:t>de</w:t>
      </w:r>
      <w:r>
        <w:rPr>
          <w:color w:val="283646"/>
          <w:spacing w:val="-4"/>
        </w:rPr>
        <w:t> </w:t>
      </w:r>
      <w:r>
        <w:rPr>
          <w:color w:val="283646"/>
        </w:rPr>
        <w:t>contacto.</w:t>
      </w:r>
      <w:r>
        <w:rPr>
          <w:color w:val="283646"/>
          <w:spacing w:val="-4"/>
        </w:rPr>
        <w:t> </w:t>
      </w:r>
      <w:r>
        <w:rPr>
          <w:color w:val="283646"/>
        </w:rPr>
        <w:t>En</w:t>
      </w:r>
      <w:r>
        <w:rPr>
          <w:color w:val="283646"/>
          <w:spacing w:val="-4"/>
        </w:rPr>
        <w:t> </w:t>
      </w:r>
      <w:r>
        <w:rPr>
          <w:color w:val="283646"/>
        </w:rPr>
        <w:t>la</w:t>
      </w:r>
      <w:r>
        <w:rPr>
          <w:color w:val="283646"/>
          <w:spacing w:val="-4"/>
        </w:rPr>
        <w:t> </w:t>
      </w:r>
      <w:r>
        <w:rPr>
          <w:color w:val="283646"/>
        </w:rPr>
        <w:t>zona</w:t>
      </w:r>
      <w:r>
        <w:rPr>
          <w:color w:val="283646"/>
          <w:spacing w:val="-4"/>
        </w:rPr>
        <w:t> </w:t>
      </w:r>
      <w:r>
        <w:rPr>
          <w:color w:val="283646"/>
        </w:rPr>
        <w:t>de</w:t>
      </w:r>
      <w:r>
        <w:rPr>
          <w:color w:val="283646"/>
          <w:spacing w:val="-4"/>
        </w:rPr>
        <w:t> </w:t>
      </w:r>
      <w:r>
        <w:rPr>
          <w:color w:val="283646"/>
        </w:rPr>
        <w:t>detalle</w:t>
      </w:r>
      <w:r>
        <w:rPr>
          <w:color w:val="283646"/>
          <w:spacing w:val="-4"/>
        </w:rPr>
        <w:t> </w:t>
      </w:r>
      <w:r>
        <w:rPr>
          <w:color w:val="283646"/>
        </w:rPr>
        <w:t>se</w:t>
      </w:r>
      <w:r>
        <w:rPr>
          <w:color w:val="283646"/>
          <w:spacing w:val="-4"/>
        </w:rPr>
        <w:t> </w:t>
      </w:r>
      <w:r>
        <w:rPr>
          <w:color w:val="283646"/>
        </w:rPr>
        <w:t>incluyen</w:t>
      </w:r>
      <w:r>
        <w:rPr>
          <w:color w:val="283646"/>
          <w:spacing w:val="-4"/>
        </w:rPr>
        <w:t> </w:t>
      </w:r>
      <w:r>
        <w:rPr>
          <w:color w:val="283646"/>
        </w:rPr>
        <w:t>datos</w:t>
      </w:r>
      <w:r>
        <w:rPr>
          <w:color w:val="283646"/>
          <w:spacing w:val="-4"/>
        </w:rPr>
        <w:t> </w:t>
      </w:r>
      <w:r>
        <w:rPr>
          <w:color w:val="283646"/>
        </w:rPr>
        <w:t>como</w:t>
      </w:r>
      <w:r>
        <w:rPr>
          <w:color w:val="283646"/>
          <w:spacing w:val="-4"/>
        </w:rPr>
        <w:t> </w:t>
      </w:r>
      <w:r>
        <w:rPr>
          <w:color w:val="283646"/>
        </w:rPr>
        <w:t>área</w:t>
      </w:r>
      <w:r>
        <w:rPr>
          <w:color w:val="283646"/>
          <w:spacing w:val="-4"/>
        </w:rPr>
        <w:t> </w:t>
      </w:r>
      <w:r>
        <w:rPr>
          <w:color w:val="283646"/>
        </w:rPr>
        <w:t>total</w:t>
      </w:r>
      <w:r>
        <w:rPr>
          <w:color w:val="283646"/>
          <w:spacing w:val="-4"/>
        </w:rPr>
        <w:t> </w:t>
      </w:r>
      <w:r>
        <w:rPr>
          <w:color w:val="283646"/>
        </w:rPr>
        <w:t>(2.550</w:t>
      </w:r>
      <w:r>
        <w:rPr>
          <w:color w:val="283646"/>
          <w:spacing w:val="-4"/>
        </w:rPr>
        <w:t> </w:t>
      </w:r>
      <w:r>
        <w:rPr>
          <w:color w:val="283646"/>
        </w:rPr>
        <w:t>m²),</w:t>
      </w:r>
      <w:r>
        <w:rPr>
          <w:color w:val="283646"/>
          <w:spacing w:val="-4"/>
        </w:rPr>
        <w:t> </w:t>
      </w:r>
      <w:r>
        <w:rPr>
          <w:color w:val="283646"/>
        </w:rPr>
        <w:t>frente</w:t>
      </w:r>
      <w:r>
        <w:rPr>
          <w:color w:val="283646"/>
          <w:spacing w:val="-4"/>
        </w:rPr>
        <w:t> </w:t>
      </w:r>
      <w:r>
        <w:rPr>
          <w:color w:val="283646"/>
        </w:rPr>
        <w:t>(50 m), fondo (51 m), uso de suelo (SRU), clasificación y código de lote. También aparecen accesos directos para contactar por WhatsApp, llamar y descargar una ficha en PDF.</w:t>
      </w:r>
    </w:p>
    <w:p>
      <w:pPr>
        <w:pStyle w:val="BodyText"/>
        <w:spacing w:line="302" w:lineRule="auto" w:before="117"/>
      </w:pPr>
      <w:r>
        <w:rPr>
          <w:color w:val="283646"/>
        </w:rPr>
        <w:t>Fortaleza principal: reúne en una misma vista información suficiente para evaluar preliminarmente el terreno y avanzar hacia</w:t>
      </w:r>
      <w:r>
        <w:rPr>
          <w:color w:val="283646"/>
          <w:spacing w:val="-3"/>
        </w:rPr>
        <w:t> </w:t>
      </w:r>
      <w:r>
        <w:rPr>
          <w:color w:val="283646"/>
        </w:rPr>
        <w:t>una</w:t>
      </w:r>
      <w:r>
        <w:rPr>
          <w:color w:val="283646"/>
          <w:spacing w:val="-3"/>
        </w:rPr>
        <w:t> </w:t>
      </w:r>
      <w:r>
        <w:rPr>
          <w:color w:val="283646"/>
        </w:rPr>
        <w:t>consulta</w:t>
      </w:r>
      <w:r>
        <w:rPr>
          <w:color w:val="283646"/>
          <w:spacing w:val="-3"/>
        </w:rPr>
        <w:t> </w:t>
      </w:r>
      <w:r>
        <w:rPr>
          <w:color w:val="283646"/>
        </w:rPr>
        <w:t>comercial.</w:t>
      </w:r>
      <w:r>
        <w:rPr>
          <w:color w:val="283646"/>
          <w:spacing w:val="-3"/>
        </w:rPr>
        <w:t> </w:t>
      </w:r>
      <w:r>
        <w:rPr>
          <w:color w:val="283646"/>
        </w:rPr>
        <w:t>La</w:t>
      </w:r>
      <w:r>
        <w:rPr>
          <w:color w:val="283646"/>
          <w:spacing w:val="-3"/>
        </w:rPr>
        <w:t> </w:t>
      </w:r>
      <w:r>
        <w:rPr>
          <w:color w:val="283646"/>
        </w:rPr>
        <w:t>fotografía</w:t>
      </w:r>
      <w:r>
        <w:rPr>
          <w:color w:val="283646"/>
          <w:spacing w:val="-3"/>
        </w:rPr>
        <w:t> </w:t>
      </w:r>
      <w:r>
        <w:rPr>
          <w:color w:val="283646"/>
        </w:rPr>
        <w:t>de</w:t>
      </w:r>
      <w:r>
        <w:rPr>
          <w:color w:val="283646"/>
          <w:spacing w:val="-3"/>
        </w:rPr>
        <w:t> </w:t>
      </w:r>
      <w:r>
        <w:rPr>
          <w:color w:val="283646"/>
        </w:rPr>
        <w:t>gran</w:t>
      </w:r>
      <w:r>
        <w:rPr>
          <w:color w:val="283646"/>
          <w:spacing w:val="-3"/>
        </w:rPr>
        <w:t> </w:t>
      </w:r>
      <w:r>
        <w:rPr>
          <w:color w:val="283646"/>
        </w:rPr>
        <w:t>tamaño</w:t>
      </w:r>
      <w:r>
        <w:rPr>
          <w:color w:val="283646"/>
          <w:spacing w:val="-3"/>
        </w:rPr>
        <w:t> </w:t>
      </w:r>
      <w:r>
        <w:rPr>
          <w:color w:val="283646"/>
        </w:rPr>
        <w:t>contribuye</w:t>
      </w:r>
      <w:r>
        <w:rPr>
          <w:color w:val="283646"/>
          <w:spacing w:val="-3"/>
        </w:rPr>
        <w:t> </w:t>
      </w:r>
      <w:r>
        <w:rPr>
          <w:color w:val="283646"/>
        </w:rPr>
        <w:t>a</w:t>
      </w:r>
      <w:r>
        <w:rPr>
          <w:color w:val="283646"/>
          <w:spacing w:val="-3"/>
        </w:rPr>
        <w:t> </w:t>
      </w:r>
      <w:r>
        <w:rPr>
          <w:color w:val="283646"/>
        </w:rPr>
        <w:t>contextualizar</w:t>
      </w:r>
      <w:r>
        <w:rPr>
          <w:color w:val="283646"/>
          <w:spacing w:val="-3"/>
        </w:rPr>
        <w:t> </w:t>
      </w:r>
      <w:r>
        <w:rPr>
          <w:color w:val="283646"/>
        </w:rPr>
        <w:t>el</w:t>
      </w:r>
      <w:r>
        <w:rPr>
          <w:color w:val="283646"/>
          <w:spacing w:val="-3"/>
        </w:rPr>
        <w:t> </w:t>
      </w:r>
      <w:r>
        <w:rPr>
          <w:color w:val="283646"/>
        </w:rPr>
        <w:t>producto,</w:t>
      </w:r>
      <w:r>
        <w:rPr>
          <w:color w:val="283646"/>
          <w:spacing w:val="-3"/>
        </w:rPr>
        <w:t> </w:t>
      </w:r>
      <w:r>
        <w:rPr>
          <w:color w:val="283646"/>
        </w:rPr>
        <w:t>aunque</w:t>
      </w:r>
      <w:r>
        <w:rPr>
          <w:color w:val="283646"/>
          <w:spacing w:val="-3"/>
        </w:rPr>
        <w:t> </w:t>
      </w:r>
      <w:r>
        <w:rPr>
          <w:color w:val="283646"/>
        </w:rPr>
        <w:t>la</w:t>
      </w:r>
      <w:r>
        <w:rPr>
          <w:color w:val="283646"/>
          <w:spacing w:val="-3"/>
        </w:rPr>
        <w:t> </w:t>
      </w:r>
      <w:r>
        <w:rPr>
          <w:color w:val="283646"/>
        </w:rPr>
        <w:t>abundancia de elementos en la parte superior puede competir por la atención.</w:t>
      </w:r>
    </w:p>
    <w:p>
      <w:pPr>
        <w:pStyle w:val="Heading3"/>
        <w:numPr>
          <w:ilvl w:val="1"/>
          <w:numId w:val="1"/>
        </w:numPr>
        <w:tabs>
          <w:tab w:pos="457" w:val="left" w:leader="none"/>
        </w:tabs>
        <w:spacing w:line="240" w:lineRule="auto" w:before="140" w:after="0"/>
        <w:ind w:left="457" w:right="0" w:hanging="366"/>
        <w:jc w:val="left"/>
      </w:pPr>
      <w:r>
        <w:rPr>
          <w:color w:val="2F8E46"/>
        </w:rPr>
        <w:t>LotesApp — croquis e interacción </w:t>
      </w:r>
      <w:r>
        <w:rPr>
          <w:color w:val="2F8E46"/>
          <w:spacing w:val="-2"/>
        </w:rPr>
        <w:t>espacial</w:t>
      </w:r>
    </w:p>
    <w:p>
      <w:pPr>
        <w:pStyle w:val="BodyText"/>
        <w:spacing w:line="302" w:lineRule="auto" w:before="144"/>
        <w:ind w:right="69"/>
      </w:pPr>
      <w:r>
        <w:rPr>
          <w:color w:val="283646"/>
        </w:rPr>
        <w:t>El</w:t>
      </w:r>
      <w:r>
        <w:rPr>
          <w:color w:val="283646"/>
          <w:spacing w:val="-4"/>
        </w:rPr>
        <w:t> </w:t>
      </w:r>
      <w:r>
        <w:rPr>
          <w:color w:val="283646"/>
        </w:rPr>
        <w:t>croquis</w:t>
      </w:r>
      <w:r>
        <w:rPr>
          <w:color w:val="283646"/>
          <w:spacing w:val="-4"/>
        </w:rPr>
        <w:t> </w:t>
      </w:r>
      <w:r>
        <w:rPr>
          <w:color w:val="283646"/>
        </w:rPr>
        <w:t>organiza</w:t>
      </w:r>
      <w:r>
        <w:rPr>
          <w:color w:val="283646"/>
          <w:spacing w:val="-4"/>
        </w:rPr>
        <w:t> </w:t>
      </w:r>
      <w:r>
        <w:rPr>
          <w:color w:val="283646"/>
        </w:rPr>
        <w:t>los</w:t>
      </w:r>
      <w:r>
        <w:rPr>
          <w:color w:val="283646"/>
          <w:spacing w:val="-4"/>
        </w:rPr>
        <w:t> </w:t>
      </w:r>
      <w:r>
        <w:rPr>
          <w:color w:val="283646"/>
        </w:rPr>
        <w:t>lotes</w:t>
      </w:r>
      <w:r>
        <w:rPr>
          <w:color w:val="283646"/>
          <w:spacing w:val="-4"/>
        </w:rPr>
        <w:t> </w:t>
      </w:r>
      <w:r>
        <w:rPr>
          <w:color w:val="283646"/>
        </w:rPr>
        <w:t>por</w:t>
      </w:r>
      <w:r>
        <w:rPr>
          <w:color w:val="283646"/>
          <w:spacing w:val="-4"/>
        </w:rPr>
        <w:t> </w:t>
      </w:r>
      <w:r>
        <w:rPr>
          <w:color w:val="283646"/>
        </w:rPr>
        <w:t>manzanas</w:t>
      </w:r>
      <w:r>
        <w:rPr>
          <w:color w:val="283646"/>
          <w:spacing w:val="-4"/>
        </w:rPr>
        <w:t> </w:t>
      </w:r>
      <w:r>
        <w:rPr>
          <w:color w:val="283646"/>
        </w:rPr>
        <w:t>(MZ</w:t>
      </w:r>
      <w:r>
        <w:rPr>
          <w:color w:val="283646"/>
          <w:spacing w:val="-4"/>
        </w:rPr>
        <w:t> </w:t>
      </w:r>
      <w:r>
        <w:rPr>
          <w:color w:val="283646"/>
        </w:rPr>
        <w:t>A,</w:t>
      </w:r>
      <w:r>
        <w:rPr>
          <w:color w:val="283646"/>
          <w:spacing w:val="-4"/>
        </w:rPr>
        <w:t> </w:t>
      </w:r>
      <w:r>
        <w:rPr>
          <w:color w:val="283646"/>
        </w:rPr>
        <w:t>MZ</w:t>
      </w:r>
      <w:r>
        <w:rPr>
          <w:color w:val="283646"/>
          <w:spacing w:val="-4"/>
        </w:rPr>
        <w:t> </w:t>
      </w:r>
      <w:r>
        <w:rPr>
          <w:color w:val="283646"/>
        </w:rPr>
        <w:t>B,</w:t>
      </w:r>
      <w:r>
        <w:rPr>
          <w:color w:val="283646"/>
          <w:spacing w:val="-4"/>
        </w:rPr>
        <w:t> </w:t>
      </w:r>
      <w:r>
        <w:rPr>
          <w:color w:val="283646"/>
        </w:rPr>
        <w:t>MZ</w:t>
      </w:r>
      <w:r>
        <w:rPr>
          <w:color w:val="283646"/>
          <w:spacing w:val="-4"/>
        </w:rPr>
        <w:t> </w:t>
      </w:r>
      <w:r>
        <w:rPr>
          <w:color w:val="283646"/>
        </w:rPr>
        <w:t>C,</w:t>
      </w:r>
      <w:r>
        <w:rPr>
          <w:color w:val="283646"/>
          <w:spacing w:val="-4"/>
        </w:rPr>
        <w:t> </w:t>
      </w:r>
      <w:r>
        <w:rPr>
          <w:color w:val="283646"/>
        </w:rPr>
        <w:t>MZ</w:t>
      </w:r>
      <w:r>
        <w:rPr>
          <w:color w:val="283646"/>
          <w:spacing w:val="-4"/>
        </w:rPr>
        <w:t> </w:t>
      </w:r>
      <w:r>
        <w:rPr>
          <w:color w:val="283646"/>
        </w:rPr>
        <w:t>D</w:t>
      </w:r>
      <w:r>
        <w:rPr>
          <w:color w:val="283646"/>
          <w:spacing w:val="-4"/>
        </w:rPr>
        <w:t> </w:t>
      </w:r>
      <w:r>
        <w:rPr>
          <w:color w:val="283646"/>
        </w:rPr>
        <w:t>y</w:t>
      </w:r>
      <w:r>
        <w:rPr>
          <w:color w:val="283646"/>
          <w:spacing w:val="-4"/>
        </w:rPr>
        <w:t> </w:t>
      </w:r>
      <w:r>
        <w:rPr>
          <w:color w:val="283646"/>
        </w:rPr>
        <w:t>MZ</w:t>
      </w:r>
      <w:r>
        <w:rPr>
          <w:color w:val="283646"/>
          <w:spacing w:val="-4"/>
        </w:rPr>
        <w:t> </w:t>
      </w:r>
      <w:r>
        <w:rPr>
          <w:color w:val="283646"/>
        </w:rPr>
        <w:t>E),</w:t>
      </w:r>
      <w:r>
        <w:rPr>
          <w:color w:val="283646"/>
          <w:spacing w:val="-4"/>
        </w:rPr>
        <w:t> </w:t>
      </w:r>
      <w:r>
        <w:rPr>
          <w:color w:val="283646"/>
        </w:rPr>
        <w:t>separadas</w:t>
      </w:r>
      <w:r>
        <w:rPr>
          <w:color w:val="283646"/>
          <w:spacing w:val="-4"/>
        </w:rPr>
        <w:t> </w:t>
      </w:r>
      <w:r>
        <w:rPr>
          <w:color w:val="283646"/>
        </w:rPr>
        <w:t>por</w:t>
      </w:r>
      <w:r>
        <w:rPr>
          <w:color w:val="283646"/>
          <w:spacing w:val="-4"/>
        </w:rPr>
        <w:t> </w:t>
      </w:r>
      <w:r>
        <w:rPr>
          <w:color w:val="283646"/>
        </w:rPr>
        <w:t>vías</w:t>
      </w:r>
      <w:r>
        <w:rPr>
          <w:color w:val="283646"/>
          <w:spacing w:val="-4"/>
        </w:rPr>
        <w:t> </w:t>
      </w:r>
      <w:r>
        <w:rPr>
          <w:color w:val="283646"/>
        </w:rPr>
        <w:t>internas.</w:t>
      </w:r>
      <w:r>
        <w:rPr>
          <w:color w:val="283646"/>
          <w:spacing w:val="-4"/>
        </w:rPr>
        <w:t> </w:t>
      </w:r>
      <w:r>
        <w:rPr>
          <w:color w:val="283646"/>
        </w:rPr>
        <w:t>Incluye</w:t>
      </w:r>
      <w:r>
        <w:rPr>
          <w:color w:val="283646"/>
          <w:spacing w:val="-4"/>
        </w:rPr>
        <w:t> </w:t>
      </w:r>
      <w:r>
        <w:rPr>
          <w:color w:val="283646"/>
        </w:rPr>
        <w:t>zonas comunales identificadas como parque, piscina, salón social y portería. Los lotes aparecen diferenciados por color: rojo para vendidos o no disponibles, y verde para disponibles, según la descripción proporcionada.</w:t>
      </w:r>
    </w:p>
    <w:p>
      <w:pPr>
        <w:pStyle w:val="BodyText"/>
        <w:spacing w:line="302" w:lineRule="auto" w:before="118"/>
      </w:pPr>
      <w:r>
        <w:rPr>
          <w:color w:val="283646"/>
        </w:rPr>
        <w:t>Fortaleza principal: la distribución espacial y el estado visual se comprenden de un vistazo. La representación permite comparar</w:t>
      </w:r>
      <w:r>
        <w:rPr>
          <w:color w:val="283646"/>
          <w:spacing w:val="-2"/>
        </w:rPr>
        <w:t> </w:t>
      </w:r>
      <w:r>
        <w:rPr>
          <w:color w:val="283646"/>
        </w:rPr>
        <w:t>posiciones</w:t>
      </w:r>
      <w:r>
        <w:rPr>
          <w:color w:val="283646"/>
          <w:spacing w:val="-2"/>
        </w:rPr>
        <w:t> </w:t>
      </w:r>
      <w:r>
        <w:rPr>
          <w:color w:val="283646"/>
        </w:rPr>
        <w:t>relativas,</w:t>
      </w:r>
      <w:r>
        <w:rPr>
          <w:color w:val="283646"/>
          <w:spacing w:val="-2"/>
        </w:rPr>
        <w:t> </w:t>
      </w:r>
      <w:r>
        <w:rPr>
          <w:color w:val="283646"/>
        </w:rPr>
        <w:t>proximidad</w:t>
      </w:r>
      <w:r>
        <w:rPr>
          <w:color w:val="283646"/>
          <w:spacing w:val="-3"/>
        </w:rPr>
        <w:t> </w:t>
      </w:r>
      <w:r>
        <w:rPr>
          <w:color w:val="283646"/>
        </w:rPr>
        <w:t>a</w:t>
      </w:r>
      <w:r>
        <w:rPr>
          <w:color w:val="283646"/>
          <w:spacing w:val="-2"/>
        </w:rPr>
        <w:t> </w:t>
      </w:r>
      <w:r>
        <w:rPr>
          <w:color w:val="283646"/>
        </w:rPr>
        <w:t>vías</w:t>
      </w:r>
      <w:r>
        <w:rPr>
          <w:color w:val="283646"/>
          <w:spacing w:val="-2"/>
        </w:rPr>
        <w:t> </w:t>
      </w:r>
      <w:r>
        <w:rPr>
          <w:color w:val="283646"/>
        </w:rPr>
        <w:t>y</w:t>
      </w:r>
      <w:r>
        <w:rPr>
          <w:color w:val="283646"/>
          <w:spacing w:val="-2"/>
        </w:rPr>
        <w:t> </w:t>
      </w:r>
      <w:r>
        <w:rPr>
          <w:color w:val="283646"/>
        </w:rPr>
        <w:t>relación</w:t>
      </w:r>
      <w:r>
        <w:rPr>
          <w:color w:val="283646"/>
          <w:spacing w:val="-3"/>
        </w:rPr>
        <w:t> </w:t>
      </w:r>
      <w:r>
        <w:rPr>
          <w:color w:val="283646"/>
        </w:rPr>
        <w:t>con</w:t>
      </w:r>
      <w:r>
        <w:rPr>
          <w:color w:val="283646"/>
          <w:spacing w:val="-2"/>
        </w:rPr>
        <w:t> </w:t>
      </w:r>
      <w:r>
        <w:rPr>
          <w:color w:val="283646"/>
        </w:rPr>
        <w:t>zonas</w:t>
      </w:r>
      <w:r>
        <w:rPr>
          <w:color w:val="283646"/>
          <w:spacing w:val="-2"/>
        </w:rPr>
        <w:t> </w:t>
      </w:r>
      <w:r>
        <w:rPr>
          <w:color w:val="283646"/>
        </w:rPr>
        <w:t>comunales.</w:t>
      </w:r>
      <w:r>
        <w:rPr>
          <w:color w:val="283646"/>
          <w:spacing w:val="-2"/>
        </w:rPr>
        <w:t> </w:t>
      </w:r>
      <w:r>
        <w:rPr>
          <w:color w:val="283646"/>
        </w:rPr>
        <w:t>Para</w:t>
      </w:r>
      <w:r>
        <w:rPr>
          <w:color w:val="283646"/>
          <w:spacing w:val="-3"/>
        </w:rPr>
        <w:t> </w:t>
      </w:r>
      <w:r>
        <w:rPr>
          <w:color w:val="283646"/>
        </w:rPr>
        <w:t>que</w:t>
      </w:r>
      <w:r>
        <w:rPr>
          <w:color w:val="283646"/>
          <w:spacing w:val="-2"/>
        </w:rPr>
        <w:t> </w:t>
      </w:r>
      <w:r>
        <w:rPr>
          <w:color w:val="283646"/>
        </w:rPr>
        <w:t>la</w:t>
      </w:r>
      <w:r>
        <w:rPr>
          <w:color w:val="283646"/>
          <w:spacing w:val="-2"/>
        </w:rPr>
        <w:t> </w:t>
      </w:r>
      <w:r>
        <w:rPr>
          <w:color w:val="283646"/>
        </w:rPr>
        <w:t>interacción</w:t>
      </w:r>
      <w:r>
        <w:rPr>
          <w:color w:val="283646"/>
          <w:spacing w:val="-2"/>
        </w:rPr>
        <w:t> </w:t>
      </w:r>
      <w:r>
        <w:rPr>
          <w:color w:val="283646"/>
        </w:rPr>
        <w:t>sea</w:t>
      </w:r>
      <w:r>
        <w:rPr>
          <w:color w:val="283646"/>
          <w:spacing w:val="-3"/>
        </w:rPr>
        <w:t> </w:t>
      </w:r>
      <w:r>
        <w:rPr>
          <w:color w:val="283646"/>
        </w:rPr>
        <w:t>efectiva, cada lote debería abrir una ficha breve con precio, área, medidas, estado y una acción clara para consultar o reservar.</w:t>
      </w:r>
    </w:p>
    <w:p>
      <w:pPr>
        <w:pStyle w:val="Heading2"/>
        <w:numPr>
          <w:ilvl w:val="0"/>
          <w:numId w:val="1"/>
        </w:numPr>
        <w:tabs>
          <w:tab w:pos="424" w:val="left" w:leader="none"/>
        </w:tabs>
        <w:spacing w:line="240" w:lineRule="auto" w:before="205" w:after="0"/>
        <w:ind w:left="424" w:right="0" w:hanging="333"/>
        <w:jc w:val="left"/>
      </w:pPr>
      <w:r>
        <w:rPr>
          <w:color w:val="16314D"/>
        </w:rPr>
        <w:t>Evaluación UX/UI: fortalezas y </w:t>
      </w:r>
      <w:r>
        <w:rPr>
          <w:color w:val="16314D"/>
          <w:spacing w:val="-2"/>
        </w:rPr>
        <w:t>limitaciones</w:t>
      </w:r>
    </w:p>
    <w:p>
      <w:pPr>
        <w:pStyle w:val="BodyText"/>
        <w:spacing w:before="3"/>
        <w:ind w:left="0"/>
        <w:rPr>
          <w:b/>
          <w:sz w:val="13"/>
        </w:rPr>
      </w:pPr>
    </w:p>
    <w:tbl>
      <w:tblPr>
        <w:tblW w:w="0" w:type="auto"/>
        <w:jc w:val="left"/>
        <w:tblInd w:w="402" w:type="dxa"/>
        <w:tblBorders>
          <w:top w:val="single" w:sz="4" w:space="0" w:color="D8DFE6"/>
          <w:left w:val="single" w:sz="4" w:space="0" w:color="D8DFE6"/>
          <w:bottom w:val="single" w:sz="4" w:space="0" w:color="D8DFE6"/>
          <w:right w:val="single" w:sz="4" w:space="0" w:color="D8DFE6"/>
          <w:insideH w:val="single" w:sz="4" w:space="0" w:color="D8DFE6"/>
          <w:insideV w:val="single" w:sz="4" w:space="0" w:color="D8DF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2437"/>
        <w:gridCol w:w="2437"/>
        <w:gridCol w:w="2834"/>
      </w:tblGrid>
      <w:tr>
        <w:trPr>
          <w:trHeight w:val="430" w:hRule="atLeast"/>
        </w:trPr>
        <w:tc>
          <w:tcPr>
            <w:tcW w:w="1417" w:type="dxa"/>
            <w:shd w:val="clear" w:color="auto" w:fill="16314D"/>
          </w:tcPr>
          <w:p>
            <w:pPr>
              <w:pStyle w:val="TableParagraph"/>
              <w:spacing w:before="125"/>
              <w:ind w:left="119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Criterio</w:t>
            </w:r>
          </w:p>
        </w:tc>
        <w:tc>
          <w:tcPr>
            <w:tcW w:w="2437" w:type="dxa"/>
            <w:shd w:val="clear" w:color="auto" w:fill="16314D"/>
          </w:tcPr>
          <w:p>
            <w:pPr>
              <w:pStyle w:val="TableParagraph"/>
              <w:spacing w:before="125"/>
              <w:ind w:left="119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Terrenos.com.ec</w:t>
            </w:r>
          </w:p>
        </w:tc>
        <w:tc>
          <w:tcPr>
            <w:tcW w:w="2437" w:type="dxa"/>
            <w:shd w:val="clear" w:color="auto" w:fill="16314D"/>
          </w:tcPr>
          <w:p>
            <w:pPr>
              <w:pStyle w:val="TableParagraph"/>
              <w:spacing w:before="125"/>
              <w:ind w:left="120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LotesApp</w:t>
            </w:r>
          </w:p>
        </w:tc>
        <w:tc>
          <w:tcPr>
            <w:tcW w:w="2834" w:type="dxa"/>
            <w:shd w:val="clear" w:color="auto" w:fill="16314D"/>
          </w:tcPr>
          <w:p>
            <w:pPr>
              <w:pStyle w:val="TableParagraph"/>
              <w:spacing w:before="125"/>
              <w:ind w:left="120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Lectura </w:t>
            </w:r>
            <w:r>
              <w:rPr>
                <w:b/>
                <w:color w:val="FFFFFF"/>
                <w:spacing w:val="-2"/>
                <w:sz w:val="16"/>
              </w:rPr>
              <w:t>comparativa</w:t>
            </w:r>
          </w:p>
        </w:tc>
      </w:tr>
      <w:tr>
        <w:trPr>
          <w:trHeight w:val="830" w:hRule="atLeast"/>
        </w:trPr>
        <w:tc>
          <w:tcPr>
            <w:tcW w:w="1417" w:type="dxa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color w:val="283646"/>
                <w:spacing w:val="-2"/>
                <w:sz w:val="15"/>
              </w:rPr>
              <w:t>Descubrimiento</w:t>
            </w:r>
          </w:p>
        </w:tc>
        <w:tc>
          <w:tcPr>
            <w:tcW w:w="2437" w:type="dxa"/>
          </w:tcPr>
          <w:p>
            <w:pPr>
              <w:pStyle w:val="TableParagraph"/>
              <w:spacing w:line="278" w:lineRule="auto"/>
              <w:ind w:left="119" w:right="137"/>
              <w:jc w:val="both"/>
              <w:rPr>
                <w:sz w:val="15"/>
              </w:rPr>
            </w:pPr>
            <w:r>
              <w:rPr>
                <w:color w:val="283646"/>
                <w:sz w:val="15"/>
              </w:rPr>
              <w:t>Ficha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rica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en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datos;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la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búsqueda y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filtros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deben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ser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visibles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desde el inicio.</w:t>
            </w:r>
          </w:p>
        </w:tc>
        <w:tc>
          <w:tcPr>
            <w:tcW w:w="2437" w:type="dxa"/>
          </w:tcPr>
          <w:p>
            <w:pPr>
              <w:pStyle w:val="TableParagraph"/>
              <w:spacing w:line="278" w:lineRule="auto"/>
              <w:ind w:left="120" w:right="159"/>
              <w:rPr>
                <w:sz w:val="15"/>
              </w:rPr>
            </w:pPr>
            <w:r>
              <w:rPr>
                <w:color w:val="283646"/>
                <w:sz w:val="15"/>
              </w:rPr>
              <w:t>El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usuario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explora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la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lotización visualmente; el croquis no sustituye filtros globales.</w:t>
            </w:r>
          </w:p>
        </w:tc>
        <w:tc>
          <w:tcPr>
            <w:tcW w:w="2834" w:type="dxa"/>
          </w:tcPr>
          <w:p>
            <w:pPr>
              <w:pStyle w:val="TableParagraph"/>
              <w:spacing w:line="278" w:lineRule="auto"/>
              <w:ind w:left="120"/>
              <w:rPr>
                <w:sz w:val="15"/>
              </w:rPr>
            </w:pPr>
            <w:r>
              <w:rPr>
                <w:color w:val="283646"/>
                <w:sz w:val="15"/>
              </w:rPr>
              <w:t>Combinar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filtros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y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mapa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para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atender búsquedas dirigidas y exploratorias.</w:t>
            </w:r>
          </w:p>
        </w:tc>
      </w:tr>
      <w:tr>
        <w:trPr>
          <w:trHeight w:val="630" w:hRule="atLeast"/>
        </w:trPr>
        <w:tc>
          <w:tcPr>
            <w:tcW w:w="1417" w:type="dxa"/>
            <w:shd w:val="clear" w:color="auto" w:fill="EDF2F7"/>
          </w:tcPr>
          <w:p>
            <w:pPr>
              <w:pStyle w:val="TableParagraph"/>
              <w:spacing w:line="278" w:lineRule="auto"/>
              <w:ind w:left="119" w:right="145"/>
              <w:rPr>
                <w:sz w:val="15"/>
              </w:rPr>
            </w:pPr>
            <w:r>
              <w:rPr>
                <w:color w:val="283646"/>
                <w:sz w:val="15"/>
              </w:rPr>
              <w:t>Comprensión</w:t>
            </w:r>
            <w:r>
              <w:rPr>
                <w:color w:val="283646"/>
                <w:spacing w:val="-11"/>
                <w:sz w:val="15"/>
              </w:rPr>
              <w:t> </w:t>
            </w:r>
            <w:r>
              <w:rPr>
                <w:color w:val="283646"/>
                <w:sz w:val="15"/>
              </w:rPr>
              <w:t>del </w:t>
            </w:r>
            <w:r>
              <w:rPr>
                <w:color w:val="283646"/>
                <w:spacing w:val="-2"/>
                <w:sz w:val="15"/>
              </w:rPr>
              <w:t>producto</w:t>
            </w:r>
          </w:p>
        </w:tc>
        <w:tc>
          <w:tcPr>
            <w:tcW w:w="2437" w:type="dxa"/>
            <w:shd w:val="clear" w:color="auto" w:fill="EDF2F7"/>
          </w:tcPr>
          <w:p>
            <w:pPr>
              <w:pStyle w:val="TableParagraph"/>
              <w:spacing w:line="278" w:lineRule="auto"/>
              <w:ind w:left="119"/>
              <w:rPr>
                <w:sz w:val="15"/>
              </w:rPr>
            </w:pPr>
            <w:r>
              <w:rPr>
                <w:color w:val="283646"/>
                <w:sz w:val="15"/>
              </w:rPr>
              <w:t>Fotografías,</w:t>
            </w:r>
            <w:r>
              <w:rPr>
                <w:color w:val="283646"/>
                <w:spacing w:val="-11"/>
                <w:sz w:val="15"/>
              </w:rPr>
              <w:t> </w:t>
            </w:r>
            <w:r>
              <w:rPr>
                <w:color w:val="283646"/>
                <w:sz w:val="15"/>
              </w:rPr>
              <w:t>precio,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superficie</w:t>
            </w:r>
            <w:r>
              <w:rPr>
                <w:color w:val="283646"/>
                <w:spacing w:val="-11"/>
                <w:sz w:val="15"/>
              </w:rPr>
              <w:t> </w:t>
            </w:r>
            <w:r>
              <w:rPr>
                <w:color w:val="283646"/>
                <w:sz w:val="15"/>
              </w:rPr>
              <w:t>y descripción detallada.</w:t>
            </w:r>
          </w:p>
        </w:tc>
        <w:tc>
          <w:tcPr>
            <w:tcW w:w="2437" w:type="dxa"/>
            <w:shd w:val="clear" w:color="auto" w:fill="EDF2F7"/>
          </w:tcPr>
          <w:p>
            <w:pPr>
              <w:pStyle w:val="TableParagraph"/>
              <w:spacing w:line="278" w:lineRule="auto"/>
              <w:ind w:left="120"/>
              <w:rPr>
                <w:sz w:val="15"/>
              </w:rPr>
            </w:pPr>
            <w:r>
              <w:rPr>
                <w:color w:val="283646"/>
                <w:sz w:val="15"/>
              </w:rPr>
              <w:t>Relación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entre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lotes,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vías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y </w:t>
            </w:r>
            <w:r>
              <w:rPr>
                <w:color w:val="283646"/>
                <w:spacing w:val="-2"/>
                <w:sz w:val="15"/>
              </w:rPr>
              <w:t>amenidades.</w:t>
            </w:r>
          </w:p>
        </w:tc>
        <w:tc>
          <w:tcPr>
            <w:tcW w:w="2834" w:type="dxa"/>
            <w:shd w:val="clear" w:color="auto" w:fill="EDF2F7"/>
          </w:tcPr>
          <w:p>
            <w:pPr>
              <w:pStyle w:val="TableParagraph"/>
              <w:spacing w:line="278" w:lineRule="auto"/>
              <w:ind w:left="120"/>
              <w:rPr>
                <w:sz w:val="15"/>
              </w:rPr>
            </w:pPr>
            <w:r>
              <w:rPr>
                <w:color w:val="283646"/>
                <w:sz w:val="15"/>
              </w:rPr>
              <w:t>La</w:t>
            </w:r>
            <w:r>
              <w:rPr>
                <w:color w:val="283646"/>
                <w:spacing w:val="-7"/>
                <w:sz w:val="15"/>
              </w:rPr>
              <w:t> </w:t>
            </w:r>
            <w:r>
              <w:rPr>
                <w:color w:val="283646"/>
                <w:sz w:val="15"/>
              </w:rPr>
              <w:t>ficha</w:t>
            </w:r>
            <w:r>
              <w:rPr>
                <w:color w:val="283646"/>
                <w:spacing w:val="-7"/>
                <w:sz w:val="15"/>
              </w:rPr>
              <w:t> </w:t>
            </w:r>
            <w:r>
              <w:rPr>
                <w:color w:val="283646"/>
                <w:sz w:val="15"/>
              </w:rPr>
              <w:t>explica</w:t>
            </w:r>
            <w:r>
              <w:rPr>
                <w:color w:val="283646"/>
                <w:spacing w:val="-7"/>
                <w:sz w:val="15"/>
              </w:rPr>
              <w:t> </w:t>
            </w:r>
            <w:r>
              <w:rPr>
                <w:color w:val="283646"/>
                <w:sz w:val="15"/>
              </w:rPr>
              <w:t>el</w:t>
            </w:r>
            <w:r>
              <w:rPr>
                <w:color w:val="283646"/>
                <w:spacing w:val="-7"/>
                <w:sz w:val="15"/>
              </w:rPr>
              <w:t> </w:t>
            </w:r>
            <w:r>
              <w:rPr>
                <w:color w:val="283646"/>
                <w:sz w:val="15"/>
              </w:rPr>
              <w:t>terreno;</w:t>
            </w:r>
            <w:r>
              <w:rPr>
                <w:color w:val="283646"/>
                <w:spacing w:val="-7"/>
                <w:sz w:val="15"/>
              </w:rPr>
              <w:t> </w:t>
            </w:r>
            <w:r>
              <w:rPr>
                <w:color w:val="283646"/>
                <w:sz w:val="15"/>
              </w:rPr>
              <w:t>el</w:t>
            </w:r>
            <w:r>
              <w:rPr>
                <w:color w:val="283646"/>
                <w:spacing w:val="-7"/>
                <w:sz w:val="15"/>
              </w:rPr>
              <w:t> </w:t>
            </w:r>
            <w:r>
              <w:rPr>
                <w:color w:val="283646"/>
                <w:sz w:val="15"/>
              </w:rPr>
              <w:t>croquis explica dónde está.</w:t>
            </w:r>
          </w:p>
        </w:tc>
      </w:tr>
      <w:tr>
        <w:trPr>
          <w:trHeight w:val="830" w:hRule="atLeast"/>
        </w:trPr>
        <w:tc>
          <w:tcPr>
            <w:tcW w:w="1417" w:type="dxa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color w:val="283646"/>
                <w:spacing w:val="-2"/>
                <w:sz w:val="15"/>
              </w:rPr>
              <w:t>Disponibilidad</w:t>
            </w:r>
          </w:p>
        </w:tc>
        <w:tc>
          <w:tcPr>
            <w:tcW w:w="2437" w:type="dxa"/>
          </w:tcPr>
          <w:p>
            <w:pPr>
              <w:pStyle w:val="TableParagraph"/>
              <w:spacing w:line="278" w:lineRule="auto"/>
              <w:ind w:left="119" w:right="159"/>
              <w:rPr>
                <w:sz w:val="15"/>
              </w:rPr>
            </w:pPr>
            <w:r>
              <w:rPr>
                <w:color w:val="283646"/>
                <w:sz w:val="15"/>
              </w:rPr>
              <w:t>Debe mostrarse de forma destacada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y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consistente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en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la </w:t>
            </w:r>
            <w:r>
              <w:rPr>
                <w:color w:val="283646"/>
                <w:spacing w:val="-2"/>
                <w:sz w:val="15"/>
              </w:rPr>
              <w:t>ficha.</w:t>
            </w:r>
          </w:p>
        </w:tc>
        <w:tc>
          <w:tcPr>
            <w:tcW w:w="2437" w:type="dxa"/>
          </w:tcPr>
          <w:p>
            <w:pPr>
              <w:pStyle w:val="TableParagraph"/>
              <w:spacing w:line="278" w:lineRule="auto"/>
              <w:ind w:left="120"/>
              <w:rPr>
                <w:sz w:val="15"/>
              </w:rPr>
            </w:pPr>
            <w:r>
              <w:rPr>
                <w:color w:val="283646"/>
                <w:sz w:val="15"/>
              </w:rPr>
              <w:t>Código</w:t>
            </w:r>
            <w:r>
              <w:rPr>
                <w:color w:val="283646"/>
                <w:spacing w:val="-11"/>
                <w:sz w:val="15"/>
              </w:rPr>
              <w:t> </w:t>
            </w:r>
            <w:r>
              <w:rPr>
                <w:color w:val="283646"/>
                <w:sz w:val="15"/>
              </w:rPr>
              <w:t>cromático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verde/rojo</w:t>
            </w:r>
            <w:r>
              <w:rPr>
                <w:color w:val="283646"/>
                <w:spacing w:val="-11"/>
                <w:sz w:val="15"/>
              </w:rPr>
              <w:t> </w:t>
            </w:r>
            <w:r>
              <w:rPr>
                <w:color w:val="283646"/>
                <w:sz w:val="15"/>
              </w:rPr>
              <w:t>de lectura inmediata.</w:t>
            </w:r>
          </w:p>
        </w:tc>
        <w:tc>
          <w:tcPr>
            <w:tcW w:w="2834" w:type="dxa"/>
          </w:tcPr>
          <w:p>
            <w:pPr>
              <w:pStyle w:val="TableParagraph"/>
              <w:spacing w:line="278" w:lineRule="auto"/>
              <w:ind w:left="120"/>
              <w:rPr>
                <w:sz w:val="15"/>
              </w:rPr>
            </w:pPr>
            <w:r>
              <w:rPr>
                <w:color w:val="283646"/>
                <w:sz w:val="15"/>
              </w:rPr>
              <w:t>Mantener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una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leyenda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y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no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depender solo del color.</w:t>
            </w:r>
          </w:p>
        </w:tc>
      </w:tr>
      <w:tr>
        <w:trPr>
          <w:trHeight w:val="830" w:hRule="atLeast"/>
        </w:trPr>
        <w:tc>
          <w:tcPr>
            <w:tcW w:w="1417" w:type="dxa"/>
            <w:shd w:val="clear" w:color="auto" w:fill="EDF2F7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color w:val="283646"/>
                <w:spacing w:val="-2"/>
                <w:sz w:val="15"/>
              </w:rPr>
              <w:t>Conversión</w:t>
            </w:r>
          </w:p>
        </w:tc>
        <w:tc>
          <w:tcPr>
            <w:tcW w:w="2437" w:type="dxa"/>
            <w:shd w:val="clear" w:color="auto" w:fill="EDF2F7"/>
          </w:tcPr>
          <w:p>
            <w:pPr>
              <w:pStyle w:val="TableParagraph"/>
              <w:spacing w:line="278" w:lineRule="auto"/>
              <w:ind w:left="119" w:right="159"/>
              <w:rPr>
                <w:sz w:val="15"/>
              </w:rPr>
            </w:pPr>
            <w:r>
              <w:rPr>
                <w:color w:val="283646"/>
                <w:sz w:val="15"/>
              </w:rPr>
              <w:t>WhatsApp, llamada y PDF reducen</w:t>
            </w:r>
            <w:r>
              <w:rPr>
                <w:color w:val="283646"/>
                <w:spacing w:val="-11"/>
                <w:sz w:val="15"/>
              </w:rPr>
              <w:t> </w:t>
            </w:r>
            <w:r>
              <w:rPr>
                <w:color w:val="283646"/>
                <w:sz w:val="15"/>
              </w:rPr>
              <w:t>fricción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de</w:t>
            </w:r>
            <w:r>
              <w:rPr>
                <w:color w:val="283646"/>
                <w:spacing w:val="-11"/>
                <w:sz w:val="15"/>
              </w:rPr>
              <w:t> </w:t>
            </w:r>
            <w:r>
              <w:rPr>
                <w:color w:val="283646"/>
                <w:sz w:val="15"/>
              </w:rPr>
              <w:t>contacto.</w:t>
            </w:r>
          </w:p>
        </w:tc>
        <w:tc>
          <w:tcPr>
            <w:tcW w:w="2437" w:type="dxa"/>
            <w:shd w:val="clear" w:color="auto" w:fill="EDF2F7"/>
          </w:tcPr>
          <w:p>
            <w:pPr>
              <w:pStyle w:val="TableParagraph"/>
              <w:spacing w:line="278" w:lineRule="auto"/>
              <w:ind w:left="120" w:right="159"/>
              <w:rPr>
                <w:sz w:val="15"/>
              </w:rPr>
            </w:pPr>
            <w:r>
              <w:rPr>
                <w:color w:val="283646"/>
                <w:sz w:val="15"/>
              </w:rPr>
              <w:t>La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selección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de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un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lote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puede conducir a una consulta </w:t>
            </w:r>
            <w:r>
              <w:rPr>
                <w:color w:val="283646"/>
                <w:spacing w:val="-2"/>
                <w:sz w:val="15"/>
              </w:rPr>
              <w:t>contextual.</w:t>
            </w:r>
          </w:p>
        </w:tc>
        <w:tc>
          <w:tcPr>
            <w:tcW w:w="2834" w:type="dxa"/>
            <w:shd w:val="clear" w:color="auto" w:fill="EDF2F7"/>
          </w:tcPr>
          <w:p>
            <w:pPr>
              <w:pStyle w:val="TableParagraph"/>
              <w:spacing w:line="278" w:lineRule="auto"/>
              <w:ind w:left="120" w:right="187"/>
              <w:rPr>
                <w:sz w:val="15"/>
              </w:rPr>
            </w:pPr>
            <w:r>
              <w:rPr>
                <w:color w:val="283646"/>
                <w:sz w:val="15"/>
              </w:rPr>
              <w:t>Vincular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cada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lote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a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contacto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con datos ya seleccionados.</w:t>
            </w:r>
          </w:p>
        </w:tc>
      </w:tr>
      <w:tr>
        <w:trPr>
          <w:trHeight w:val="830" w:hRule="atLeast"/>
        </w:trPr>
        <w:tc>
          <w:tcPr>
            <w:tcW w:w="1417" w:type="dxa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color w:val="283646"/>
                <w:sz w:val="15"/>
              </w:rPr>
              <w:t>Densidad </w:t>
            </w:r>
            <w:r>
              <w:rPr>
                <w:color w:val="283646"/>
                <w:spacing w:val="-2"/>
                <w:sz w:val="15"/>
              </w:rPr>
              <w:t>visual</w:t>
            </w:r>
          </w:p>
        </w:tc>
        <w:tc>
          <w:tcPr>
            <w:tcW w:w="2437" w:type="dxa"/>
          </w:tcPr>
          <w:p>
            <w:pPr>
              <w:pStyle w:val="TableParagraph"/>
              <w:spacing w:line="278" w:lineRule="auto"/>
              <w:ind w:left="119"/>
              <w:rPr>
                <w:sz w:val="15"/>
              </w:rPr>
            </w:pPr>
            <w:r>
              <w:rPr>
                <w:color w:val="283646"/>
                <w:sz w:val="15"/>
              </w:rPr>
              <w:t>La</w:t>
            </w:r>
            <w:r>
              <w:rPr>
                <w:color w:val="283646"/>
                <w:spacing w:val="-9"/>
                <w:sz w:val="15"/>
              </w:rPr>
              <w:t> </w:t>
            </w:r>
            <w:r>
              <w:rPr>
                <w:color w:val="283646"/>
                <w:sz w:val="15"/>
              </w:rPr>
              <w:t>ficha</w:t>
            </w:r>
            <w:r>
              <w:rPr>
                <w:color w:val="283646"/>
                <w:spacing w:val="-9"/>
                <w:sz w:val="15"/>
              </w:rPr>
              <w:t> </w:t>
            </w:r>
            <w:r>
              <w:rPr>
                <w:color w:val="283646"/>
                <w:sz w:val="15"/>
              </w:rPr>
              <w:t>reúne</w:t>
            </w:r>
            <w:r>
              <w:rPr>
                <w:color w:val="283646"/>
                <w:spacing w:val="-9"/>
                <w:sz w:val="15"/>
              </w:rPr>
              <w:t> </w:t>
            </w:r>
            <w:r>
              <w:rPr>
                <w:color w:val="283646"/>
                <w:sz w:val="15"/>
              </w:rPr>
              <w:t>muchos</w:t>
            </w:r>
            <w:r>
              <w:rPr>
                <w:color w:val="283646"/>
                <w:spacing w:val="-9"/>
                <w:sz w:val="15"/>
              </w:rPr>
              <w:t> </w:t>
            </w:r>
            <w:r>
              <w:rPr>
                <w:color w:val="283646"/>
                <w:sz w:val="15"/>
              </w:rPr>
              <w:t>bloques</w:t>
            </w:r>
            <w:r>
              <w:rPr>
                <w:color w:val="283646"/>
                <w:spacing w:val="-9"/>
                <w:sz w:val="15"/>
              </w:rPr>
              <w:t> </w:t>
            </w:r>
            <w:r>
              <w:rPr>
                <w:color w:val="283646"/>
                <w:sz w:val="15"/>
              </w:rPr>
              <w:t>y acciones en una misma </w:t>
            </w:r>
            <w:r>
              <w:rPr>
                <w:color w:val="283646"/>
                <w:spacing w:val="-2"/>
                <w:sz w:val="15"/>
              </w:rPr>
              <w:t>pantalla.</w:t>
            </w:r>
          </w:p>
        </w:tc>
        <w:tc>
          <w:tcPr>
            <w:tcW w:w="2437" w:type="dxa"/>
          </w:tcPr>
          <w:p>
            <w:pPr>
              <w:pStyle w:val="TableParagraph"/>
              <w:spacing w:line="278" w:lineRule="auto"/>
              <w:ind w:left="120" w:right="159"/>
              <w:rPr>
                <w:sz w:val="15"/>
              </w:rPr>
            </w:pPr>
            <w:r>
              <w:rPr>
                <w:color w:val="283646"/>
                <w:sz w:val="15"/>
              </w:rPr>
              <w:t>El croquis es relativamente claro,</w:t>
            </w:r>
            <w:r>
              <w:rPr>
                <w:color w:val="283646"/>
                <w:spacing w:val="-11"/>
                <w:sz w:val="15"/>
              </w:rPr>
              <w:t> </w:t>
            </w:r>
            <w:r>
              <w:rPr>
                <w:color w:val="283646"/>
                <w:sz w:val="15"/>
              </w:rPr>
              <w:t>aunque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puede</w:t>
            </w:r>
            <w:r>
              <w:rPr>
                <w:color w:val="283646"/>
                <w:spacing w:val="-11"/>
                <w:sz w:val="15"/>
              </w:rPr>
              <w:t> </w:t>
            </w:r>
            <w:r>
              <w:rPr>
                <w:color w:val="283646"/>
                <w:sz w:val="15"/>
              </w:rPr>
              <w:t>requerir zoom o adaptación móvil.</w:t>
            </w:r>
          </w:p>
        </w:tc>
        <w:tc>
          <w:tcPr>
            <w:tcW w:w="2834" w:type="dxa"/>
          </w:tcPr>
          <w:p>
            <w:pPr>
              <w:pStyle w:val="TableParagraph"/>
              <w:spacing w:line="278" w:lineRule="auto"/>
              <w:ind w:left="120"/>
              <w:rPr>
                <w:sz w:val="15"/>
              </w:rPr>
            </w:pPr>
            <w:r>
              <w:rPr>
                <w:color w:val="283646"/>
                <w:sz w:val="15"/>
              </w:rPr>
              <w:t>Priorizar</w:t>
            </w:r>
            <w:r>
              <w:rPr>
                <w:color w:val="283646"/>
                <w:spacing w:val="-11"/>
                <w:sz w:val="15"/>
              </w:rPr>
              <w:t> </w:t>
            </w:r>
            <w:r>
              <w:rPr>
                <w:color w:val="283646"/>
                <w:sz w:val="15"/>
              </w:rPr>
              <w:t>jerarquía,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espacios</w:t>
            </w:r>
            <w:r>
              <w:rPr>
                <w:color w:val="283646"/>
                <w:spacing w:val="-11"/>
                <w:sz w:val="15"/>
              </w:rPr>
              <w:t> </w:t>
            </w:r>
            <w:r>
              <w:rPr>
                <w:color w:val="283646"/>
                <w:sz w:val="15"/>
              </w:rPr>
              <w:t>y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revelado progresivo de detalles.</w:t>
            </w:r>
          </w:p>
        </w:tc>
      </w:tr>
      <w:tr>
        <w:trPr>
          <w:trHeight w:val="1030" w:hRule="atLeast"/>
        </w:trPr>
        <w:tc>
          <w:tcPr>
            <w:tcW w:w="1417" w:type="dxa"/>
            <w:shd w:val="clear" w:color="auto" w:fill="EDF2F7"/>
          </w:tcPr>
          <w:p>
            <w:pPr>
              <w:pStyle w:val="TableParagraph"/>
              <w:spacing w:line="278" w:lineRule="auto"/>
              <w:ind w:left="119" w:right="145"/>
              <w:rPr>
                <w:sz w:val="15"/>
              </w:rPr>
            </w:pPr>
            <w:r>
              <w:rPr>
                <w:color w:val="283646"/>
                <w:spacing w:val="-2"/>
                <w:sz w:val="15"/>
              </w:rPr>
              <w:t>Contexto</w:t>
            </w:r>
            <w:r>
              <w:rPr>
                <w:color w:val="283646"/>
                <w:sz w:val="15"/>
              </w:rPr>
              <w:t> </w:t>
            </w:r>
            <w:r>
              <w:rPr>
                <w:color w:val="283646"/>
                <w:spacing w:val="-2"/>
                <w:sz w:val="15"/>
              </w:rPr>
              <w:t>geográfico</w:t>
            </w:r>
          </w:p>
        </w:tc>
        <w:tc>
          <w:tcPr>
            <w:tcW w:w="2437" w:type="dxa"/>
            <w:shd w:val="clear" w:color="auto" w:fill="EDF2F7"/>
          </w:tcPr>
          <w:p>
            <w:pPr>
              <w:pStyle w:val="TableParagraph"/>
              <w:spacing w:line="278" w:lineRule="auto"/>
              <w:ind w:left="119" w:right="101"/>
              <w:rPr>
                <w:sz w:val="15"/>
              </w:rPr>
            </w:pPr>
            <w:r>
              <w:rPr>
                <w:color w:val="283646"/>
                <w:sz w:val="15"/>
              </w:rPr>
              <w:t>La ubicación textual aporta contexto, pero no necesariamente</w:t>
            </w:r>
            <w:r>
              <w:rPr>
                <w:color w:val="283646"/>
                <w:spacing w:val="-11"/>
                <w:sz w:val="15"/>
              </w:rPr>
              <w:t> </w:t>
            </w:r>
            <w:r>
              <w:rPr>
                <w:color w:val="283646"/>
                <w:sz w:val="15"/>
              </w:rPr>
              <w:t>una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vista</w:t>
            </w:r>
            <w:r>
              <w:rPr>
                <w:color w:val="283646"/>
                <w:spacing w:val="-11"/>
                <w:sz w:val="15"/>
              </w:rPr>
              <w:t> </w:t>
            </w:r>
            <w:r>
              <w:rPr>
                <w:color w:val="283646"/>
                <w:sz w:val="15"/>
              </w:rPr>
              <w:t>amplia del entorno.</w:t>
            </w:r>
          </w:p>
        </w:tc>
        <w:tc>
          <w:tcPr>
            <w:tcW w:w="2437" w:type="dxa"/>
            <w:shd w:val="clear" w:color="auto" w:fill="EDF2F7"/>
          </w:tcPr>
          <w:p>
            <w:pPr>
              <w:pStyle w:val="TableParagraph"/>
              <w:spacing w:line="278" w:lineRule="auto"/>
              <w:ind w:left="120" w:right="159"/>
              <w:rPr>
                <w:sz w:val="15"/>
              </w:rPr>
            </w:pPr>
            <w:r>
              <w:rPr>
                <w:color w:val="283646"/>
                <w:sz w:val="15"/>
              </w:rPr>
              <w:t>Muestra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el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plano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interno,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no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la relación con carreteras o servicios externos.</w:t>
            </w:r>
          </w:p>
        </w:tc>
        <w:tc>
          <w:tcPr>
            <w:tcW w:w="2834" w:type="dxa"/>
            <w:shd w:val="clear" w:color="auto" w:fill="EDF2F7"/>
          </w:tcPr>
          <w:p>
            <w:pPr>
              <w:pStyle w:val="TableParagraph"/>
              <w:spacing w:line="278" w:lineRule="auto"/>
              <w:ind w:left="120"/>
              <w:rPr>
                <w:sz w:val="15"/>
              </w:rPr>
            </w:pPr>
            <w:r>
              <w:rPr>
                <w:color w:val="283646"/>
                <w:sz w:val="15"/>
              </w:rPr>
              <w:t>Añadir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mapa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geográfico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externo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como segunda escala de navegación.</w:t>
            </w:r>
          </w:p>
        </w:tc>
      </w:tr>
    </w:tbl>
    <w:p>
      <w:pPr>
        <w:pStyle w:val="TableParagraph"/>
        <w:spacing w:after="0" w:line="278" w:lineRule="auto"/>
        <w:rPr>
          <w:sz w:val="15"/>
        </w:rPr>
        <w:sectPr>
          <w:pgSz w:w="11910" w:h="16840"/>
          <w:pgMar w:header="0" w:footer="394" w:top="980" w:bottom="620" w:left="992" w:right="992"/>
        </w:sectPr>
      </w:pPr>
    </w:p>
    <w:p>
      <w:pPr>
        <w:pStyle w:val="Heading3"/>
        <w:numPr>
          <w:ilvl w:val="1"/>
          <w:numId w:val="1"/>
        </w:numPr>
        <w:tabs>
          <w:tab w:pos="457" w:val="left" w:leader="none"/>
        </w:tabs>
        <w:spacing w:line="240" w:lineRule="auto" w:before="71" w:after="0"/>
        <w:ind w:left="457" w:right="0" w:hanging="366"/>
        <w:jc w:val="left"/>
      </w:pPr>
      <w:r>
        <w:rPr>
          <w:color w:val="2F8E46"/>
        </w:rPr>
        <w:t>Aspectos positivos </w:t>
      </w:r>
      <w:r>
        <w:rPr>
          <w:color w:val="2F8E46"/>
          <w:spacing w:val="-2"/>
        </w:rPr>
        <w:t>identificados</w:t>
      </w:r>
    </w:p>
    <w:p>
      <w:pPr>
        <w:pStyle w:val="ListParagraph"/>
        <w:numPr>
          <w:ilvl w:val="2"/>
          <w:numId w:val="1"/>
        </w:numPr>
        <w:tabs>
          <w:tab w:pos="204" w:val="left" w:leader="none"/>
        </w:tabs>
        <w:spacing w:line="302" w:lineRule="auto" w:before="145" w:after="0"/>
        <w:ind w:left="91" w:right="160" w:firstLine="0"/>
        <w:jc w:val="left"/>
        <w:rPr>
          <w:sz w:val="18"/>
        </w:rPr>
      </w:pPr>
      <w:r>
        <w:rPr>
          <w:b/>
          <w:color w:val="283646"/>
          <w:sz w:val="18"/>
        </w:rPr>
        <w:t>Funcionalidad</w:t>
      </w:r>
      <w:r>
        <w:rPr>
          <w:b/>
          <w:color w:val="283646"/>
          <w:spacing w:val="-3"/>
          <w:sz w:val="18"/>
        </w:rPr>
        <w:t> </w:t>
      </w:r>
      <w:r>
        <w:rPr>
          <w:b/>
          <w:color w:val="283646"/>
          <w:sz w:val="18"/>
        </w:rPr>
        <w:t>directa</w:t>
      </w:r>
      <w:r>
        <w:rPr>
          <w:b/>
          <w:color w:val="283646"/>
          <w:spacing w:val="-3"/>
          <w:sz w:val="18"/>
        </w:rPr>
        <w:t> </w:t>
      </w:r>
      <w:r>
        <w:rPr>
          <w:b/>
          <w:color w:val="283646"/>
          <w:sz w:val="18"/>
        </w:rPr>
        <w:t>del</w:t>
      </w:r>
      <w:r>
        <w:rPr>
          <w:b/>
          <w:color w:val="283646"/>
          <w:spacing w:val="-3"/>
          <w:sz w:val="18"/>
        </w:rPr>
        <w:t> </w:t>
      </w:r>
      <w:r>
        <w:rPr>
          <w:b/>
          <w:color w:val="283646"/>
          <w:sz w:val="18"/>
        </w:rPr>
        <w:t>croquis:</w:t>
      </w:r>
      <w:r>
        <w:rPr>
          <w:b/>
          <w:color w:val="283646"/>
          <w:spacing w:val="-3"/>
          <w:sz w:val="18"/>
        </w:rPr>
        <w:t> </w:t>
      </w:r>
      <w:r>
        <w:rPr>
          <w:color w:val="283646"/>
          <w:sz w:val="18"/>
        </w:rPr>
        <w:t>facilita</w:t>
      </w:r>
      <w:r>
        <w:rPr>
          <w:color w:val="283646"/>
          <w:spacing w:val="-3"/>
          <w:sz w:val="18"/>
        </w:rPr>
        <w:t> </w:t>
      </w:r>
      <w:r>
        <w:rPr>
          <w:color w:val="283646"/>
          <w:sz w:val="18"/>
        </w:rPr>
        <w:t>reconocer</w:t>
      </w:r>
      <w:r>
        <w:rPr>
          <w:color w:val="283646"/>
          <w:spacing w:val="-3"/>
          <w:sz w:val="18"/>
        </w:rPr>
        <w:t> </w:t>
      </w:r>
      <w:r>
        <w:rPr>
          <w:color w:val="283646"/>
          <w:sz w:val="18"/>
        </w:rPr>
        <w:t>la</w:t>
      </w:r>
      <w:r>
        <w:rPr>
          <w:color w:val="283646"/>
          <w:spacing w:val="-3"/>
          <w:sz w:val="18"/>
        </w:rPr>
        <w:t> </w:t>
      </w:r>
      <w:r>
        <w:rPr>
          <w:color w:val="283646"/>
          <w:sz w:val="18"/>
        </w:rPr>
        <w:t>organización</w:t>
      </w:r>
      <w:r>
        <w:rPr>
          <w:color w:val="283646"/>
          <w:spacing w:val="-3"/>
          <w:sz w:val="18"/>
        </w:rPr>
        <w:t> </w:t>
      </w:r>
      <w:r>
        <w:rPr>
          <w:color w:val="283646"/>
          <w:sz w:val="18"/>
        </w:rPr>
        <w:t>interna</w:t>
      </w:r>
      <w:r>
        <w:rPr>
          <w:color w:val="283646"/>
          <w:spacing w:val="-3"/>
          <w:sz w:val="18"/>
        </w:rPr>
        <w:t> </w:t>
      </w:r>
      <w:r>
        <w:rPr>
          <w:color w:val="283646"/>
          <w:sz w:val="18"/>
        </w:rPr>
        <w:t>del</w:t>
      </w:r>
      <w:r>
        <w:rPr>
          <w:color w:val="283646"/>
          <w:spacing w:val="-3"/>
          <w:sz w:val="18"/>
        </w:rPr>
        <w:t> </w:t>
      </w:r>
      <w:r>
        <w:rPr>
          <w:color w:val="283646"/>
          <w:sz w:val="18"/>
        </w:rPr>
        <w:t>proyecto</w:t>
      </w:r>
      <w:r>
        <w:rPr>
          <w:color w:val="283646"/>
          <w:spacing w:val="-3"/>
          <w:sz w:val="18"/>
        </w:rPr>
        <w:t> </w:t>
      </w:r>
      <w:r>
        <w:rPr>
          <w:color w:val="283646"/>
          <w:sz w:val="18"/>
        </w:rPr>
        <w:t>sin</w:t>
      </w:r>
      <w:r>
        <w:rPr>
          <w:color w:val="283646"/>
          <w:spacing w:val="-3"/>
          <w:sz w:val="18"/>
        </w:rPr>
        <w:t> </w:t>
      </w:r>
      <w:r>
        <w:rPr>
          <w:color w:val="283646"/>
          <w:sz w:val="18"/>
        </w:rPr>
        <w:t>depender</w:t>
      </w:r>
      <w:r>
        <w:rPr>
          <w:color w:val="283646"/>
          <w:spacing w:val="-3"/>
          <w:sz w:val="18"/>
        </w:rPr>
        <w:t> </w:t>
      </w:r>
      <w:r>
        <w:rPr>
          <w:color w:val="283646"/>
          <w:sz w:val="18"/>
        </w:rPr>
        <w:t>únicamente</w:t>
      </w:r>
      <w:r>
        <w:rPr>
          <w:color w:val="283646"/>
          <w:spacing w:val="-3"/>
          <w:sz w:val="18"/>
        </w:rPr>
        <w:t> </w:t>
      </w:r>
      <w:r>
        <w:rPr>
          <w:color w:val="283646"/>
          <w:sz w:val="18"/>
        </w:rPr>
        <w:t>de </w:t>
      </w:r>
      <w:r>
        <w:rPr>
          <w:color w:val="283646"/>
          <w:spacing w:val="-2"/>
          <w:sz w:val="18"/>
        </w:rPr>
        <w:t>texto.</w:t>
      </w:r>
    </w:p>
    <w:p>
      <w:pPr>
        <w:pStyle w:val="ListParagraph"/>
        <w:numPr>
          <w:ilvl w:val="2"/>
          <w:numId w:val="1"/>
        </w:numPr>
        <w:tabs>
          <w:tab w:pos="204" w:val="left" w:leader="none"/>
        </w:tabs>
        <w:spacing w:line="205" w:lineRule="exact" w:before="0" w:after="0"/>
        <w:ind w:left="204" w:right="0" w:hanging="113"/>
        <w:jc w:val="left"/>
        <w:rPr>
          <w:sz w:val="18"/>
        </w:rPr>
      </w:pPr>
      <w:r>
        <w:rPr>
          <w:b/>
          <w:color w:val="283646"/>
          <w:sz w:val="18"/>
        </w:rPr>
        <w:t>Lectura de disponibilidad: </w:t>
      </w:r>
      <w:r>
        <w:rPr>
          <w:color w:val="283646"/>
          <w:sz w:val="18"/>
        </w:rPr>
        <w:t>el contraste verde/rojo reduce el esfuerzo para distinguir </w:t>
      </w:r>
      <w:r>
        <w:rPr>
          <w:color w:val="283646"/>
          <w:spacing w:val="-2"/>
          <w:sz w:val="18"/>
        </w:rPr>
        <w:t>estados.</w:t>
      </w:r>
    </w:p>
    <w:p>
      <w:pPr>
        <w:pStyle w:val="ListParagraph"/>
        <w:numPr>
          <w:ilvl w:val="2"/>
          <w:numId w:val="1"/>
        </w:numPr>
        <w:tabs>
          <w:tab w:pos="204" w:val="left" w:leader="none"/>
        </w:tabs>
        <w:spacing w:line="240" w:lineRule="auto" w:before="53" w:after="0"/>
        <w:ind w:left="204" w:right="0" w:hanging="113"/>
        <w:jc w:val="left"/>
        <w:rPr>
          <w:sz w:val="18"/>
        </w:rPr>
      </w:pPr>
      <w:r>
        <w:rPr>
          <w:b/>
          <w:color w:val="283646"/>
          <w:sz w:val="18"/>
        </w:rPr>
        <w:t>Información comercial accionable: </w:t>
      </w:r>
      <w:r>
        <w:rPr>
          <w:color w:val="283646"/>
          <w:sz w:val="18"/>
        </w:rPr>
        <w:t>precio, superficie, medidas y contactos están presentes en la ficha </w:t>
      </w:r>
      <w:r>
        <w:rPr>
          <w:color w:val="283646"/>
          <w:spacing w:val="-2"/>
          <w:sz w:val="18"/>
        </w:rPr>
        <w:t>inmobiliaria.</w:t>
      </w:r>
    </w:p>
    <w:p>
      <w:pPr>
        <w:pStyle w:val="ListParagraph"/>
        <w:numPr>
          <w:ilvl w:val="2"/>
          <w:numId w:val="1"/>
        </w:numPr>
        <w:tabs>
          <w:tab w:pos="204" w:val="left" w:leader="none"/>
        </w:tabs>
        <w:spacing w:line="240" w:lineRule="auto" w:before="53" w:after="0"/>
        <w:ind w:left="204" w:right="0" w:hanging="113"/>
        <w:jc w:val="left"/>
        <w:rPr>
          <w:sz w:val="18"/>
        </w:rPr>
      </w:pPr>
      <w:r>
        <w:rPr>
          <w:b/>
          <w:color w:val="283646"/>
          <w:sz w:val="18"/>
        </w:rPr>
        <w:t>Canales de conversión: </w:t>
      </w:r>
      <w:r>
        <w:rPr>
          <w:color w:val="283646"/>
          <w:sz w:val="18"/>
        </w:rPr>
        <w:t>WhatsApp, llamada y PDF ofrecen alternativas para continuar la </w:t>
      </w:r>
      <w:r>
        <w:rPr>
          <w:color w:val="283646"/>
          <w:spacing w:val="-2"/>
          <w:sz w:val="18"/>
        </w:rPr>
        <w:t>evaluación.</w:t>
      </w:r>
    </w:p>
    <w:p>
      <w:pPr>
        <w:pStyle w:val="Heading3"/>
        <w:numPr>
          <w:ilvl w:val="1"/>
          <w:numId w:val="1"/>
        </w:numPr>
        <w:tabs>
          <w:tab w:pos="457" w:val="left" w:leader="none"/>
        </w:tabs>
        <w:spacing w:line="240" w:lineRule="auto" w:before="195" w:after="0"/>
        <w:ind w:left="457" w:right="0" w:hanging="366"/>
        <w:jc w:val="left"/>
      </w:pPr>
      <w:r>
        <w:rPr>
          <w:color w:val="2F8E46"/>
        </w:rPr>
        <w:t>Limitaciones y riesgos de </w:t>
      </w:r>
      <w:r>
        <w:rPr>
          <w:color w:val="2F8E46"/>
          <w:spacing w:val="-2"/>
        </w:rPr>
        <w:t>experiencia</w:t>
      </w:r>
    </w:p>
    <w:p>
      <w:pPr>
        <w:pStyle w:val="ListParagraph"/>
        <w:numPr>
          <w:ilvl w:val="2"/>
          <w:numId w:val="1"/>
        </w:numPr>
        <w:tabs>
          <w:tab w:pos="204" w:val="left" w:leader="none"/>
        </w:tabs>
        <w:spacing w:line="240" w:lineRule="auto" w:before="145" w:after="0"/>
        <w:ind w:left="204" w:right="0" w:hanging="113"/>
        <w:jc w:val="left"/>
        <w:rPr>
          <w:sz w:val="18"/>
        </w:rPr>
      </w:pPr>
      <w:r>
        <w:rPr>
          <w:b/>
          <w:color w:val="283646"/>
          <w:sz w:val="18"/>
        </w:rPr>
        <w:t>Sobrecarga de información: </w:t>
      </w:r>
      <w:r>
        <w:rPr>
          <w:color w:val="283646"/>
          <w:sz w:val="18"/>
        </w:rPr>
        <w:t>muchos módulos, etiquetas y acciones compiten por la atención en la </w:t>
      </w:r>
      <w:r>
        <w:rPr>
          <w:color w:val="283646"/>
          <w:spacing w:val="-2"/>
          <w:sz w:val="18"/>
        </w:rPr>
        <w:t>ficha.</w:t>
      </w:r>
    </w:p>
    <w:p>
      <w:pPr>
        <w:pStyle w:val="ListParagraph"/>
        <w:numPr>
          <w:ilvl w:val="2"/>
          <w:numId w:val="1"/>
        </w:numPr>
        <w:tabs>
          <w:tab w:pos="204" w:val="left" w:leader="none"/>
        </w:tabs>
        <w:spacing w:line="302" w:lineRule="auto" w:before="53" w:after="0"/>
        <w:ind w:left="91" w:right="169" w:firstLine="0"/>
        <w:jc w:val="left"/>
        <w:rPr>
          <w:sz w:val="18"/>
        </w:rPr>
      </w:pPr>
      <w:r>
        <w:rPr>
          <w:b/>
          <w:color w:val="283646"/>
          <w:sz w:val="18"/>
        </w:rPr>
        <w:t>Buscador</w:t>
      </w:r>
      <w:r>
        <w:rPr>
          <w:b/>
          <w:color w:val="283646"/>
          <w:spacing w:val="-2"/>
          <w:sz w:val="18"/>
        </w:rPr>
        <w:t> </w:t>
      </w:r>
      <w:r>
        <w:rPr>
          <w:b/>
          <w:color w:val="283646"/>
          <w:sz w:val="18"/>
        </w:rPr>
        <w:t>y</w:t>
      </w:r>
      <w:r>
        <w:rPr>
          <w:b/>
          <w:color w:val="283646"/>
          <w:spacing w:val="-3"/>
          <w:sz w:val="18"/>
        </w:rPr>
        <w:t> </w:t>
      </w:r>
      <w:r>
        <w:rPr>
          <w:b/>
          <w:color w:val="283646"/>
          <w:sz w:val="18"/>
        </w:rPr>
        <w:t>filtros:</w:t>
      </w:r>
      <w:r>
        <w:rPr>
          <w:b/>
          <w:color w:val="283646"/>
          <w:spacing w:val="-2"/>
          <w:sz w:val="18"/>
        </w:rPr>
        <w:t> </w:t>
      </w:r>
      <w:r>
        <w:rPr>
          <w:color w:val="283646"/>
          <w:sz w:val="18"/>
        </w:rPr>
        <w:t>la</w:t>
      </w:r>
      <w:r>
        <w:rPr>
          <w:color w:val="283646"/>
          <w:spacing w:val="-3"/>
          <w:sz w:val="18"/>
        </w:rPr>
        <w:t> </w:t>
      </w:r>
      <w:r>
        <w:rPr>
          <w:color w:val="283646"/>
          <w:sz w:val="18"/>
        </w:rPr>
        <w:t>experiencia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debería</w:t>
      </w:r>
      <w:r>
        <w:rPr>
          <w:color w:val="283646"/>
          <w:spacing w:val="-3"/>
          <w:sz w:val="18"/>
        </w:rPr>
        <w:t> </w:t>
      </w:r>
      <w:r>
        <w:rPr>
          <w:color w:val="283646"/>
          <w:sz w:val="18"/>
        </w:rPr>
        <w:t>destacar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un</w:t>
      </w:r>
      <w:r>
        <w:rPr>
          <w:color w:val="283646"/>
          <w:spacing w:val="-3"/>
          <w:sz w:val="18"/>
        </w:rPr>
        <w:t> </w:t>
      </w:r>
      <w:r>
        <w:rPr>
          <w:color w:val="283646"/>
          <w:sz w:val="18"/>
        </w:rPr>
        <w:t>buscador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principal</w:t>
      </w:r>
      <w:r>
        <w:rPr>
          <w:color w:val="283646"/>
          <w:spacing w:val="-3"/>
          <w:sz w:val="18"/>
        </w:rPr>
        <w:t> </w:t>
      </w:r>
      <w:r>
        <w:rPr>
          <w:color w:val="283646"/>
          <w:sz w:val="18"/>
        </w:rPr>
        <w:t>con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filtros</w:t>
      </w:r>
      <w:r>
        <w:rPr>
          <w:color w:val="283646"/>
          <w:spacing w:val="-3"/>
          <w:sz w:val="18"/>
        </w:rPr>
        <w:t> </w:t>
      </w:r>
      <w:r>
        <w:rPr>
          <w:color w:val="283646"/>
          <w:sz w:val="18"/>
        </w:rPr>
        <w:t>por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precio,</w:t>
      </w:r>
      <w:r>
        <w:rPr>
          <w:color w:val="283646"/>
          <w:spacing w:val="-3"/>
          <w:sz w:val="18"/>
        </w:rPr>
        <w:t> </w:t>
      </w:r>
      <w:r>
        <w:rPr>
          <w:color w:val="283646"/>
          <w:sz w:val="18"/>
        </w:rPr>
        <w:t>área,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ubicación,</w:t>
      </w:r>
      <w:r>
        <w:rPr>
          <w:color w:val="283646"/>
          <w:spacing w:val="-3"/>
          <w:sz w:val="18"/>
        </w:rPr>
        <w:t> </w:t>
      </w:r>
      <w:r>
        <w:rPr>
          <w:color w:val="283646"/>
          <w:sz w:val="18"/>
        </w:rPr>
        <w:t>estado y características del terreno.</w:t>
      </w:r>
    </w:p>
    <w:p>
      <w:pPr>
        <w:pStyle w:val="ListParagraph"/>
        <w:numPr>
          <w:ilvl w:val="2"/>
          <w:numId w:val="1"/>
        </w:numPr>
        <w:tabs>
          <w:tab w:pos="204" w:val="left" w:leader="none"/>
        </w:tabs>
        <w:spacing w:line="302" w:lineRule="auto" w:before="0" w:after="0"/>
        <w:ind w:left="91" w:right="580" w:firstLine="0"/>
        <w:jc w:val="left"/>
        <w:rPr>
          <w:sz w:val="18"/>
        </w:rPr>
      </w:pPr>
      <w:r>
        <w:rPr>
          <w:b/>
          <w:color w:val="283646"/>
          <w:sz w:val="18"/>
        </w:rPr>
        <w:t>Escala</w:t>
      </w:r>
      <w:r>
        <w:rPr>
          <w:b/>
          <w:color w:val="283646"/>
          <w:spacing w:val="-2"/>
          <w:sz w:val="18"/>
        </w:rPr>
        <w:t> </w:t>
      </w:r>
      <w:r>
        <w:rPr>
          <w:b/>
          <w:color w:val="283646"/>
          <w:sz w:val="18"/>
        </w:rPr>
        <w:t>geográfica</w:t>
      </w:r>
      <w:r>
        <w:rPr>
          <w:b/>
          <w:color w:val="283646"/>
          <w:spacing w:val="-2"/>
          <w:sz w:val="18"/>
        </w:rPr>
        <w:t> </w:t>
      </w:r>
      <w:r>
        <w:rPr>
          <w:b/>
          <w:color w:val="283646"/>
          <w:sz w:val="18"/>
        </w:rPr>
        <w:t>limitada:</w:t>
      </w:r>
      <w:r>
        <w:rPr>
          <w:b/>
          <w:color w:val="283646"/>
          <w:spacing w:val="-2"/>
          <w:sz w:val="18"/>
        </w:rPr>
        <w:t> </w:t>
      </w:r>
      <w:r>
        <w:rPr>
          <w:color w:val="283646"/>
          <w:sz w:val="18"/>
        </w:rPr>
        <w:t>el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croquis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interno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no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muestra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por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sí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solo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la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relación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con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vías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principales,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transporte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o servicios cercanos.</w:t>
      </w:r>
    </w:p>
    <w:p>
      <w:pPr>
        <w:pStyle w:val="ListParagraph"/>
        <w:numPr>
          <w:ilvl w:val="2"/>
          <w:numId w:val="1"/>
        </w:numPr>
        <w:tabs>
          <w:tab w:pos="204" w:val="left" w:leader="none"/>
        </w:tabs>
        <w:spacing w:line="302" w:lineRule="auto" w:before="0" w:after="0"/>
        <w:ind w:left="91" w:right="219" w:firstLine="0"/>
        <w:jc w:val="left"/>
        <w:rPr>
          <w:sz w:val="18"/>
        </w:rPr>
      </w:pPr>
      <w:r>
        <w:rPr>
          <w:b/>
          <w:color w:val="283646"/>
          <w:sz w:val="18"/>
        </w:rPr>
        <w:t>Estado</w:t>
      </w:r>
      <w:r>
        <w:rPr>
          <w:b/>
          <w:color w:val="283646"/>
          <w:spacing w:val="-2"/>
          <w:sz w:val="18"/>
        </w:rPr>
        <w:t> </w:t>
      </w:r>
      <w:r>
        <w:rPr>
          <w:b/>
          <w:color w:val="283646"/>
          <w:sz w:val="18"/>
        </w:rPr>
        <w:t>transaccional:</w:t>
      </w:r>
      <w:r>
        <w:rPr>
          <w:b/>
          <w:color w:val="283646"/>
          <w:spacing w:val="-2"/>
          <w:sz w:val="18"/>
        </w:rPr>
        <w:t> </w:t>
      </w:r>
      <w:r>
        <w:rPr>
          <w:color w:val="283646"/>
          <w:sz w:val="18"/>
        </w:rPr>
        <w:t>no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se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evidencia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si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la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disponibilidad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cambia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en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tiempo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real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ni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si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existe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bloqueo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temporal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durante una cotización.</w:t>
      </w:r>
    </w:p>
    <w:p>
      <w:pPr>
        <w:pStyle w:val="ListParagraph"/>
        <w:numPr>
          <w:ilvl w:val="2"/>
          <w:numId w:val="1"/>
        </w:numPr>
        <w:tabs>
          <w:tab w:pos="204" w:val="left" w:leader="none"/>
        </w:tabs>
        <w:spacing w:line="302" w:lineRule="auto" w:before="0" w:after="0"/>
        <w:ind w:left="91" w:right="920" w:firstLine="0"/>
        <w:jc w:val="left"/>
        <w:rPr>
          <w:sz w:val="18"/>
        </w:rPr>
      </w:pPr>
      <w:r>
        <w:rPr>
          <w:b/>
          <w:color w:val="283646"/>
          <w:sz w:val="18"/>
        </w:rPr>
        <w:t>Acceso</w:t>
      </w:r>
      <w:r>
        <w:rPr>
          <w:b/>
          <w:color w:val="283646"/>
          <w:spacing w:val="-2"/>
          <w:sz w:val="18"/>
        </w:rPr>
        <w:t> </w:t>
      </w:r>
      <w:r>
        <w:rPr>
          <w:b/>
          <w:color w:val="283646"/>
          <w:sz w:val="18"/>
        </w:rPr>
        <w:t>al</w:t>
      </w:r>
      <w:r>
        <w:rPr>
          <w:b/>
          <w:color w:val="283646"/>
          <w:spacing w:val="-2"/>
          <w:sz w:val="18"/>
        </w:rPr>
        <w:t> </w:t>
      </w:r>
      <w:r>
        <w:rPr>
          <w:b/>
          <w:color w:val="283646"/>
          <w:sz w:val="18"/>
        </w:rPr>
        <w:t>inventario:</w:t>
      </w:r>
      <w:r>
        <w:rPr>
          <w:b/>
          <w:color w:val="283646"/>
          <w:spacing w:val="-2"/>
          <w:sz w:val="18"/>
        </w:rPr>
        <w:t> </w:t>
      </w:r>
      <w:r>
        <w:rPr>
          <w:color w:val="283646"/>
          <w:sz w:val="18"/>
        </w:rPr>
        <w:t>si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se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exige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registro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antes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de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explorar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todos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los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lotes,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aumenta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la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fricción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y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se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retrasa</w:t>
      </w:r>
      <w:r>
        <w:rPr>
          <w:color w:val="283646"/>
          <w:spacing w:val="-2"/>
          <w:sz w:val="18"/>
        </w:rPr>
        <w:t> </w:t>
      </w:r>
      <w:r>
        <w:rPr>
          <w:color w:val="283646"/>
          <w:sz w:val="18"/>
        </w:rPr>
        <w:t>la </w:t>
      </w:r>
      <w:r>
        <w:rPr>
          <w:color w:val="283646"/>
          <w:spacing w:val="-2"/>
          <w:sz w:val="18"/>
        </w:rPr>
        <w:t>evaluación.</w:t>
      </w:r>
    </w:p>
    <w:p>
      <w:pPr>
        <w:spacing w:line="278" w:lineRule="auto" w:before="111"/>
        <w:ind w:left="91" w:right="0" w:firstLine="0"/>
        <w:jc w:val="left"/>
        <w:rPr>
          <w:sz w:val="15"/>
        </w:rPr>
      </w:pPr>
      <w:r>
        <w:rPr>
          <w:color w:val="5D6775"/>
          <w:sz w:val="15"/>
        </w:rPr>
        <w:t>Nota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sobre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registro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y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tiempo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real: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estos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dos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puntos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se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tratan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como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riesgos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descritos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en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el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requerimiento,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no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como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funciones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verificadas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de</w:t>
      </w:r>
      <w:r>
        <w:rPr>
          <w:color w:val="5D6775"/>
          <w:spacing w:val="-2"/>
          <w:sz w:val="15"/>
        </w:rPr>
        <w:t> </w:t>
      </w:r>
      <w:r>
        <w:rPr>
          <w:color w:val="5D6775"/>
          <w:sz w:val="15"/>
        </w:rPr>
        <w:t>forma independiente en las capturas.</w:t>
      </w:r>
    </w:p>
    <w:p>
      <w:pPr>
        <w:spacing w:after="0" w:line="278" w:lineRule="auto"/>
        <w:jc w:val="left"/>
        <w:rPr>
          <w:sz w:val="15"/>
        </w:rPr>
        <w:sectPr>
          <w:pgSz w:w="11910" w:h="16840"/>
          <w:pgMar w:header="0" w:footer="394" w:top="980" w:bottom="620" w:left="992" w:right="992"/>
        </w:sectPr>
      </w:pPr>
    </w:p>
    <w:p>
      <w:pPr>
        <w:pStyle w:val="Heading2"/>
        <w:numPr>
          <w:ilvl w:val="0"/>
          <w:numId w:val="1"/>
        </w:numPr>
        <w:tabs>
          <w:tab w:pos="424" w:val="left" w:leader="none"/>
        </w:tabs>
        <w:spacing w:line="240" w:lineRule="auto" w:before="76" w:after="0"/>
        <w:ind w:left="424" w:right="0" w:hanging="333"/>
        <w:jc w:val="left"/>
      </w:pPr>
      <w:r>
        <w:rPr>
          <w:color w:val="16314D"/>
        </w:rPr>
        <w:t>Recomendaciones de </w:t>
      </w:r>
      <w:r>
        <w:rPr>
          <w:color w:val="16314D"/>
          <w:spacing w:val="-2"/>
        </w:rPr>
        <w:t>diseño</w:t>
      </w:r>
    </w:p>
    <w:p>
      <w:pPr>
        <w:pStyle w:val="Heading3"/>
        <w:numPr>
          <w:ilvl w:val="1"/>
          <w:numId w:val="1"/>
        </w:numPr>
        <w:tabs>
          <w:tab w:pos="457" w:val="left" w:leader="none"/>
        </w:tabs>
        <w:spacing w:line="240" w:lineRule="auto" w:before="170" w:after="0"/>
        <w:ind w:left="457" w:right="0" w:hanging="366"/>
        <w:jc w:val="left"/>
      </w:pPr>
      <w:r>
        <w:rPr>
          <w:color w:val="2F8E46"/>
        </w:rPr>
        <w:t>Propuesta de experiencia </w:t>
      </w:r>
      <w:r>
        <w:rPr>
          <w:color w:val="2F8E46"/>
          <w:spacing w:val="-2"/>
        </w:rPr>
        <w:t>integrada</w:t>
      </w:r>
    </w:p>
    <w:p>
      <w:pPr>
        <w:pStyle w:val="BodyText"/>
        <w:spacing w:line="302" w:lineRule="auto" w:before="145"/>
      </w:pPr>
      <w:r>
        <w:rPr>
          <w:color w:val="283646"/>
        </w:rPr>
        <w:t>La recomendación es evitar elegir entre catálogo o croquis. Una solución más sólida utiliza ambos como vistas sincronizadas</w:t>
      </w:r>
      <w:r>
        <w:rPr>
          <w:color w:val="283646"/>
          <w:spacing w:val="-3"/>
        </w:rPr>
        <w:t> </w:t>
      </w:r>
      <w:r>
        <w:rPr>
          <w:color w:val="283646"/>
        </w:rPr>
        <w:t>del</w:t>
      </w:r>
      <w:r>
        <w:rPr>
          <w:color w:val="283646"/>
          <w:spacing w:val="-3"/>
        </w:rPr>
        <w:t> </w:t>
      </w:r>
      <w:r>
        <w:rPr>
          <w:color w:val="283646"/>
        </w:rPr>
        <w:t>mismo</w:t>
      </w:r>
      <w:r>
        <w:rPr>
          <w:color w:val="283646"/>
          <w:spacing w:val="-3"/>
        </w:rPr>
        <w:t> </w:t>
      </w:r>
      <w:r>
        <w:rPr>
          <w:color w:val="283646"/>
        </w:rPr>
        <w:t>inventario:</w:t>
      </w:r>
      <w:r>
        <w:rPr>
          <w:color w:val="283646"/>
          <w:spacing w:val="-3"/>
        </w:rPr>
        <w:t> </w:t>
      </w:r>
      <w:r>
        <w:rPr>
          <w:color w:val="283646"/>
        </w:rPr>
        <w:t>el</w:t>
      </w:r>
      <w:r>
        <w:rPr>
          <w:color w:val="283646"/>
          <w:spacing w:val="-3"/>
        </w:rPr>
        <w:t> </w:t>
      </w:r>
      <w:r>
        <w:rPr>
          <w:color w:val="283646"/>
        </w:rPr>
        <w:t>usuario</w:t>
      </w:r>
      <w:r>
        <w:rPr>
          <w:color w:val="283646"/>
          <w:spacing w:val="-3"/>
        </w:rPr>
        <w:t> </w:t>
      </w:r>
      <w:r>
        <w:rPr>
          <w:color w:val="283646"/>
        </w:rPr>
        <w:t>filtra</w:t>
      </w:r>
      <w:r>
        <w:rPr>
          <w:color w:val="283646"/>
          <w:spacing w:val="-3"/>
        </w:rPr>
        <w:t> </w:t>
      </w:r>
      <w:r>
        <w:rPr>
          <w:color w:val="283646"/>
        </w:rPr>
        <w:t>los</w:t>
      </w:r>
      <w:r>
        <w:rPr>
          <w:color w:val="283646"/>
          <w:spacing w:val="-3"/>
        </w:rPr>
        <w:t> </w:t>
      </w:r>
      <w:r>
        <w:rPr>
          <w:color w:val="283646"/>
        </w:rPr>
        <w:t>terrenos,</w:t>
      </w:r>
      <w:r>
        <w:rPr>
          <w:color w:val="283646"/>
          <w:spacing w:val="-3"/>
        </w:rPr>
        <w:t> </w:t>
      </w:r>
      <w:r>
        <w:rPr>
          <w:color w:val="283646"/>
        </w:rPr>
        <w:t>ve</w:t>
      </w:r>
      <w:r>
        <w:rPr>
          <w:color w:val="283646"/>
          <w:spacing w:val="-3"/>
        </w:rPr>
        <w:t> </w:t>
      </w:r>
      <w:r>
        <w:rPr>
          <w:color w:val="283646"/>
        </w:rPr>
        <w:t>los</w:t>
      </w:r>
      <w:r>
        <w:rPr>
          <w:color w:val="283646"/>
          <w:spacing w:val="-3"/>
        </w:rPr>
        <w:t> </w:t>
      </w:r>
      <w:r>
        <w:rPr>
          <w:color w:val="283646"/>
        </w:rPr>
        <w:t>resultados</w:t>
      </w:r>
      <w:r>
        <w:rPr>
          <w:color w:val="283646"/>
          <w:spacing w:val="-3"/>
        </w:rPr>
        <w:t> </w:t>
      </w:r>
      <w:r>
        <w:rPr>
          <w:color w:val="283646"/>
        </w:rPr>
        <w:t>en</w:t>
      </w:r>
      <w:r>
        <w:rPr>
          <w:color w:val="283646"/>
          <w:spacing w:val="-3"/>
        </w:rPr>
        <w:t> </w:t>
      </w:r>
      <w:r>
        <w:rPr>
          <w:color w:val="283646"/>
        </w:rPr>
        <w:t>una</w:t>
      </w:r>
      <w:r>
        <w:rPr>
          <w:color w:val="283646"/>
          <w:spacing w:val="-3"/>
        </w:rPr>
        <w:t> </w:t>
      </w:r>
      <w:r>
        <w:rPr>
          <w:color w:val="283646"/>
        </w:rPr>
        <w:t>lista</w:t>
      </w:r>
      <w:r>
        <w:rPr>
          <w:color w:val="283646"/>
          <w:spacing w:val="-3"/>
        </w:rPr>
        <w:t> </w:t>
      </w:r>
      <w:r>
        <w:rPr>
          <w:color w:val="283646"/>
        </w:rPr>
        <w:t>y</w:t>
      </w:r>
      <w:r>
        <w:rPr>
          <w:color w:val="283646"/>
          <w:spacing w:val="-3"/>
        </w:rPr>
        <w:t> </w:t>
      </w:r>
      <w:r>
        <w:rPr>
          <w:color w:val="283646"/>
        </w:rPr>
        <w:t>en</w:t>
      </w:r>
      <w:r>
        <w:rPr>
          <w:color w:val="283646"/>
          <w:spacing w:val="-3"/>
        </w:rPr>
        <w:t> </w:t>
      </w:r>
      <w:r>
        <w:rPr>
          <w:color w:val="283646"/>
        </w:rPr>
        <w:t>el</w:t>
      </w:r>
      <w:r>
        <w:rPr>
          <w:color w:val="283646"/>
          <w:spacing w:val="-3"/>
        </w:rPr>
        <w:t> </w:t>
      </w:r>
      <w:r>
        <w:rPr>
          <w:color w:val="283646"/>
        </w:rPr>
        <w:t>plano,</w:t>
      </w:r>
      <w:r>
        <w:rPr>
          <w:color w:val="283646"/>
          <w:spacing w:val="-3"/>
        </w:rPr>
        <w:t> </w:t>
      </w:r>
      <w:r>
        <w:rPr>
          <w:color w:val="283646"/>
        </w:rPr>
        <w:t>selecciona</w:t>
      </w:r>
      <w:r>
        <w:rPr>
          <w:color w:val="283646"/>
          <w:spacing w:val="-3"/>
        </w:rPr>
        <w:t> </w:t>
      </w:r>
      <w:r>
        <w:rPr>
          <w:color w:val="283646"/>
        </w:rPr>
        <w:t>un lote y consulta una ficha contextual sin perder su posición.</w:t>
      </w:r>
    </w:p>
    <w:p>
      <w:pPr>
        <w:pStyle w:val="Heading3"/>
        <w:numPr>
          <w:ilvl w:val="0"/>
          <w:numId w:val="2"/>
        </w:numPr>
        <w:tabs>
          <w:tab w:pos="335" w:val="left" w:leader="none"/>
        </w:tabs>
        <w:spacing w:line="240" w:lineRule="auto" w:before="140" w:after="0"/>
        <w:ind w:left="335" w:right="0" w:hanging="244"/>
        <w:jc w:val="left"/>
      </w:pPr>
      <w:r>
        <w:rPr>
          <w:color w:val="2F8E46"/>
          <w:spacing w:val="-2"/>
        </w:rPr>
        <w:t>Buscar</w:t>
      </w:r>
    </w:p>
    <w:p>
      <w:pPr>
        <w:pStyle w:val="BodyText"/>
        <w:spacing w:before="144"/>
      </w:pPr>
      <w:r>
        <w:rPr>
          <w:color w:val="283646"/>
        </w:rPr>
        <w:t>Barra de búsqueda visible con ubicación, rango de precio, área mínima/máxima y </w:t>
      </w:r>
      <w:r>
        <w:rPr>
          <w:color w:val="283646"/>
          <w:spacing w:val="-2"/>
        </w:rPr>
        <w:t>estado.</w:t>
      </w:r>
    </w:p>
    <w:p>
      <w:pPr>
        <w:pStyle w:val="Heading3"/>
        <w:numPr>
          <w:ilvl w:val="0"/>
          <w:numId w:val="2"/>
        </w:numPr>
        <w:tabs>
          <w:tab w:pos="335" w:val="left" w:leader="none"/>
        </w:tabs>
        <w:spacing w:line="240" w:lineRule="auto" w:before="196" w:after="0"/>
        <w:ind w:left="335" w:right="0" w:hanging="244"/>
        <w:jc w:val="left"/>
      </w:pPr>
      <w:r>
        <w:rPr>
          <w:color w:val="2F8E46"/>
          <w:spacing w:val="-2"/>
        </w:rPr>
        <w:t>Explorar</w:t>
      </w:r>
    </w:p>
    <w:p>
      <w:pPr>
        <w:pStyle w:val="BodyText"/>
        <w:spacing w:before="144"/>
      </w:pPr>
      <w:r>
        <w:rPr>
          <w:color w:val="283646"/>
        </w:rPr>
        <w:t>Vista conmutables entre lista, mapa geográfico y croquis de la </w:t>
      </w:r>
      <w:r>
        <w:rPr>
          <w:color w:val="283646"/>
          <w:spacing w:val="-2"/>
        </w:rPr>
        <w:t>lotización.</w:t>
      </w:r>
    </w:p>
    <w:p>
      <w:pPr>
        <w:pStyle w:val="Heading3"/>
        <w:numPr>
          <w:ilvl w:val="0"/>
          <w:numId w:val="2"/>
        </w:numPr>
        <w:tabs>
          <w:tab w:pos="335" w:val="left" w:leader="none"/>
        </w:tabs>
        <w:spacing w:line="240" w:lineRule="auto" w:before="196" w:after="0"/>
        <w:ind w:left="335" w:right="0" w:hanging="244"/>
        <w:jc w:val="left"/>
      </w:pPr>
      <w:r>
        <w:rPr>
          <w:color w:val="2F8E46"/>
          <w:spacing w:val="-2"/>
        </w:rPr>
        <w:t>Comparar</w:t>
      </w:r>
    </w:p>
    <w:p>
      <w:pPr>
        <w:pStyle w:val="BodyText"/>
        <w:spacing w:before="144"/>
      </w:pPr>
      <w:r>
        <w:rPr>
          <w:color w:val="283646"/>
        </w:rPr>
        <w:t>Tarjetas compactas con precio, área, precio/m², medidas y </w:t>
      </w:r>
      <w:r>
        <w:rPr>
          <w:color w:val="283646"/>
          <w:spacing w:val="-2"/>
        </w:rPr>
        <w:t>estado.</w:t>
      </w:r>
    </w:p>
    <w:p>
      <w:pPr>
        <w:pStyle w:val="Heading3"/>
        <w:numPr>
          <w:ilvl w:val="0"/>
          <w:numId w:val="2"/>
        </w:numPr>
        <w:tabs>
          <w:tab w:pos="335" w:val="left" w:leader="none"/>
        </w:tabs>
        <w:spacing w:line="240" w:lineRule="auto" w:before="196" w:after="0"/>
        <w:ind w:left="335" w:right="0" w:hanging="244"/>
        <w:jc w:val="left"/>
      </w:pPr>
      <w:r>
        <w:rPr>
          <w:color w:val="2F8E46"/>
          <w:spacing w:val="-2"/>
        </w:rPr>
        <w:t>Seleccionar</w:t>
      </w:r>
    </w:p>
    <w:p>
      <w:pPr>
        <w:pStyle w:val="BodyText"/>
        <w:spacing w:before="144"/>
      </w:pPr>
      <w:r>
        <w:rPr>
          <w:color w:val="283646"/>
        </w:rPr>
        <w:t>Al tocar un lote, resaltarlo en el croquis y abrir una ficha </w:t>
      </w:r>
      <w:r>
        <w:rPr>
          <w:color w:val="283646"/>
          <w:spacing w:val="-2"/>
        </w:rPr>
        <w:t>resumida.</w:t>
      </w:r>
    </w:p>
    <w:p>
      <w:pPr>
        <w:pStyle w:val="Heading3"/>
        <w:numPr>
          <w:ilvl w:val="0"/>
          <w:numId w:val="2"/>
        </w:numPr>
        <w:tabs>
          <w:tab w:pos="335" w:val="left" w:leader="none"/>
        </w:tabs>
        <w:spacing w:line="240" w:lineRule="auto" w:before="196" w:after="0"/>
        <w:ind w:left="335" w:right="0" w:hanging="244"/>
        <w:jc w:val="left"/>
      </w:pPr>
      <w:r>
        <w:rPr>
          <w:color w:val="2F8E46"/>
          <w:spacing w:val="-2"/>
        </w:rPr>
        <w:t>Contactar</w:t>
      </w:r>
    </w:p>
    <w:p>
      <w:pPr>
        <w:pStyle w:val="BodyText"/>
        <w:spacing w:before="144"/>
      </w:pPr>
      <w:r>
        <w:rPr>
          <w:color w:val="283646"/>
        </w:rPr>
        <w:t>CTA contextual: consultar por WhatsApp, solicitar visita o pedir la ficha </w:t>
      </w:r>
      <w:r>
        <w:rPr>
          <w:color w:val="283646"/>
          <w:spacing w:val="-4"/>
        </w:rPr>
        <w:t>PDF.</w:t>
      </w:r>
    </w:p>
    <w:p>
      <w:pPr>
        <w:pStyle w:val="Heading3"/>
        <w:numPr>
          <w:ilvl w:val="0"/>
          <w:numId w:val="2"/>
        </w:numPr>
        <w:tabs>
          <w:tab w:pos="335" w:val="left" w:leader="none"/>
        </w:tabs>
        <w:spacing w:line="240" w:lineRule="auto" w:before="196" w:after="0"/>
        <w:ind w:left="335" w:right="0" w:hanging="244"/>
        <w:jc w:val="left"/>
      </w:pPr>
      <w:r>
        <w:rPr>
          <w:color w:val="2F8E46"/>
          <w:spacing w:val="-2"/>
        </w:rPr>
        <w:t>Confirmar</w:t>
      </w:r>
    </w:p>
    <w:p>
      <w:pPr>
        <w:pStyle w:val="BodyText"/>
        <w:spacing w:before="144"/>
      </w:pPr>
      <w:r>
        <w:rPr>
          <w:color w:val="283646"/>
        </w:rPr>
        <w:t>Mostrar fecha de actualización del inventario y evitar prometer disponibilidad sin </w:t>
      </w:r>
      <w:r>
        <w:rPr>
          <w:color w:val="283646"/>
          <w:spacing w:val="-2"/>
        </w:rPr>
        <w:t>validación.</w:t>
      </w:r>
    </w:p>
    <w:p>
      <w:pPr>
        <w:pStyle w:val="Heading3"/>
        <w:numPr>
          <w:ilvl w:val="1"/>
          <w:numId w:val="1"/>
        </w:numPr>
        <w:tabs>
          <w:tab w:pos="457" w:val="left" w:leader="none"/>
        </w:tabs>
        <w:spacing w:line="240" w:lineRule="auto" w:before="196" w:after="0"/>
        <w:ind w:left="457" w:right="0" w:hanging="366"/>
        <w:jc w:val="left"/>
      </w:pPr>
      <w:r>
        <w:rPr>
          <w:color w:val="2F8E46"/>
        </w:rPr>
        <w:t>Mejoras </w:t>
      </w:r>
      <w:r>
        <w:rPr>
          <w:color w:val="2F8E46"/>
          <w:spacing w:val="-2"/>
        </w:rPr>
        <w:t>prioritarias</w:t>
      </w:r>
    </w:p>
    <w:p>
      <w:pPr>
        <w:pStyle w:val="BodyText"/>
        <w:spacing w:before="9"/>
        <w:ind w:left="0"/>
        <w:rPr>
          <w:b/>
          <w:sz w:val="7"/>
        </w:rPr>
      </w:pPr>
    </w:p>
    <w:tbl>
      <w:tblPr>
        <w:tblW w:w="0" w:type="auto"/>
        <w:jc w:val="left"/>
        <w:tblInd w:w="402" w:type="dxa"/>
        <w:tblBorders>
          <w:top w:val="single" w:sz="4" w:space="0" w:color="D8DFE6"/>
          <w:left w:val="single" w:sz="4" w:space="0" w:color="D8DFE6"/>
          <w:bottom w:val="single" w:sz="4" w:space="0" w:color="D8DFE6"/>
          <w:right w:val="single" w:sz="4" w:space="0" w:color="D8DFE6"/>
          <w:insideH w:val="single" w:sz="4" w:space="0" w:color="D8DFE6"/>
          <w:insideV w:val="single" w:sz="4" w:space="0" w:color="D8DF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2835"/>
        <w:gridCol w:w="2835"/>
        <w:gridCol w:w="2325"/>
      </w:tblGrid>
      <w:tr>
        <w:trPr>
          <w:trHeight w:val="430" w:hRule="atLeast"/>
        </w:trPr>
        <w:tc>
          <w:tcPr>
            <w:tcW w:w="1134" w:type="dxa"/>
            <w:shd w:val="clear" w:color="auto" w:fill="16314D"/>
          </w:tcPr>
          <w:p>
            <w:pPr>
              <w:pStyle w:val="TableParagraph"/>
              <w:spacing w:before="125"/>
              <w:ind w:left="119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Prioridad</w:t>
            </w:r>
          </w:p>
        </w:tc>
        <w:tc>
          <w:tcPr>
            <w:tcW w:w="2835" w:type="dxa"/>
            <w:shd w:val="clear" w:color="auto" w:fill="16314D"/>
          </w:tcPr>
          <w:p>
            <w:pPr>
              <w:pStyle w:val="TableParagraph"/>
              <w:spacing w:before="125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Mejora</w:t>
            </w:r>
          </w:p>
        </w:tc>
        <w:tc>
          <w:tcPr>
            <w:tcW w:w="2835" w:type="dxa"/>
            <w:shd w:val="clear" w:color="auto" w:fill="16314D"/>
          </w:tcPr>
          <w:p>
            <w:pPr>
              <w:pStyle w:val="TableParagraph"/>
              <w:spacing w:before="125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Impacto </w:t>
            </w:r>
            <w:r>
              <w:rPr>
                <w:b/>
                <w:color w:val="FFFFFF"/>
                <w:spacing w:val="-2"/>
                <w:sz w:val="16"/>
              </w:rPr>
              <w:t>esperado</w:t>
            </w:r>
          </w:p>
        </w:tc>
        <w:tc>
          <w:tcPr>
            <w:tcW w:w="2325" w:type="dxa"/>
            <w:shd w:val="clear" w:color="auto" w:fill="16314D"/>
          </w:tcPr>
          <w:p>
            <w:pPr>
              <w:pStyle w:val="TableParagraph"/>
              <w:spacing w:before="125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Indicador </w:t>
            </w:r>
            <w:r>
              <w:rPr>
                <w:b/>
                <w:color w:val="FFFFFF"/>
                <w:spacing w:val="-2"/>
                <w:sz w:val="16"/>
              </w:rPr>
              <w:t>sugerido</w:t>
            </w:r>
          </w:p>
        </w:tc>
      </w:tr>
      <w:tr>
        <w:trPr>
          <w:trHeight w:val="630" w:hRule="atLeast"/>
        </w:trPr>
        <w:tc>
          <w:tcPr>
            <w:tcW w:w="1134" w:type="dxa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color w:val="283646"/>
                <w:spacing w:val="-4"/>
                <w:sz w:val="15"/>
              </w:rPr>
              <w:t>Alta</w:t>
            </w:r>
          </w:p>
        </w:tc>
        <w:tc>
          <w:tcPr>
            <w:tcW w:w="2835" w:type="dxa"/>
          </w:tcPr>
          <w:p>
            <w:pPr>
              <w:pStyle w:val="TableParagraph"/>
              <w:spacing w:line="278" w:lineRule="auto"/>
              <w:ind w:right="140"/>
              <w:rPr>
                <w:sz w:val="15"/>
              </w:rPr>
            </w:pPr>
            <w:r>
              <w:rPr>
                <w:color w:val="283646"/>
                <w:sz w:val="15"/>
              </w:rPr>
              <w:t>Buscador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y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filtros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accesibles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sin registro obligatorio.</w:t>
            </w:r>
          </w:p>
        </w:tc>
        <w:tc>
          <w:tcPr>
            <w:tcW w:w="2835" w:type="dxa"/>
          </w:tcPr>
          <w:p>
            <w:pPr>
              <w:pStyle w:val="TableParagraph"/>
              <w:spacing w:line="278" w:lineRule="auto"/>
              <w:rPr>
                <w:sz w:val="15"/>
              </w:rPr>
            </w:pPr>
            <w:r>
              <w:rPr>
                <w:color w:val="283646"/>
                <w:sz w:val="15"/>
              </w:rPr>
              <w:t>Menos</w:t>
            </w:r>
            <w:r>
              <w:rPr>
                <w:color w:val="283646"/>
                <w:spacing w:val="-11"/>
                <w:sz w:val="15"/>
              </w:rPr>
              <w:t> </w:t>
            </w:r>
            <w:r>
              <w:rPr>
                <w:color w:val="283646"/>
                <w:sz w:val="15"/>
              </w:rPr>
              <w:t>fricción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para</w:t>
            </w:r>
            <w:r>
              <w:rPr>
                <w:color w:val="283646"/>
                <w:spacing w:val="-11"/>
                <w:sz w:val="15"/>
              </w:rPr>
              <w:t> </w:t>
            </w:r>
            <w:r>
              <w:rPr>
                <w:color w:val="283646"/>
                <w:sz w:val="15"/>
              </w:rPr>
              <w:t>encontrar propiedades relevantes.</w:t>
            </w:r>
          </w:p>
        </w:tc>
        <w:tc>
          <w:tcPr>
            <w:tcW w:w="2325" w:type="dxa"/>
          </w:tcPr>
          <w:p>
            <w:pPr>
              <w:pStyle w:val="TableParagraph"/>
              <w:spacing w:line="278" w:lineRule="auto"/>
              <w:ind w:right="107"/>
              <w:rPr>
                <w:sz w:val="15"/>
              </w:rPr>
            </w:pPr>
            <w:r>
              <w:rPr>
                <w:color w:val="283646"/>
                <w:sz w:val="15"/>
              </w:rPr>
              <w:t>Uso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de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filtros;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abandono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antes del primer resultado.</w:t>
            </w:r>
          </w:p>
        </w:tc>
      </w:tr>
      <w:tr>
        <w:trPr>
          <w:trHeight w:val="630" w:hRule="atLeast"/>
        </w:trPr>
        <w:tc>
          <w:tcPr>
            <w:tcW w:w="1134" w:type="dxa"/>
            <w:shd w:val="clear" w:color="auto" w:fill="EDF2F7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color w:val="283646"/>
                <w:spacing w:val="-4"/>
                <w:sz w:val="15"/>
              </w:rPr>
              <w:t>Alta</w:t>
            </w:r>
          </w:p>
        </w:tc>
        <w:tc>
          <w:tcPr>
            <w:tcW w:w="2835" w:type="dxa"/>
            <w:shd w:val="clear" w:color="auto" w:fill="EDF2F7"/>
          </w:tcPr>
          <w:p>
            <w:pPr>
              <w:pStyle w:val="TableParagraph"/>
              <w:spacing w:line="278" w:lineRule="auto"/>
              <w:ind w:right="59"/>
              <w:rPr>
                <w:sz w:val="15"/>
              </w:rPr>
            </w:pPr>
            <w:r>
              <w:rPr>
                <w:color w:val="283646"/>
                <w:sz w:val="15"/>
              </w:rPr>
              <w:t>Ficha</w:t>
            </w:r>
            <w:r>
              <w:rPr>
                <w:color w:val="283646"/>
                <w:spacing w:val="-7"/>
                <w:sz w:val="15"/>
              </w:rPr>
              <w:t> </w:t>
            </w:r>
            <w:r>
              <w:rPr>
                <w:color w:val="283646"/>
                <w:sz w:val="15"/>
              </w:rPr>
              <w:t>breve</w:t>
            </w:r>
            <w:r>
              <w:rPr>
                <w:color w:val="283646"/>
                <w:spacing w:val="-7"/>
                <w:sz w:val="15"/>
              </w:rPr>
              <w:t> </w:t>
            </w:r>
            <w:r>
              <w:rPr>
                <w:color w:val="283646"/>
                <w:sz w:val="15"/>
              </w:rPr>
              <w:t>del</w:t>
            </w:r>
            <w:r>
              <w:rPr>
                <w:color w:val="283646"/>
                <w:spacing w:val="-7"/>
                <w:sz w:val="15"/>
              </w:rPr>
              <w:t> </w:t>
            </w:r>
            <w:r>
              <w:rPr>
                <w:color w:val="283646"/>
                <w:sz w:val="15"/>
              </w:rPr>
              <w:t>lote</w:t>
            </w:r>
            <w:r>
              <w:rPr>
                <w:color w:val="283646"/>
                <w:spacing w:val="-7"/>
                <w:sz w:val="15"/>
              </w:rPr>
              <w:t> </w:t>
            </w:r>
            <w:r>
              <w:rPr>
                <w:color w:val="283646"/>
                <w:sz w:val="15"/>
              </w:rPr>
              <w:t>al</w:t>
            </w:r>
            <w:r>
              <w:rPr>
                <w:color w:val="283646"/>
                <w:spacing w:val="-7"/>
                <w:sz w:val="15"/>
              </w:rPr>
              <w:t> </w:t>
            </w:r>
            <w:r>
              <w:rPr>
                <w:color w:val="283646"/>
                <w:sz w:val="15"/>
              </w:rPr>
              <w:t>seleccionarlo</w:t>
            </w:r>
            <w:r>
              <w:rPr>
                <w:color w:val="283646"/>
                <w:spacing w:val="-7"/>
                <w:sz w:val="15"/>
              </w:rPr>
              <w:t> </w:t>
            </w:r>
            <w:r>
              <w:rPr>
                <w:color w:val="283646"/>
                <w:sz w:val="15"/>
              </w:rPr>
              <w:t>en el croquis.</w:t>
            </w:r>
          </w:p>
        </w:tc>
        <w:tc>
          <w:tcPr>
            <w:tcW w:w="2835" w:type="dxa"/>
            <w:shd w:val="clear" w:color="auto" w:fill="EDF2F7"/>
          </w:tcPr>
          <w:p>
            <w:pPr>
              <w:pStyle w:val="TableParagraph"/>
              <w:spacing w:line="278" w:lineRule="auto"/>
              <w:rPr>
                <w:sz w:val="15"/>
              </w:rPr>
            </w:pPr>
            <w:r>
              <w:rPr>
                <w:color w:val="283646"/>
                <w:sz w:val="15"/>
              </w:rPr>
              <w:t>Menos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pasos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entre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exploración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y </w:t>
            </w:r>
            <w:r>
              <w:rPr>
                <w:color w:val="283646"/>
                <w:spacing w:val="-2"/>
                <w:sz w:val="15"/>
              </w:rPr>
              <w:t>consulta.</w:t>
            </w:r>
          </w:p>
        </w:tc>
        <w:tc>
          <w:tcPr>
            <w:tcW w:w="2325" w:type="dxa"/>
            <w:shd w:val="clear" w:color="auto" w:fill="EDF2F7"/>
          </w:tcPr>
          <w:p>
            <w:pPr>
              <w:pStyle w:val="TableParagraph"/>
              <w:spacing w:line="278" w:lineRule="auto"/>
              <w:rPr>
                <w:sz w:val="15"/>
              </w:rPr>
            </w:pPr>
            <w:r>
              <w:rPr>
                <w:color w:val="283646"/>
                <w:sz w:val="15"/>
              </w:rPr>
              <w:t>Tasa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de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selección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de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lote</w:t>
            </w:r>
            <w:r>
              <w:rPr>
                <w:color w:val="283646"/>
                <w:spacing w:val="-8"/>
                <w:sz w:val="15"/>
              </w:rPr>
              <w:t> </w:t>
            </w:r>
            <w:r>
              <w:rPr>
                <w:color w:val="283646"/>
                <w:sz w:val="15"/>
              </w:rPr>
              <w:t>a </w:t>
            </w:r>
            <w:r>
              <w:rPr>
                <w:color w:val="283646"/>
                <w:spacing w:val="-2"/>
                <w:sz w:val="15"/>
              </w:rPr>
              <w:t>contacto.</w:t>
            </w:r>
          </w:p>
        </w:tc>
      </w:tr>
      <w:tr>
        <w:trPr>
          <w:trHeight w:val="630" w:hRule="atLeast"/>
        </w:trPr>
        <w:tc>
          <w:tcPr>
            <w:tcW w:w="1134" w:type="dxa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color w:val="283646"/>
                <w:spacing w:val="-4"/>
                <w:sz w:val="15"/>
              </w:rPr>
              <w:t>Alta</w:t>
            </w:r>
          </w:p>
        </w:tc>
        <w:tc>
          <w:tcPr>
            <w:tcW w:w="2835" w:type="dxa"/>
          </w:tcPr>
          <w:p>
            <w:pPr>
              <w:pStyle w:val="TableParagraph"/>
              <w:spacing w:line="278" w:lineRule="auto"/>
              <w:ind w:right="140"/>
              <w:rPr>
                <w:sz w:val="15"/>
              </w:rPr>
            </w:pPr>
            <w:r>
              <w:rPr>
                <w:color w:val="283646"/>
                <w:sz w:val="15"/>
              </w:rPr>
              <w:t>Leyenda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de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estados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y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etiquetas además del color.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83646"/>
                <w:sz w:val="15"/>
              </w:rPr>
              <w:t>Mejor comprensión y </w:t>
            </w:r>
            <w:r>
              <w:rPr>
                <w:color w:val="283646"/>
                <w:spacing w:val="-2"/>
                <w:sz w:val="15"/>
              </w:rPr>
              <w:t>accesibilidad.</w:t>
            </w:r>
          </w:p>
        </w:tc>
        <w:tc>
          <w:tcPr>
            <w:tcW w:w="2325" w:type="dxa"/>
          </w:tcPr>
          <w:p>
            <w:pPr>
              <w:pStyle w:val="TableParagraph"/>
              <w:spacing w:line="278" w:lineRule="auto"/>
              <w:rPr>
                <w:sz w:val="15"/>
              </w:rPr>
            </w:pPr>
            <w:r>
              <w:rPr>
                <w:color w:val="283646"/>
                <w:sz w:val="15"/>
              </w:rPr>
              <w:t>Errores</w:t>
            </w:r>
            <w:r>
              <w:rPr>
                <w:color w:val="283646"/>
                <w:spacing w:val="-11"/>
                <w:sz w:val="15"/>
              </w:rPr>
              <w:t> </w:t>
            </w:r>
            <w:r>
              <w:rPr>
                <w:color w:val="283646"/>
                <w:sz w:val="15"/>
              </w:rPr>
              <w:t>de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interpretación</w:t>
            </w:r>
            <w:r>
              <w:rPr>
                <w:color w:val="283646"/>
                <w:spacing w:val="-11"/>
                <w:sz w:val="15"/>
              </w:rPr>
              <w:t> </w:t>
            </w:r>
            <w:r>
              <w:rPr>
                <w:color w:val="283646"/>
                <w:sz w:val="15"/>
              </w:rPr>
              <w:t>en pruebas de usuario.</w:t>
            </w:r>
          </w:p>
        </w:tc>
      </w:tr>
      <w:tr>
        <w:trPr>
          <w:trHeight w:val="630" w:hRule="atLeast"/>
        </w:trPr>
        <w:tc>
          <w:tcPr>
            <w:tcW w:w="1134" w:type="dxa"/>
            <w:shd w:val="clear" w:color="auto" w:fill="EDF2F7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color w:val="283646"/>
                <w:spacing w:val="-2"/>
                <w:sz w:val="15"/>
              </w:rPr>
              <w:t>Media</w:t>
            </w:r>
          </w:p>
        </w:tc>
        <w:tc>
          <w:tcPr>
            <w:tcW w:w="2835" w:type="dxa"/>
            <w:shd w:val="clear" w:color="auto" w:fill="EDF2F7"/>
          </w:tcPr>
          <w:p>
            <w:pPr>
              <w:pStyle w:val="TableParagraph"/>
              <w:spacing w:line="278" w:lineRule="auto"/>
              <w:rPr>
                <w:sz w:val="15"/>
              </w:rPr>
            </w:pPr>
            <w:r>
              <w:rPr>
                <w:color w:val="283646"/>
                <w:sz w:val="15"/>
              </w:rPr>
              <w:t>Mapa</w:t>
            </w:r>
            <w:r>
              <w:rPr>
                <w:color w:val="283646"/>
                <w:spacing w:val="-7"/>
                <w:sz w:val="15"/>
              </w:rPr>
              <w:t> </w:t>
            </w:r>
            <w:r>
              <w:rPr>
                <w:color w:val="283646"/>
                <w:sz w:val="15"/>
              </w:rPr>
              <w:t>geográfico</w:t>
            </w:r>
            <w:r>
              <w:rPr>
                <w:color w:val="283646"/>
                <w:spacing w:val="-7"/>
                <w:sz w:val="15"/>
              </w:rPr>
              <w:t> </w:t>
            </w:r>
            <w:r>
              <w:rPr>
                <w:color w:val="283646"/>
                <w:sz w:val="15"/>
              </w:rPr>
              <w:t>con</w:t>
            </w:r>
            <w:r>
              <w:rPr>
                <w:color w:val="283646"/>
                <w:spacing w:val="-7"/>
                <w:sz w:val="15"/>
              </w:rPr>
              <w:t> </w:t>
            </w:r>
            <w:r>
              <w:rPr>
                <w:color w:val="283646"/>
                <w:sz w:val="15"/>
              </w:rPr>
              <w:t>vías</w:t>
            </w:r>
            <w:r>
              <w:rPr>
                <w:color w:val="283646"/>
                <w:spacing w:val="-7"/>
                <w:sz w:val="15"/>
              </w:rPr>
              <w:t> </w:t>
            </w:r>
            <w:r>
              <w:rPr>
                <w:color w:val="283646"/>
                <w:sz w:val="15"/>
              </w:rPr>
              <w:t>y</w:t>
            </w:r>
            <w:r>
              <w:rPr>
                <w:color w:val="283646"/>
                <w:spacing w:val="-7"/>
                <w:sz w:val="15"/>
              </w:rPr>
              <w:t> </w:t>
            </w:r>
            <w:r>
              <w:rPr>
                <w:color w:val="283646"/>
                <w:sz w:val="15"/>
              </w:rPr>
              <w:t>puntos</w:t>
            </w:r>
            <w:r>
              <w:rPr>
                <w:color w:val="283646"/>
                <w:spacing w:val="-7"/>
                <w:sz w:val="15"/>
              </w:rPr>
              <w:t> </w:t>
            </w:r>
            <w:r>
              <w:rPr>
                <w:color w:val="283646"/>
                <w:sz w:val="15"/>
              </w:rPr>
              <w:t>de interés cercanos.</w:t>
            </w:r>
          </w:p>
        </w:tc>
        <w:tc>
          <w:tcPr>
            <w:tcW w:w="2835" w:type="dxa"/>
            <w:shd w:val="clear" w:color="auto" w:fill="EDF2F7"/>
          </w:tcPr>
          <w:p>
            <w:pPr>
              <w:pStyle w:val="TableParagraph"/>
              <w:spacing w:line="278" w:lineRule="auto"/>
              <w:ind w:right="140"/>
              <w:rPr>
                <w:sz w:val="15"/>
              </w:rPr>
            </w:pPr>
            <w:r>
              <w:rPr>
                <w:color w:val="283646"/>
                <w:sz w:val="15"/>
              </w:rPr>
              <w:t>Mayor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contexto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para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valorar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la </w:t>
            </w:r>
            <w:r>
              <w:rPr>
                <w:color w:val="283646"/>
                <w:spacing w:val="-2"/>
                <w:sz w:val="15"/>
              </w:rPr>
              <w:t>ubicación.</w:t>
            </w:r>
          </w:p>
        </w:tc>
        <w:tc>
          <w:tcPr>
            <w:tcW w:w="2325" w:type="dxa"/>
            <w:shd w:val="clear" w:color="auto" w:fill="EDF2F7"/>
          </w:tcPr>
          <w:p>
            <w:pPr>
              <w:pStyle w:val="TableParagraph"/>
              <w:spacing w:line="278" w:lineRule="auto"/>
              <w:ind w:right="107"/>
              <w:rPr>
                <w:sz w:val="15"/>
              </w:rPr>
            </w:pPr>
            <w:r>
              <w:rPr>
                <w:color w:val="283646"/>
                <w:sz w:val="15"/>
              </w:rPr>
              <w:t>Interacción con mapa; consultas</w:t>
            </w:r>
            <w:r>
              <w:rPr>
                <w:color w:val="283646"/>
                <w:spacing w:val="-11"/>
                <w:sz w:val="15"/>
              </w:rPr>
              <w:t> </w:t>
            </w:r>
            <w:r>
              <w:rPr>
                <w:color w:val="283646"/>
                <w:sz w:val="15"/>
              </w:rPr>
              <w:t>sobre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ubicación.</w:t>
            </w:r>
          </w:p>
        </w:tc>
      </w:tr>
      <w:tr>
        <w:trPr>
          <w:trHeight w:val="630" w:hRule="atLeast"/>
        </w:trPr>
        <w:tc>
          <w:tcPr>
            <w:tcW w:w="1134" w:type="dxa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color w:val="283646"/>
                <w:spacing w:val="-2"/>
                <w:sz w:val="15"/>
              </w:rPr>
              <w:t>Media</w:t>
            </w:r>
          </w:p>
        </w:tc>
        <w:tc>
          <w:tcPr>
            <w:tcW w:w="2835" w:type="dxa"/>
          </w:tcPr>
          <w:p>
            <w:pPr>
              <w:pStyle w:val="TableParagraph"/>
              <w:spacing w:line="278" w:lineRule="auto"/>
              <w:rPr>
                <w:sz w:val="15"/>
              </w:rPr>
            </w:pPr>
            <w:r>
              <w:rPr>
                <w:color w:val="283646"/>
                <w:sz w:val="15"/>
              </w:rPr>
              <w:t>Reducir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densidad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visual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y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agrupar acciones secundarias.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83646"/>
                <w:sz w:val="15"/>
              </w:rPr>
              <w:t>Mejor jerarquía y </w:t>
            </w:r>
            <w:r>
              <w:rPr>
                <w:color w:val="283646"/>
                <w:spacing w:val="-2"/>
                <w:sz w:val="15"/>
              </w:rPr>
              <w:t>escaneabilidad.</w:t>
            </w:r>
          </w:p>
        </w:tc>
        <w:tc>
          <w:tcPr>
            <w:tcW w:w="2325" w:type="dxa"/>
          </w:tcPr>
          <w:p>
            <w:pPr>
              <w:pStyle w:val="TableParagraph"/>
              <w:spacing w:line="278" w:lineRule="auto"/>
              <w:rPr>
                <w:sz w:val="15"/>
              </w:rPr>
            </w:pPr>
            <w:r>
              <w:rPr>
                <w:color w:val="283646"/>
                <w:sz w:val="15"/>
              </w:rPr>
              <w:t>Tiempo</w:t>
            </w:r>
            <w:r>
              <w:rPr>
                <w:color w:val="283646"/>
                <w:spacing w:val="-11"/>
                <w:sz w:val="15"/>
              </w:rPr>
              <w:t> </w:t>
            </w:r>
            <w:r>
              <w:rPr>
                <w:color w:val="283646"/>
                <w:sz w:val="15"/>
              </w:rPr>
              <w:t>para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encontrar</w:t>
            </w:r>
            <w:r>
              <w:rPr>
                <w:color w:val="283646"/>
                <w:spacing w:val="-11"/>
                <w:sz w:val="15"/>
              </w:rPr>
              <w:t> </w:t>
            </w:r>
            <w:r>
              <w:rPr>
                <w:color w:val="283646"/>
                <w:sz w:val="15"/>
              </w:rPr>
              <w:t>precio, área y contacto.</w:t>
            </w:r>
          </w:p>
        </w:tc>
      </w:tr>
      <w:tr>
        <w:trPr>
          <w:trHeight w:val="630" w:hRule="atLeast"/>
        </w:trPr>
        <w:tc>
          <w:tcPr>
            <w:tcW w:w="1134" w:type="dxa"/>
            <w:shd w:val="clear" w:color="auto" w:fill="EDF2F7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color w:val="283646"/>
                <w:spacing w:val="-2"/>
                <w:sz w:val="15"/>
              </w:rPr>
              <w:t>Media</w:t>
            </w:r>
          </w:p>
        </w:tc>
        <w:tc>
          <w:tcPr>
            <w:tcW w:w="2835" w:type="dxa"/>
            <w:shd w:val="clear" w:color="auto" w:fill="EDF2F7"/>
          </w:tcPr>
          <w:p>
            <w:pPr>
              <w:pStyle w:val="TableParagraph"/>
              <w:spacing w:line="278" w:lineRule="auto"/>
              <w:rPr>
                <w:sz w:val="15"/>
              </w:rPr>
            </w:pPr>
            <w:r>
              <w:rPr>
                <w:color w:val="283646"/>
                <w:sz w:val="15"/>
              </w:rPr>
              <w:t>Actualizar</w:t>
            </w:r>
            <w:r>
              <w:rPr>
                <w:color w:val="283646"/>
                <w:spacing w:val="-11"/>
                <w:sz w:val="15"/>
              </w:rPr>
              <w:t> </w:t>
            </w:r>
            <w:r>
              <w:rPr>
                <w:color w:val="283646"/>
                <w:sz w:val="15"/>
              </w:rPr>
              <w:t>disponibilidad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desde</w:t>
            </w:r>
            <w:r>
              <w:rPr>
                <w:color w:val="283646"/>
                <w:spacing w:val="-11"/>
                <w:sz w:val="15"/>
              </w:rPr>
              <w:t> </w:t>
            </w:r>
            <w:r>
              <w:rPr>
                <w:color w:val="283646"/>
                <w:sz w:val="15"/>
              </w:rPr>
              <w:t>una fuente única y mostrar su </w:t>
            </w:r>
            <w:r>
              <w:rPr>
                <w:color w:val="283646"/>
                <w:spacing w:val="-2"/>
                <w:sz w:val="15"/>
              </w:rPr>
              <w:t>vigencia.</w:t>
            </w:r>
          </w:p>
        </w:tc>
        <w:tc>
          <w:tcPr>
            <w:tcW w:w="2835" w:type="dxa"/>
            <w:shd w:val="clear" w:color="auto" w:fill="EDF2F7"/>
          </w:tcPr>
          <w:p>
            <w:pPr>
              <w:pStyle w:val="TableParagraph"/>
              <w:spacing w:line="278" w:lineRule="auto"/>
              <w:rPr>
                <w:sz w:val="15"/>
              </w:rPr>
            </w:pPr>
            <w:r>
              <w:rPr>
                <w:color w:val="283646"/>
                <w:sz w:val="15"/>
              </w:rPr>
              <w:t>Menos</w:t>
            </w:r>
            <w:r>
              <w:rPr>
                <w:color w:val="283646"/>
                <w:spacing w:val="-11"/>
                <w:sz w:val="15"/>
              </w:rPr>
              <w:t> </w:t>
            </w:r>
            <w:r>
              <w:rPr>
                <w:color w:val="283646"/>
                <w:sz w:val="15"/>
              </w:rPr>
              <w:t>consultas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sobre</w:t>
            </w:r>
            <w:r>
              <w:rPr>
                <w:color w:val="283646"/>
                <w:spacing w:val="-11"/>
                <w:sz w:val="15"/>
              </w:rPr>
              <w:t> </w:t>
            </w:r>
            <w:r>
              <w:rPr>
                <w:color w:val="283646"/>
                <w:sz w:val="15"/>
              </w:rPr>
              <w:t>lotes </w:t>
            </w:r>
            <w:r>
              <w:rPr>
                <w:color w:val="283646"/>
                <w:spacing w:val="-2"/>
                <w:sz w:val="15"/>
              </w:rPr>
              <w:t>desactualizados.</w:t>
            </w:r>
          </w:p>
        </w:tc>
        <w:tc>
          <w:tcPr>
            <w:tcW w:w="2325" w:type="dxa"/>
            <w:shd w:val="clear" w:color="auto" w:fill="EDF2F7"/>
          </w:tcPr>
          <w:p>
            <w:pPr>
              <w:pStyle w:val="TableParagraph"/>
              <w:spacing w:line="278" w:lineRule="auto"/>
              <w:rPr>
                <w:sz w:val="15"/>
              </w:rPr>
            </w:pPr>
            <w:r>
              <w:rPr>
                <w:color w:val="283646"/>
                <w:sz w:val="15"/>
              </w:rPr>
              <w:t>Incidencias</w:t>
            </w:r>
            <w:r>
              <w:rPr>
                <w:color w:val="283646"/>
                <w:spacing w:val="-11"/>
                <w:sz w:val="15"/>
              </w:rPr>
              <w:t> </w:t>
            </w:r>
            <w:r>
              <w:rPr>
                <w:color w:val="283646"/>
                <w:sz w:val="15"/>
              </w:rPr>
              <w:t>por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disponibilidad </w:t>
            </w:r>
            <w:r>
              <w:rPr>
                <w:color w:val="283646"/>
                <w:spacing w:val="-2"/>
                <w:sz w:val="15"/>
              </w:rPr>
              <w:t>incorrecta.</w:t>
            </w:r>
          </w:p>
        </w:tc>
      </w:tr>
      <w:tr>
        <w:trPr>
          <w:trHeight w:val="630" w:hRule="atLeast"/>
        </w:trPr>
        <w:tc>
          <w:tcPr>
            <w:tcW w:w="1134" w:type="dxa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color w:val="283646"/>
                <w:spacing w:val="-2"/>
                <w:sz w:val="15"/>
              </w:rPr>
              <w:t>Baja/Media</w:t>
            </w:r>
          </w:p>
        </w:tc>
        <w:tc>
          <w:tcPr>
            <w:tcW w:w="2835" w:type="dxa"/>
          </w:tcPr>
          <w:p>
            <w:pPr>
              <w:pStyle w:val="TableParagraph"/>
              <w:spacing w:line="278" w:lineRule="auto"/>
              <w:ind w:right="140"/>
              <w:rPr>
                <w:sz w:val="15"/>
              </w:rPr>
            </w:pPr>
            <w:r>
              <w:rPr>
                <w:color w:val="283646"/>
                <w:sz w:val="15"/>
              </w:rPr>
              <w:t>Permitir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favoritos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o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comparación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sin exigir cuenta al inicio.</w:t>
            </w:r>
          </w:p>
        </w:tc>
        <w:tc>
          <w:tcPr>
            <w:tcW w:w="2835" w:type="dxa"/>
          </w:tcPr>
          <w:p>
            <w:pPr>
              <w:pStyle w:val="TableParagraph"/>
              <w:spacing w:line="278" w:lineRule="auto"/>
              <w:ind w:right="140"/>
              <w:rPr>
                <w:sz w:val="15"/>
              </w:rPr>
            </w:pPr>
            <w:r>
              <w:rPr>
                <w:color w:val="283646"/>
                <w:sz w:val="15"/>
              </w:rPr>
              <w:t>Facilitar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evaluación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antes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de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pedir datos personales.</w:t>
            </w:r>
          </w:p>
        </w:tc>
        <w:tc>
          <w:tcPr>
            <w:tcW w:w="2325" w:type="dxa"/>
          </w:tcPr>
          <w:p>
            <w:pPr>
              <w:pStyle w:val="TableParagraph"/>
              <w:spacing w:line="278" w:lineRule="auto"/>
              <w:rPr>
                <w:sz w:val="15"/>
              </w:rPr>
            </w:pPr>
            <w:r>
              <w:rPr>
                <w:color w:val="283646"/>
                <w:sz w:val="15"/>
              </w:rPr>
              <w:t>Favoritos,</w:t>
            </w:r>
            <w:r>
              <w:rPr>
                <w:color w:val="283646"/>
                <w:spacing w:val="-11"/>
                <w:sz w:val="15"/>
              </w:rPr>
              <w:t> </w:t>
            </w:r>
            <w:r>
              <w:rPr>
                <w:color w:val="283646"/>
                <w:sz w:val="15"/>
              </w:rPr>
              <w:t>comparaciones</w:t>
            </w:r>
            <w:r>
              <w:rPr>
                <w:color w:val="283646"/>
                <w:spacing w:val="-10"/>
                <w:sz w:val="15"/>
              </w:rPr>
              <w:t> </w:t>
            </w:r>
            <w:r>
              <w:rPr>
                <w:color w:val="283646"/>
                <w:sz w:val="15"/>
              </w:rPr>
              <w:t>y conversión posterior.</w:t>
            </w:r>
          </w:p>
        </w:tc>
      </w:tr>
    </w:tbl>
    <w:p>
      <w:pPr>
        <w:pStyle w:val="BodyText"/>
        <w:spacing w:before="36"/>
        <w:ind w:left="0"/>
        <w:rPr>
          <w:b/>
          <w:sz w:val="22"/>
        </w:rPr>
      </w:pPr>
    </w:p>
    <w:p>
      <w:pPr>
        <w:pStyle w:val="Heading3"/>
        <w:numPr>
          <w:ilvl w:val="1"/>
          <w:numId w:val="1"/>
        </w:numPr>
        <w:tabs>
          <w:tab w:pos="457" w:val="left" w:leader="none"/>
        </w:tabs>
        <w:spacing w:line="240" w:lineRule="auto" w:before="0" w:after="0"/>
        <w:ind w:left="457" w:right="0" w:hanging="366"/>
        <w:jc w:val="left"/>
      </w:pPr>
      <w:r>
        <w:rPr>
          <w:color w:val="2F8E46"/>
        </w:rPr>
        <w:t>Reglas de interacción y </w:t>
      </w:r>
      <w:r>
        <w:rPr>
          <w:color w:val="2F8E46"/>
          <w:spacing w:val="-2"/>
        </w:rPr>
        <w:t>accesibilidad</w:t>
      </w:r>
    </w:p>
    <w:p>
      <w:pPr>
        <w:pStyle w:val="ListParagraph"/>
        <w:numPr>
          <w:ilvl w:val="2"/>
          <w:numId w:val="1"/>
        </w:numPr>
        <w:tabs>
          <w:tab w:pos="204" w:val="left" w:leader="none"/>
        </w:tabs>
        <w:spacing w:line="240" w:lineRule="auto" w:before="145" w:after="0"/>
        <w:ind w:left="204" w:right="0" w:hanging="113"/>
        <w:jc w:val="left"/>
        <w:rPr>
          <w:sz w:val="18"/>
        </w:rPr>
      </w:pPr>
      <w:r>
        <w:rPr>
          <w:color w:val="283646"/>
          <w:sz w:val="18"/>
        </w:rPr>
        <w:t>No comunicar disponibilidad solo con color: acompañar el estado con texto, icono y una leyenda </w:t>
      </w:r>
      <w:r>
        <w:rPr>
          <w:color w:val="283646"/>
          <w:spacing w:val="-2"/>
          <w:sz w:val="18"/>
        </w:rPr>
        <w:t>persistente.</w:t>
      </w:r>
    </w:p>
    <w:p>
      <w:pPr>
        <w:pStyle w:val="ListParagraph"/>
        <w:numPr>
          <w:ilvl w:val="2"/>
          <w:numId w:val="1"/>
        </w:numPr>
        <w:tabs>
          <w:tab w:pos="204" w:val="left" w:leader="none"/>
        </w:tabs>
        <w:spacing w:line="240" w:lineRule="auto" w:before="53" w:after="0"/>
        <w:ind w:left="204" w:right="0" w:hanging="113"/>
        <w:jc w:val="left"/>
        <w:rPr>
          <w:sz w:val="18"/>
        </w:rPr>
      </w:pPr>
      <w:r>
        <w:rPr>
          <w:color w:val="283646"/>
          <w:sz w:val="18"/>
        </w:rPr>
        <w:t>Diferenciar estados como </w:t>
      </w:r>
      <w:r>
        <w:rPr>
          <w:b/>
          <w:color w:val="283646"/>
          <w:sz w:val="18"/>
        </w:rPr>
        <w:t>Disponible</w:t>
      </w:r>
      <w:r>
        <w:rPr>
          <w:color w:val="283646"/>
          <w:sz w:val="18"/>
        </w:rPr>
        <w:t>, </w:t>
      </w:r>
      <w:r>
        <w:rPr>
          <w:b/>
          <w:color w:val="283646"/>
          <w:sz w:val="18"/>
        </w:rPr>
        <w:t>En consulta</w:t>
      </w:r>
      <w:r>
        <w:rPr>
          <w:color w:val="283646"/>
          <w:sz w:val="18"/>
        </w:rPr>
        <w:t>, </w:t>
      </w:r>
      <w:r>
        <w:rPr>
          <w:b/>
          <w:color w:val="283646"/>
          <w:sz w:val="18"/>
        </w:rPr>
        <w:t>Reservado </w:t>
      </w:r>
      <w:r>
        <w:rPr>
          <w:color w:val="283646"/>
          <w:sz w:val="18"/>
        </w:rPr>
        <w:t>y </w:t>
      </w:r>
      <w:r>
        <w:rPr>
          <w:b/>
          <w:color w:val="283646"/>
          <w:sz w:val="18"/>
        </w:rPr>
        <w:t>Vendido</w:t>
      </w:r>
      <w:r>
        <w:rPr>
          <w:color w:val="283646"/>
          <w:sz w:val="18"/>
        </w:rPr>
        <w:t>, si el negocio realmente los </w:t>
      </w:r>
      <w:r>
        <w:rPr>
          <w:color w:val="283646"/>
          <w:spacing w:val="-2"/>
          <w:sz w:val="18"/>
        </w:rPr>
        <w:t>maneja.</w:t>
      </w:r>
    </w:p>
    <w:p>
      <w:pPr>
        <w:pStyle w:val="ListParagraph"/>
        <w:numPr>
          <w:ilvl w:val="2"/>
          <w:numId w:val="1"/>
        </w:numPr>
        <w:tabs>
          <w:tab w:pos="204" w:val="left" w:leader="none"/>
        </w:tabs>
        <w:spacing w:line="240" w:lineRule="auto" w:before="53" w:after="0"/>
        <w:ind w:left="204" w:right="0" w:hanging="113"/>
        <w:jc w:val="left"/>
        <w:rPr>
          <w:sz w:val="18"/>
        </w:rPr>
      </w:pPr>
      <w:r>
        <w:rPr>
          <w:color w:val="283646"/>
          <w:sz w:val="18"/>
        </w:rPr>
        <w:t>En móvil, permitir zoom, desplazamiento y selección de lotes sin que los controles tapen el </w:t>
      </w:r>
      <w:r>
        <w:rPr>
          <w:color w:val="283646"/>
          <w:spacing w:val="-2"/>
          <w:sz w:val="18"/>
        </w:rPr>
        <w:t>plano.</w:t>
      </w:r>
    </w:p>
    <w:p>
      <w:pPr>
        <w:pStyle w:val="ListParagraph"/>
        <w:numPr>
          <w:ilvl w:val="2"/>
          <w:numId w:val="1"/>
        </w:numPr>
        <w:tabs>
          <w:tab w:pos="204" w:val="left" w:leader="none"/>
        </w:tabs>
        <w:spacing w:line="240" w:lineRule="auto" w:before="53" w:after="0"/>
        <w:ind w:left="204" w:right="0" w:hanging="113"/>
        <w:jc w:val="left"/>
        <w:rPr>
          <w:sz w:val="18"/>
        </w:rPr>
      </w:pPr>
      <w:r>
        <w:rPr>
          <w:color w:val="283646"/>
          <w:sz w:val="18"/>
        </w:rPr>
        <w:t>Mantener consistencia entre la tarjeta, el croquis y la ficha: mismo código, precio, área y </w:t>
      </w:r>
      <w:r>
        <w:rPr>
          <w:color w:val="283646"/>
          <w:spacing w:val="-2"/>
          <w:sz w:val="18"/>
        </w:rPr>
        <w:t>estado.</w:t>
      </w:r>
    </w:p>
    <w:p>
      <w:pPr>
        <w:pStyle w:val="ListParagraph"/>
        <w:numPr>
          <w:ilvl w:val="2"/>
          <w:numId w:val="1"/>
        </w:numPr>
        <w:tabs>
          <w:tab w:pos="202" w:val="left" w:leader="none"/>
        </w:tabs>
        <w:spacing w:line="302" w:lineRule="auto" w:before="53" w:after="0"/>
        <w:ind w:left="91" w:right="88" w:firstLine="0"/>
        <w:jc w:val="left"/>
        <w:rPr>
          <w:sz w:val="18"/>
        </w:rPr>
      </w:pPr>
      <w:r>
        <w:rPr>
          <w:color w:val="283646"/>
          <w:sz w:val="18"/>
        </w:rPr>
        <w:t>Pedir</w:t>
      </w:r>
      <w:r>
        <w:rPr>
          <w:color w:val="283646"/>
          <w:spacing w:val="-4"/>
          <w:sz w:val="18"/>
        </w:rPr>
        <w:t> </w:t>
      </w:r>
      <w:r>
        <w:rPr>
          <w:color w:val="283646"/>
          <w:sz w:val="18"/>
        </w:rPr>
        <w:t>registro</w:t>
      </w:r>
      <w:r>
        <w:rPr>
          <w:color w:val="283646"/>
          <w:spacing w:val="-4"/>
          <w:sz w:val="18"/>
        </w:rPr>
        <w:t> </w:t>
      </w:r>
      <w:r>
        <w:rPr>
          <w:color w:val="283646"/>
          <w:sz w:val="18"/>
        </w:rPr>
        <w:t>cuando</w:t>
      </w:r>
      <w:r>
        <w:rPr>
          <w:color w:val="283646"/>
          <w:spacing w:val="-4"/>
          <w:sz w:val="18"/>
        </w:rPr>
        <w:t> </w:t>
      </w:r>
      <w:r>
        <w:rPr>
          <w:color w:val="283646"/>
          <w:sz w:val="18"/>
        </w:rPr>
        <w:t>aporte</w:t>
      </w:r>
      <w:r>
        <w:rPr>
          <w:color w:val="283646"/>
          <w:spacing w:val="-4"/>
          <w:sz w:val="18"/>
        </w:rPr>
        <w:t> </w:t>
      </w:r>
      <w:r>
        <w:rPr>
          <w:color w:val="283646"/>
          <w:sz w:val="18"/>
        </w:rPr>
        <w:t>valor</w:t>
      </w:r>
      <w:r>
        <w:rPr>
          <w:color w:val="283646"/>
          <w:spacing w:val="-4"/>
          <w:sz w:val="18"/>
        </w:rPr>
        <w:t> </w:t>
      </w:r>
      <w:r>
        <w:rPr>
          <w:color w:val="283646"/>
          <w:sz w:val="18"/>
        </w:rPr>
        <w:t>(por</w:t>
      </w:r>
      <w:r>
        <w:rPr>
          <w:color w:val="283646"/>
          <w:spacing w:val="-4"/>
          <w:sz w:val="18"/>
        </w:rPr>
        <w:t> </w:t>
      </w:r>
      <w:r>
        <w:rPr>
          <w:color w:val="283646"/>
          <w:sz w:val="18"/>
        </w:rPr>
        <w:t>ejemplo,</w:t>
      </w:r>
      <w:r>
        <w:rPr>
          <w:color w:val="283646"/>
          <w:spacing w:val="-4"/>
          <w:sz w:val="18"/>
        </w:rPr>
        <w:t> </w:t>
      </w:r>
      <w:r>
        <w:rPr>
          <w:color w:val="283646"/>
          <w:sz w:val="18"/>
        </w:rPr>
        <w:t>guardar</w:t>
      </w:r>
      <w:r>
        <w:rPr>
          <w:color w:val="283646"/>
          <w:spacing w:val="-4"/>
          <w:sz w:val="18"/>
        </w:rPr>
        <w:t> </w:t>
      </w:r>
      <w:r>
        <w:rPr>
          <w:color w:val="283646"/>
          <w:sz w:val="18"/>
        </w:rPr>
        <w:t>favoritos</w:t>
      </w:r>
      <w:r>
        <w:rPr>
          <w:color w:val="283646"/>
          <w:spacing w:val="-4"/>
          <w:sz w:val="18"/>
        </w:rPr>
        <w:t> </w:t>
      </w:r>
      <w:r>
        <w:rPr>
          <w:color w:val="283646"/>
          <w:sz w:val="18"/>
        </w:rPr>
        <w:t>o</w:t>
      </w:r>
      <w:r>
        <w:rPr>
          <w:color w:val="283646"/>
          <w:spacing w:val="-4"/>
          <w:sz w:val="18"/>
        </w:rPr>
        <w:t> </w:t>
      </w:r>
      <w:r>
        <w:rPr>
          <w:color w:val="283646"/>
          <w:sz w:val="18"/>
        </w:rPr>
        <w:t>iniciar</w:t>
      </w:r>
      <w:r>
        <w:rPr>
          <w:color w:val="283646"/>
          <w:spacing w:val="-4"/>
          <w:sz w:val="18"/>
        </w:rPr>
        <w:t> </w:t>
      </w:r>
      <w:r>
        <w:rPr>
          <w:color w:val="283646"/>
          <w:sz w:val="18"/>
        </w:rPr>
        <w:t>una</w:t>
      </w:r>
      <w:r>
        <w:rPr>
          <w:color w:val="283646"/>
          <w:spacing w:val="-4"/>
          <w:sz w:val="18"/>
        </w:rPr>
        <w:t> </w:t>
      </w:r>
      <w:r>
        <w:rPr>
          <w:color w:val="283646"/>
          <w:sz w:val="18"/>
        </w:rPr>
        <w:t>reserva),</w:t>
      </w:r>
      <w:r>
        <w:rPr>
          <w:color w:val="283646"/>
          <w:spacing w:val="-4"/>
          <w:sz w:val="18"/>
        </w:rPr>
        <w:t> </w:t>
      </w:r>
      <w:r>
        <w:rPr>
          <w:color w:val="283646"/>
          <w:sz w:val="18"/>
        </w:rPr>
        <w:t>no</w:t>
      </w:r>
      <w:r>
        <w:rPr>
          <w:color w:val="283646"/>
          <w:spacing w:val="-4"/>
          <w:sz w:val="18"/>
        </w:rPr>
        <w:t> </w:t>
      </w:r>
      <w:r>
        <w:rPr>
          <w:color w:val="283646"/>
          <w:sz w:val="18"/>
        </w:rPr>
        <w:t>como</w:t>
      </w:r>
      <w:r>
        <w:rPr>
          <w:color w:val="283646"/>
          <w:spacing w:val="-4"/>
          <w:sz w:val="18"/>
        </w:rPr>
        <w:t> </w:t>
      </w:r>
      <w:r>
        <w:rPr>
          <w:color w:val="283646"/>
          <w:sz w:val="18"/>
        </w:rPr>
        <w:t>barrera</w:t>
      </w:r>
      <w:r>
        <w:rPr>
          <w:color w:val="283646"/>
          <w:spacing w:val="-4"/>
          <w:sz w:val="18"/>
        </w:rPr>
        <w:t> </w:t>
      </w:r>
      <w:r>
        <w:rPr>
          <w:color w:val="283646"/>
          <w:sz w:val="18"/>
        </w:rPr>
        <w:t>para</w:t>
      </w:r>
      <w:r>
        <w:rPr>
          <w:color w:val="283646"/>
          <w:spacing w:val="-4"/>
          <w:sz w:val="18"/>
        </w:rPr>
        <w:t> </w:t>
      </w:r>
      <w:r>
        <w:rPr>
          <w:color w:val="283646"/>
          <w:sz w:val="18"/>
        </w:rPr>
        <w:t>conocer</w:t>
      </w:r>
      <w:r>
        <w:rPr>
          <w:color w:val="283646"/>
          <w:spacing w:val="-4"/>
          <w:sz w:val="18"/>
        </w:rPr>
        <w:t> </w:t>
      </w:r>
      <w:r>
        <w:rPr>
          <w:color w:val="283646"/>
          <w:sz w:val="18"/>
        </w:rPr>
        <w:t>el inventario básico.</w:t>
      </w:r>
    </w:p>
    <w:p>
      <w:pPr>
        <w:pStyle w:val="Heading2"/>
        <w:numPr>
          <w:ilvl w:val="0"/>
          <w:numId w:val="1"/>
        </w:numPr>
        <w:tabs>
          <w:tab w:pos="424" w:val="left" w:leader="none"/>
        </w:tabs>
        <w:spacing w:line="240" w:lineRule="auto" w:before="206" w:after="0"/>
        <w:ind w:left="424" w:right="0" w:hanging="333"/>
        <w:jc w:val="left"/>
      </w:pPr>
      <w:r>
        <w:rPr>
          <w:color w:val="16314D"/>
          <w:spacing w:val="-2"/>
        </w:rPr>
        <w:t>Conclusiones</w:t>
      </w:r>
    </w:p>
    <w:p>
      <w:pPr>
        <w:pStyle w:val="Heading2"/>
        <w:spacing w:after="0" w:line="240" w:lineRule="auto"/>
        <w:jc w:val="left"/>
        <w:sectPr>
          <w:pgSz w:w="11910" w:h="16840"/>
          <w:pgMar w:header="0" w:footer="394" w:top="980" w:bottom="620" w:left="992" w:right="992"/>
        </w:sectPr>
      </w:pPr>
    </w:p>
    <w:p>
      <w:pPr>
        <w:pStyle w:val="BodyText"/>
        <w:spacing w:line="302" w:lineRule="auto" w:before="69"/>
      </w:pPr>
      <w:r>
        <w:rPr>
          <w:color w:val="283646"/>
        </w:rPr>
        <w:t>Terrenos.com.ec aporta un patrón útil para comunicar atributos de una propiedad y convertir el interés en contacto. LotesApp</w:t>
      </w:r>
      <w:r>
        <w:rPr>
          <w:color w:val="283646"/>
          <w:spacing w:val="-2"/>
        </w:rPr>
        <w:t> </w:t>
      </w:r>
      <w:r>
        <w:rPr>
          <w:color w:val="283646"/>
        </w:rPr>
        <w:t>aporta</w:t>
      </w:r>
      <w:r>
        <w:rPr>
          <w:color w:val="283646"/>
          <w:spacing w:val="-2"/>
        </w:rPr>
        <w:t> </w:t>
      </w:r>
      <w:r>
        <w:rPr>
          <w:color w:val="283646"/>
        </w:rPr>
        <w:t>una</w:t>
      </w:r>
      <w:r>
        <w:rPr>
          <w:color w:val="283646"/>
          <w:spacing w:val="-2"/>
        </w:rPr>
        <w:t> </w:t>
      </w:r>
      <w:r>
        <w:rPr>
          <w:color w:val="283646"/>
        </w:rPr>
        <w:t>representación</w:t>
      </w:r>
      <w:r>
        <w:rPr>
          <w:color w:val="283646"/>
          <w:spacing w:val="-2"/>
        </w:rPr>
        <w:t> </w:t>
      </w:r>
      <w:r>
        <w:rPr>
          <w:color w:val="283646"/>
        </w:rPr>
        <w:t>espacial</w:t>
      </w:r>
      <w:r>
        <w:rPr>
          <w:color w:val="283646"/>
          <w:spacing w:val="-2"/>
        </w:rPr>
        <w:t> </w:t>
      </w:r>
      <w:r>
        <w:rPr>
          <w:color w:val="283646"/>
        </w:rPr>
        <w:t>que</w:t>
      </w:r>
      <w:r>
        <w:rPr>
          <w:color w:val="283646"/>
          <w:spacing w:val="-2"/>
        </w:rPr>
        <w:t> </w:t>
      </w:r>
      <w:r>
        <w:rPr>
          <w:color w:val="283646"/>
        </w:rPr>
        <w:t>hace</w:t>
      </w:r>
      <w:r>
        <w:rPr>
          <w:color w:val="283646"/>
          <w:spacing w:val="-2"/>
        </w:rPr>
        <w:t> </w:t>
      </w:r>
      <w:r>
        <w:rPr>
          <w:color w:val="283646"/>
        </w:rPr>
        <w:t>más</w:t>
      </w:r>
      <w:r>
        <w:rPr>
          <w:color w:val="283646"/>
          <w:spacing w:val="-2"/>
        </w:rPr>
        <w:t> </w:t>
      </w:r>
      <w:r>
        <w:rPr>
          <w:color w:val="283646"/>
        </w:rPr>
        <w:t>intuitiva</w:t>
      </w:r>
      <w:r>
        <w:rPr>
          <w:color w:val="283646"/>
          <w:spacing w:val="-2"/>
        </w:rPr>
        <w:t> </w:t>
      </w:r>
      <w:r>
        <w:rPr>
          <w:color w:val="283646"/>
        </w:rPr>
        <w:t>la</w:t>
      </w:r>
      <w:r>
        <w:rPr>
          <w:color w:val="283646"/>
          <w:spacing w:val="-2"/>
        </w:rPr>
        <w:t> </w:t>
      </w:r>
      <w:r>
        <w:rPr>
          <w:color w:val="283646"/>
        </w:rPr>
        <w:t>exploración</w:t>
      </w:r>
      <w:r>
        <w:rPr>
          <w:color w:val="283646"/>
          <w:spacing w:val="-2"/>
        </w:rPr>
        <w:t> </w:t>
      </w:r>
      <w:r>
        <w:rPr>
          <w:color w:val="283646"/>
        </w:rPr>
        <w:t>de</w:t>
      </w:r>
      <w:r>
        <w:rPr>
          <w:color w:val="283646"/>
          <w:spacing w:val="-2"/>
        </w:rPr>
        <w:t> </w:t>
      </w:r>
      <w:r>
        <w:rPr>
          <w:color w:val="283646"/>
        </w:rPr>
        <w:t>la</w:t>
      </w:r>
      <w:r>
        <w:rPr>
          <w:color w:val="283646"/>
          <w:spacing w:val="-2"/>
        </w:rPr>
        <w:t> </w:t>
      </w:r>
      <w:r>
        <w:rPr>
          <w:color w:val="283646"/>
        </w:rPr>
        <w:t>lotización</w:t>
      </w:r>
      <w:r>
        <w:rPr>
          <w:color w:val="283646"/>
          <w:spacing w:val="-2"/>
        </w:rPr>
        <w:t> </w:t>
      </w:r>
      <w:r>
        <w:rPr>
          <w:color w:val="283646"/>
        </w:rPr>
        <w:t>y</w:t>
      </w:r>
      <w:r>
        <w:rPr>
          <w:color w:val="283646"/>
          <w:spacing w:val="-2"/>
        </w:rPr>
        <w:t> </w:t>
      </w:r>
      <w:r>
        <w:rPr>
          <w:color w:val="283646"/>
        </w:rPr>
        <w:t>la</w:t>
      </w:r>
      <w:r>
        <w:rPr>
          <w:color w:val="283646"/>
          <w:spacing w:val="-2"/>
        </w:rPr>
        <w:t> </w:t>
      </w:r>
      <w:r>
        <w:rPr>
          <w:color w:val="283646"/>
        </w:rPr>
        <w:t>disponibilidad.</w:t>
      </w:r>
      <w:r>
        <w:rPr>
          <w:color w:val="283646"/>
          <w:spacing w:val="-2"/>
        </w:rPr>
        <w:t> </w:t>
      </w:r>
      <w:r>
        <w:rPr>
          <w:color w:val="283646"/>
        </w:rPr>
        <w:t>Las dos aproximaciones resuelven necesidades diferentes y funcionan mejor cuando se conectan.</w:t>
      </w:r>
    </w:p>
    <w:p>
      <w:pPr>
        <w:pStyle w:val="BodyText"/>
        <w:spacing w:before="5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882000</wp:posOffset>
                </wp:positionH>
                <wp:positionV relativeFrom="paragraph">
                  <wp:posOffset>67465</wp:posOffset>
                </wp:positionV>
                <wp:extent cx="5796280" cy="78740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796280" cy="787400"/>
                        </a:xfrm>
                        <a:prstGeom prst="rect">
                          <a:avLst/>
                        </a:prstGeom>
                        <a:solidFill>
                          <a:srgbClr val="E9F6EB"/>
                        </a:solidFill>
                        <a:ln w="10159">
                          <a:solidFill>
                            <a:srgbClr val="B5DFB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2" w:lineRule="auto" w:before="204"/>
                              <w:ind w:left="352" w:right="1043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6314D"/>
                                <w:sz w:val="20"/>
                              </w:rPr>
                              <w:t>Recomendación central: integrar catálogo, filtros y croquis interactivo en una experiencia</w:t>
                            </w:r>
                            <w:r>
                              <w:rPr>
                                <w:b/>
                                <w:color w:val="16314D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314D"/>
                                <w:sz w:val="20"/>
                              </w:rPr>
                              <w:t>sincronizada.</w:t>
                            </w:r>
                            <w:r>
                              <w:rPr>
                                <w:b/>
                                <w:color w:val="16314D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314D"/>
                                <w:sz w:val="20"/>
                              </w:rPr>
                              <w:t>El</w:t>
                            </w:r>
                            <w:r>
                              <w:rPr>
                                <w:b/>
                                <w:color w:val="16314D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314D"/>
                                <w:sz w:val="20"/>
                              </w:rPr>
                              <w:t>usuario</w:t>
                            </w:r>
                            <w:r>
                              <w:rPr>
                                <w:b/>
                                <w:color w:val="16314D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314D"/>
                                <w:sz w:val="20"/>
                              </w:rPr>
                              <w:t>debería</w:t>
                            </w:r>
                            <w:r>
                              <w:rPr>
                                <w:b/>
                                <w:color w:val="16314D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314D"/>
                                <w:sz w:val="20"/>
                              </w:rPr>
                              <w:t>poder</w:t>
                            </w:r>
                            <w:r>
                              <w:rPr>
                                <w:b/>
                                <w:color w:val="16314D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314D"/>
                                <w:sz w:val="20"/>
                              </w:rPr>
                              <w:t>encontrar,</w:t>
                            </w:r>
                            <w:r>
                              <w:rPr>
                                <w:b/>
                                <w:color w:val="16314D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314D"/>
                                <w:sz w:val="20"/>
                              </w:rPr>
                              <w:t>ubicar,</w:t>
                            </w:r>
                            <w:r>
                              <w:rPr>
                                <w:b/>
                                <w:color w:val="16314D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314D"/>
                                <w:sz w:val="20"/>
                              </w:rPr>
                              <w:t>comparar</w:t>
                            </w:r>
                            <w:r>
                              <w:rPr>
                                <w:b/>
                                <w:color w:val="16314D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314D"/>
                                <w:sz w:val="20"/>
                              </w:rPr>
                              <w:t>y consultar un lote con el menor número posible de pasos.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448822pt;margin-top:5.312222pt;width:456.4pt;height:62pt;mso-position-horizontal-relative:page;mso-position-vertical-relative:paragraph;z-index:-15727104;mso-wrap-distance-left:0;mso-wrap-distance-right:0" type="#_x0000_t202" id="docshape4" filled="true" fillcolor="#e9f6eb" stroked="true" strokeweight=".8pt" strokecolor="#b5dfbd">
                <v:textbox inset="0,0,0,0">
                  <w:txbxContent>
                    <w:p>
                      <w:pPr>
                        <w:spacing w:line="292" w:lineRule="auto" w:before="204"/>
                        <w:ind w:left="352" w:right="1043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16314D"/>
                          <w:sz w:val="20"/>
                        </w:rPr>
                        <w:t>Recomendación central: integrar catálogo, filtros y croquis interactivo en una experiencia</w:t>
                      </w:r>
                      <w:r>
                        <w:rPr>
                          <w:b/>
                          <w:color w:val="16314D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6314D"/>
                          <w:sz w:val="20"/>
                        </w:rPr>
                        <w:t>sincronizada.</w:t>
                      </w:r>
                      <w:r>
                        <w:rPr>
                          <w:b/>
                          <w:color w:val="16314D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6314D"/>
                          <w:sz w:val="20"/>
                        </w:rPr>
                        <w:t>El</w:t>
                      </w:r>
                      <w:r>
                        <w:rPr>
                          <w:b/>
                          <w:color w:val="16314D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6314D"/>
                          <w:sz w:val="20"/>
                        </w:rPr>
                        <w:t>usuario</w:t>
                      </w:r>
                      <w:r>
                        <w:rPr>
                          <w:b/>
                          <w:color w:val="16314D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6314D"/>
                          <w:sz w:val="20"/>
                        </w:rPr>
                        <w:t>debería</w:t>
                      </w:r>
                      <w:r>
                        <w:rPr>
                          <w:b/>
                          <w:color w:val="16314D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6314D"/>
                          <w:sz w:val="20"/>
                        </w:rPr>
                        <w:t>poder</w:t>
                      </w:r>
                      <w:r>
                        <w:rPr>
                          <w:b/>
                          <w:color w:val="16314D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6314D"/>
                          <w:sz w:val="20"/>
                        </w:rPr>
                        <w:t>encontrar,</w:t>
                      </w:r>
                      <w:r>
                        <w:rPr>
                          <w:b/>
                          <w:color w:val="16314D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6314D"/>
                          <w:sz w:val="20"/>
                        </w:rPr>
                        <w:t>ubicar,</w:t>
                      </w:r>
                      <w:r>
                        <w:rPr>
                          <w:b/>
                          <w:color w:val="16314D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6314D"/>
                          <w:sz w:val="20"/>
                        </w:rPr>
                        <w:t>comparar</w:t>
                      </w:r>
                      <w:r>
                        <w:rPr>
                          <w:b/>
                          <w:color w:val="16314D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6314D"/>
                          <w:sz w:val="20"/>
                        </w:rPr>
                        <w:t>y consultar un lote con el menor número posible de pasos.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7"/>
        <w:ind w:left="0"/>
      </w:pPr>
    </w:p>
    <w:p>
      <w:pPr>
        <w:pStyle w:val="BodyText"/>
        <w:spacing w:line="302" w:lineRule="auto" w:before="0"/>
        <w:ind w:right="88"/>
        <w:jc w:val="both"/>
      </w:pPr>
      <w:r>
        <w:rPr>
          <w:color w:val="283646"/>
        </w:rPr>
        <w:t>En</w:t>
      </w:r>
      <w:r>
        <w:rPr>
          <w:color w:val="283646"/>
          <w:spacing w:val="-4"/>
        </w:rPr>
        <w:t> </w:t>
      </w:r>
      <w:r>
        <w:rPr>
          <w:color w:val="283646"/>
        </w:rPr>
        <w:t>términos</w:t>
      </w:r>
      <w:r>
        <w:rPr>
          <w:color w:val="283646"/>
          <w:spacing w:val="-4"/>
        </w:rPr>
        <w:t> </w:t>
      </w:r>
      <w:r>
        <w:rPr>
          <w:color w:val="283646"/>
        </w:rPr>
        <w:t>de</w:t>
      </w:r>
      <w:r>
        <w:rPr>
          <w:color w:val="283646"/>
          <w:spacing w:val="-4"/>
        </w:rPr>
        <w:t> </w:t>
      </w:r>
      <w:r>
        <w:rPr>
          <w:color w:val="283646"/>
        </w:rPr>
        <w:t>priorización,</w:t>
      </w:r>
      <w:r>
        <w:rPr>
          <w:color w:val="283646"/>
          <w:spacing w:val="-4"/>
        </w:rPr>
        <w:t> </w:t>
      </w:r>
      <w:r>
        <w:rPr>
          <w:color w:val="283646"/>
        </w:rPr>
        <w:t>conviene</w:t>
      </w:r>
      <w:r>
        <w:rPr>
          <w:color w:val="283646"/>
          <w:spacing w:val="-4"/>
        </w:rPr>
        <w:t> </w:t>
      </w:r>
      <w:r>
        <w:rPr>
          <w:color w:val="283646"/>
        </w:rPr>
        <w:t>empezar</w:t>
      </w:r>
      <w:r>
        <w:rPr>
          <w:color w:val="283646"/>
          <w:spacing w:val="-4"/>
        </w:rPr>
        <w:t> </w:t>
      </w:r>
      <w:r>
        <w:rPr>
          <w:color w:val="283646"/>
        </w:rPr>
        <w:t>por</w:t>
      </w:r>
      <w:r>
        <w:rPr>
          <w:color w:val="283646"/>
          <w:spacing w:val="-4"/>
        </w:rPr>
        <w:t> </w:t>
      </w:r>
      <w:r>
        <w:rPr>
          <w:color w:val="283646"/>
        </w:rPr>
        <w:t>el</w:t>
      </w:r>
      <w:r>
        <w:rPr>
          <w:color w:val="283646"/>
          <w:spacing w:val="-4"/>
        </w:rPr>
        <w:t> </w:t>
      </w:r>
      <w:r>
        <w:rPr>
          <w:color w:val="283646"/>
        </w:rPr>
        <w:t>buscador</w:t>
      </w:r>
      <w:r>
        <w:rPr>
          <w:color w:val="283646"/>
          <w:spacing w:val="-4"/>
        </w:rPr>
        <w:t> </w:t>
      </w:r>
      <w:r>
        <w:rPr>
          <w:color w:val="283646"/>
        </w:rPr>
        <w:t>y</w:t>
      </w:r>
      <w:r>
        <w:rPr>
          <w:color w:val="283646"/>
          <w:spacing w:val="-4"/>
        </w:rPr>
        <w:t> </w:t>
      </w:r>
      <w:r>
        <w:rPr>
          <w:color w:val="283646"/>
        </w:rPr>
        <w:t>los</w:t>
      </w:r>
      <w:r>
        <w:rPr>
          <w:color w:val="283646"/>
          <w:spacing w:val="-4"/>
        </w:rPr>
        <w:t> </w:t>
      </w:r>
      <w:r>
        <w:rPr>
          <w:color w:val="283646"/>
        </w:rPr>
        <w:t>filtros,</w:t>
      </w:r>
      <w:r>
        <w:rPr>
          <w:color w:val="283646"/>
          <w:spacing w:val="-4"/>
        </w:rPr>
        <w:t> </w:t>
      </w:r>
      <w:r>
        <w:rPr>
          <w:color w:val="283646"/>
        </w:rPr>
        <w:t>la</w:t>
      </w:r>
      <w:r>
        <w:rPr>
          <w:color w:val="283646"/>
          <w:spacing w:val="-4"/>
        </w:rPr>
        <w:t> </w:t>
      </w:r>
      <w:r>
        <w:rPr>
          <w:color w:val="283646"/>
        </w:rPr>
        <w:t>ficha</w:t>
      </w:r>
      <w:r>
        <w:rPr>
          <w:color w:val="283646"/>
          <w:spacing w:val="-4"/>
        </w:rPr>
        <w:t> </w:t>
      </w:r>
      <w:r>
        <w:rPr>
          <w:color w:val="283646"/>
        </w:rPr>
        <w:t>contextual</w:t>
      </w:r>
      <w:r>
        <w:rPr>
          <w:color w:val="283646"/>
          <w:spacing w:val="-4"/>
        </w:rPr>
        <w:t> </w:t>
      </w:r>
      <w:r>
        <w:rPr>
          <w:color w:val="283646"/>
        </w:rPr>
        <w:t>del</w:t>
      </w:r>
      <w:r>
        <w:rPr>
          <w:color w:val="283646"/>
          <w:spacing w:val="-4"/>
        </w:rPr>
        <w:t> </w:t>
      </w:r>
      <w:r>
        <w:rPr>
          <w:color w:val="283646"/>
        </w:rPr>
        <w:t>lote</w:t>
      </w:r>
      <w:r>
        <w:rPr>
          <w:color w:val="283646"/>
          <w:spacing w:val="-4"/>
        </w:rPr>
        <w:t> </w:t>
      </w:r>
      <w:r>
        <w:rPr>
          <w:color w:val="283646"/>
        </w:rPr>
        <w:t>y</w:t>
      </w:r>
      <w:r>
        <w:rPr>
          <w:color w:val="283646"/>
          <w:spacing w:val="-4"/>
        </w:rPr>
        <w:t> </w:t>
      </w:r>
      <w:r>
        <w:rPr>
          <w:color w:val="283646"/>
        </w:rPr>
        <w:t>la</w:t>
      </w:r>
      <w:r>
        <w:rPr>
          <w:color w:val="283646"/>
          <w:spacing w:val="-4"/>
        </w:rPr>
        <w:t> </w:t>
      </w:r>
      <w:r>
        <w:rPr>
          <w:color w:val="283646"/>
        </w:rPr>
        <w:t>consistencia</w:t>
      </w:r>
      <w:r>
        <w:rPr>
          <w:color w:val="283646"/>
          <w:spacing w:val="-4"/>
        </w:rPr>
        <w:t> </w:t>
      </w:r>
      <w:r>
        <w:rPr>
          <w:color w:val="283646"/>
        </w:rPr>
        <w:t>del estado</w:t>
      </w:r>
      <w:r>
        <w:rPr>
          <w:color w:val="283646"/>
          <w:spacing w:val="-2"/>
        </w:rPr>
        <w:t> </w:t>
      </w:r>
      <w:r>
        <w:rPr>
          <w:color w:val="283646"/>
        </w:rPr>
        <w:t>de</w:t>
      </w:r>
      <w:r>
        <w:rPr>
          <w:color w:val="283646"/>
          <w:spacing w:val="-2"/>
        </w:rPr>
        <w:t> </w:t>
      </w:r>
      <w:r>
        <w:rPr>
          <w:color w:val="283646"/>
        </w:rPr>
        <w:t>disponibilidad.</w:t>
      </w:r>
      <w:r>
        <w:rPr>
          <w:color w:val="283646"/>
          <w:spacing w:val="-2"/>
        </w:rPr>
        <w:t> </w:t>
      </w:r>
      <w:r>
        <w:rPr>
          <w:color w:val="283646"/>
        </w:rPr>
        <w:t>Después</w:t>
      </w:r>
      <w:r>
        <w:rPr>
          <w:color w:val="283646"/>
          <w:spacing w:val="-2"/>
        </w:rPr>
        <w:t> </w:t>
      </w:r>
      <w:r>
        <w:rPr>
          <w:color w:val="283646"/>
        </w:rPr>
        <w:t>se</w:t>
      </w:r>
      <w:r>
        <w:rPr>
          <w:color w:val="283646"/>
          <w:spacing w:val="-2"/>
        </w:rPr>
        <w:t> </w:t>
      </w:r>
      <w:r>
        <w:rPr>
          <w:color w:val="283646"/>
        </w:rPr>
        <w:t>puede</w:t>
      </w:r>
      <w:r>
        <w:rPr>
          <w:color w:val="283646"/>
          <w:spacing w:val="-2"/>
        </w:rPr>
        <w:t> </w:t>
      </w:r>
      <w:r>
        <w:rPr>
          <w:color w:val="283646"/>
        </w:rPr>
        <w:t>ampliar</w:t>
      </w:r>
      <w:r>
        <w:rPr>
          <w:color w:val="283646"/>
          <w:spacing w:val="-2"/>
        </w:rPr>
        <w:t> </w:t>
      </w:r>
      <w:r>
        <w:rPr>
          <w:color w:val="283646"/>
        </w:rPr>
        <w:t>el</w:t>
      </w:r>
      <w:r>
        <w:rPr>
          <w:color w:val="283646"/>
          <w:spacing w:val="-2"/>
        </w:rPr>
        <w:t> </w:t>
      </w:r>
      <w:r>
        <w:rPr>
          <w:color w:val="283646"/>
        </w:rPr>
        <w:t>contexto</w:t>
      </w:r>
      <w:r>
        <w:rPr>
          <w:color w:val="283646"/>
          <w:spacing w:val="-2"/>
        </w:rPr>
        <w:t> </w:t>
      </w:r>
      <w:r>
        <w:rPr>
          <w:color w:val="283646"/>
        </w:rPr>
        <w:t>geográfico</w:t>
      </w:r>
      <w:r>
        <w:rPr>
          <w:color w:val="283646"/>
          <w:spacing w:val="-2"/>
        </w:rPr>
        <w:t> </w:t>
      </w:r>
      <w:r>
        <w:rPr>
          <w:color w:val="283646"/>
        </w:rPr>
        <w:t>y</w:t>
      </w:r>
      <w:r>
        <w:rPr>
          <w:color w:val="283646"/>
          <w:spacing w:val="-2"/>
        </w:rPr>
        <w:t> </w:t>
      </w:r>
      <w:r>
        <w:rPr>
          <w:color w:val="283646"/>
        </w:rPr>
        <w:t>optimizar</w:t>
      </w:r>
      <w:r>
        <w:rPr>
          <w:color w:val="283646"/>
          <w:spacing w:val="-2"/>
        </w:rPr>
        <w:t> </w:t>
      </w:r>
      <w:r>
        <w:rPr>
          <w:color w:val="283646"/>
        </w:rPr>
        <w:t>la</w:t>
      </w:r>
      <w:r>
        <w:rPr>
          <w:color w:val="283646"/>
          <w:spacing w:val="-2"/>
        </w:rPr>
        <w:t> </w:t>
      </w:r>
      <w:r>
        <w:rPr>
          <w:color w:val="283646"/>
        </w:rPr>
        <w:t>presentación</w:t>
      </w:r>
      <w:r>
        <w:rPr>
          <w:color w:val="283646"/>
          <w:spacing w:val="-2"/>
        </w:rPr>
        <w:t> </w:t>
      </w:r>
      <w:r>
        <w:rPr>
          <w:color w:val="283646"/>
        </w:rPr>
        <w:t>visual</w:t>
      </w:r>
      <w:r>
        <w:rPr>
          <w:color w:val="283646"/>
          <w:spacing w:val="-2"/>
        </w:rPr>
        <w:t> </w:t>
      </w:r>
      <w:r>
        <w:rPr>
          <w:color w:val="283646"/>
        </w:rPr>
        <w:t>con</w:t>
      </w:r>
      <w:r>
        <w:rPr>
          <w:color w:val="283646"/>
          <w:spacing w:val="-2"/>
        </w:rPr>
        <w:t> </w:t>
      </w:r>
      <w:r>
        <w:rPr>
          <w:color w:val="283646"/>
        </w:rPr>
        <w:t>pruebas de usabilidad.</w:t>
      </w:r>
    </w:p>
    <w:p>
      <w:pPr>
        <w:pStyle w:val="Heading2"/>
        <w:numPr>
          <w:ilvl w:val="0"/>
          <w:numId w:val="1"/>
        </w:numPr>
        <w:tabs>
          <w:tab w:pos="424" w:val="left" w:leader="none"/>
        </w:tabs>
        <w:spacing w:line="240" w:lineRule="auto" w:before="205" w:after="0"/>
        <w:ind w:left="424" w:right="0" w:hanging="333"/>
        <w:jc w:val="left"/>
      </w:pPr>
      <w:r>
        <w:rPr>
          <w:color w:val="16314D"/>
        </w:rPr>
        <w:t>Metodología y </w:t>
      </w:r>
      <w:r>
        <w:rPr>
          <w:color w:val="16314D"/>
          <w:spacing w:val="-2"/>
        </w:rPr>
        <w:t>limitaciones</w:t>
      </w:r>
    </w:p>
    <w:p>
      <w:pPr>
        <w:pStyle w:val="BodyText"/>
        <w:spacing w:line="302" w:lineRule="auto" w:before="168"/>
        <w:ind w:right="29"/>
      </w:pPr>
      <w:r>
        <w:rPr>
          <w:color w:val="283646"/>
        </w:rPr>
        <w:t>El</w:t>
      </w:r>
      <w:r>
        <w:rPr>
          <w:color w:val="283646"/>
          <w:spacing w:val="-4"/>
        </w:rPr>
        <w:t> </w:t>
      </w:r>
      <w:r>
        <w:rPr>
          <w:color w:val="283646"/>
        </w:rPr>
        <w:t>análisis</w:t>
      </w:r>
      <w:r>
        <w:rPr>
          <w:color w:val="283646"/>
          <w:spacing w:val="-4"/>
        </w:rPr>
        <w:t> </w:t>
      </w:r>
      <w:r>
        <w:rPr>
          <w:color w:val="283646"/>
        </w:rPr>
        <w:t>se</w:t>
      </w:r>
      <w:r>
        <w:rPr>
          <w:color w:val="283646"/>
          <w:spacing w:val="-4"/>
        </w:rPr>
        <w:t> </w:t>
      </w:r>
      <w:r>
        <w:rPr>
          <w:color w:val="283646"/>
        </w:rPr>
        <w:t>elaboró</w:t>
      </w:r>
      <w:r>
        <w:rPr>
          <w:color w:val="283646"/>
          <w:spacing w:val="-4"/>
        </w:rPr>
        <w:t> </w:t>
      </w:r>
      <w:r>
        <w:rPr>
          <w:color w:val="283646"/>
        </w:rPr>
        <w:t>mediante</w:t>
      </w:r>
      <w:r>
        <w:rPr>
          <w:color w:val="283646"/>
          <w:spacing w:val="-4"/>
        </w:rPr>
        <w:t> </w:t>
      </w:r>
      <w:r>
        <w:rPr>
          <w:color w:val="283646"/>
        </w:rPr>
        <w:t>revisión</w:t>
      </w:r>
      <w:r>
        <w:rPr>
          <w:color w:val="283646"/>
          <w:spacing w:val="-4"/>
        </w:rPr>
        <w:t> </w:t>
      </w:r>
      <w:r>
        <w:rPr>
          <w:color w:val="283646"/>
        </w:rPr>
        <w:t>heurística</w:t>
      </w:r>
      <w:r>
        <w:rPr>
          <w:color w:val="283646"/>
          <w:spacing w:val="-4"/>
        </w:rPr>
        <w:t> </w:t>
      </w:r>
      <w:r>
        <w:rPr>
          <w:color w:val="283646"/>
        </w:rPr>
        <w:t>de</w:t>
      </w:r>
      <w:r>
        <w:rPr>
          <w:color w:val="283646"/>
          <w:spacing w:val="-4"/>
        </w:rPr>
        <w:t> </w:t>
      </w:r>
      <w:r>
        <w:rPr>
          <w:color w:val="283646"/>
        </w:rPr>
        <w:t>las</w:t>
      </w:r>
      <w:r>
        <w:rPr>
          <w:color w:val="283646"/>
          <w:spacing w:val="-4"/>
        </w:rPr>
        <w:t> </w:t>
      </w:r>
      <w:r>
        <w:rPr>
          <w:color w:val="283646"/>
        </w:rPr>
        <w:t>dos</w:t>
      </w:r>
      <w:r>
        <w:rPr>
          <w:color w:val="283646"/>
          <w:spacing w:val="-4"/>
        </w:rPr>
        <w:t> </w:t>
      </w:r>
      <w:r>
        <w:rPr>
          <w:color w:val="283646"/>
        </w:rPr>
        <w:t>capturas</w:t>
      </w:r>
      <w:r>
        <w:rPr>
          <w:color w:val="283646"/>
          <w:spacing w:val="-4"/>
        </w:rPr>
        <w:t> </w:t>
      </w:r>
      <w:r>
        <w:rPr>
          <w:color w:val="283646"/>
        </w:rPr>
        <w:t>suministradas</w:t>
      </w:r>
      <w:r>
        <w:rPr>
          <w:color w:val="283646"/>
          <w:spacing w:val="-4"/>
        </w:rPr>
        <w:t> </w:t>
      </w:r>
      <w:r>
        <w:rPr>
          <w:color w:val="283646"/>
        </w:rPr>
        <w:t>y</w:t>
      </w:r>
      <w:r>
        <w:rPr>
          <w:color w:val="283646"/>
          <w:spacing w:val="-4"/>
        </w:rPr>
        <w:t> </w:t>
      </w:r>
      <w:r>
        <w:rPr>
          <w:color w:val="283646"/>
        </w:rPr>
        <w:t>de</w:t>
      </w:r>
      <w:r>
        <w:rPr>
          <w:color w:val="283646"/>
          <w:spacing w:val="-4"/>
        </w:rPr>
        <w:t> </w:t>
      </w:r>
      <w:r>
        <w:rPr>
          <w:color w:val="283646"/>
        </w:rPr>
        <w:t>las</w:t>
      </w:r>
      <w:r>
        <w:rPr>
          <w:color w:val="283646"/>
          <w:spacing w:val="-4"/>
        </w:rPr>
        <w:t> </w:t>
      </w:r>
      <w:r>
        <w:rPr>
          <w:color w:val="283646"/>
        </w:rPr>
        <w:t>descripciones</w:t>
      </w:r>
      <w:r>
        <w:rPr>
          <w:color w:val="283646"/>
          <w:spacing w:val="-4"/>
        </w:rPr>
        <w:t> </w:t>
      </w:r>
      <w:r>
        <w:rPr>
          <w:color w:val="283646"/>
        </w:rPr>
        <w:t>incluidas</w:t>
      </w:r>
      <w:r>
        <w:rPr>
          <w:color w:val="283646"/>
          <w:spacing w:val="-4"/>
        </w:rPr>
        <w:t> </w:t>
      </w:r>
      <w:r>
        <w:rPr>
          <w:color w:val="283646"/>
        </w:rPr>
        <w:t>en</w:t>
      </w:r>
      <w:r>
        <w:rPr>
          <w:color w:val="283646"/>
          <w:spacing w:val="-4"/>
        </w:rPr>
        <w:t> </w:t>
      </w:r>
      <w:r>
        <w:rPr>
          <w:color w:val="283646"/>
        </w:rPr>
        <w:t>la solicitud. No se realizaron pruebas con usuarios, inspección del código, mediciones de rendimiento, validación de accesibilidad con herramientas ni verificación independiente de funciones de registro, filtros o sincronización en tiempo real. Las recomendaciones deben validarse con prototipos y pruebas de tareas con usuarios reales.</w:t>
      </w:r>
    </w:p>
    <w:p>
      <w:pPr>
        <w:pStyle w:val="Heading2"/>
        <w:spacing w:before="204"/>
        <w:ind w:left="91" w:firstLine="0"/>
      </w:pPr>
      <w:r>
        <w:rPr>
          <w:color w:val="16314D"/>
        </w:rPr>
        <w:t>Anexo — datos de referencia visibles en la </w:t>
      </w:r>
      <w:r>
        <w:rPr>
          <w:color w:val="16314D"/>
          <w:spacing w:val="-2"/>
        </w:rPr>
        <w:t>ficha</w:t>
      </w:r>
    </w:p>
    <w:p>
      <w:pPr>
        <w:pStyle w:val="ListParagraph"/>
        <w:numPr>
          <w:ilvl w:val="0"/>
          <w:numId w:val="3"/>
        </w:numPr>
        <w:tabs>
          <w:tab w:pos="204" w:val="left" w:leader="none"/>
        </w:tabs>
        <w:spacing w:line="240" w:lineRule="auto" w:before="168" w:after="0"/>
        <w:ind w:left="204" w:right="0" w:hanging="113"/>
        <w:jc w:val="left"/>
        <w:rPr>
          <w:sz w:val="18"/>
        </w:rPr>
      </w:pPr>
      <w:r>
        <w:rPr>
          <w:color w:val="283646"/>
          <w:sz w:val="18"/>
        </w:rPr>
        <w:t>Precio mostrado: </w:t>
      </w:r>
      <w:r>
        <w:rPr>
          <w:color w:val="283646"/>
          <w:spacing w:val="-2"/>
          <w:sz w:val="18"/>
        </w:rPr>
        <w:t>$99.000.</w:t>
      </w:r>
    </w:p>
    <w:p>
      <w:pPr>
        <w:pStyle w:val="ListParagraph"/>
        <w:numPr>
          <w:ilvl w:val="0"/>
          <w:numId w:val="3"/>
        </w:numPr>
        <w:tabs>
          <w:tab w:pos="204" w:val="left" w:leader="none"/>
        </w:tabs>
        <w:spacing w:line="240" w:lineRule="auto" w:before="53" w:after="0"/>
        <w:ind w:left="204" w:right="0" w:hanging="113"/>
        <w:jc w:val="left"/>
        <w:rPr>
          <w:sz w:val="18"/>
        </w:rPr>
      </w:pPr>
      <w:r>
        <w:rPr>
          <w:color w:val="283646"/>
          <w:sz w:val="18"/>
        </w:rPr>
        <w:t>Área total: 2.550 </w:t>
      </w:r>
      <w:r>
        <w:rPr>
          <w:color w:val="283646"/>
          <w:spacing w:val="-5"/>
          <w:sz w:val="18"/>
        </w:rPr>
        <w:t>m².</w:t>
      </w:r>
    </w:p>
    <w:p>
      <w:pPr>
        <w:pStyle w:val="ListParagraph"/>
        <w:numPr>
          <w:ilvl w:val="0"/>
          <w:numId w:val="3"/>
        </w:numPr>
        <w:tabs>
          <w:tab w:pos="204" w:val="left" w:leader="none"/>
        </w:tabs>
        <w:spacing w:line="240" w:lineRule="auto" w:before="53" w:after="0"/>
        <w:ind w:left="204" w:right="0" w:hanging="113"/>
        <w:jc w:val="left"/>
        <w:rPr>
          <w:sz w:val="18"/>
        </w:rPr>
      </w:pPr>
      <w:r>
        <w:rPr>
          <w:color w:val="283646"/>
          <w:sz w:val="18"/>
        </w:rPr>
        <w:t>Frente: 50 m; fondo: 51 </w:t>
      </w:r>
      <w:r>
        <w:rPr>
          <w:color w:val="283646"/>
          <w:spacing w:val="-5"/>
          <w:sz w:val="18"/>
        </w:rPr>
        <w:t>m.</w:t>
      </w:r>
    </w:p>
    <w:p>
      <w:pPr>
        <w:pStyle w:val="ListParagraph"/>
        <w:numPr>
          <w:ilvl w:val="0"/>
          <w:numId w:val="3"/>
        </w:numPr>
        <w:tabs>
          <w:tab w:pos="204" w:val="left" w:leader="none"/>
        </w:tabs>
        <w:spacing w:line="240" w:lineRule="auto" w:before="53" w:after="0"/>
        <w:ind w:left="204" w:right="0" w:hanging="113"/>
        <w:jc w:val="left"/>
        <w:rPr>
          <w:sz w:val="18"/>
        </w:rPr>
      </w:pPr>
      <w:r>
        <w:rPr>
          <w:color w:val="283646"/>
          <w:sz w:val="18"/>
        </w:rPr>
        <w:t>Uso de suelo: </w:t>
      </w:r>
      <w:r>
        <w:rPr>
          <w:color w:val="283646"/>
          <w:spacing w:val="-4"/>
          <w:sz w:val="18"/>
        </w:rPr>
        <w:t>SRU.</w:t>
      </w:r>
    </w:p>
    <w:p>
      <w:pPr>
        <w:pStyle w:val="ListParagraph"/>
        <w:numPr>
          <w:ilvl w:val="0"/>
          <w:numId w:val="3"/>
        </w:numPr>
        <w:tabs>
          <w:tab w:pos="204" w:val="left" w:leader="none"/>
        </w:tabs>
        <w:spacing w:line="240" w:lineRule="auto" w:before="53" w:after="0"/>
        <w:ind w:left="204" w:right="0" w:hanging="113"/>
        <w:jc w:val="left"/>
        <w:rPr>
          <w:sz w:val="18"/>
        </w:rPr>
      </w:pPr>
      <w:r>
        <w:rPr>
          <w:color w:val="283646"/>
          <w:sz w:val="18"/>
        </w:rPr>
        <w:t>Código visible: P48-</w:t>
      </w:r>
      <w:r>
        <w:rPr>
          <w:color w:val="283646"/>
          <w:spacing w:val="-2"/>
          <w:sz w:val="18"/>
        </w:rPr>
        <w:t>332601.</w:t>
      </w:r>
    </w:p>
    <w:p>
      <w:pPr>
        <w:pStyle w:val="BodyText"/>
        <w:spacing w:line="302" w:lineRule="auto"/>
      </w:pPr>
      <w:r>
        <w:rPr>
          <w:color w:val="283646"/>
        </w:rPr>
        <w:t>Estos</w:t>
      </w:r>
      <w:r>
        <w:rPr>
          <w:color w:val="283646"/>
          <w:spacing w:val="-2"/>
        </w:rPr>
        <w:t> </w:t>
      </w:r>
      <w:r>
        <w:rPr>
          <w:color w:val="283646"/>
        </w:rPr>
        <w:t>valores</w:t>
      </w:r>
      <w:r>
        <w:rPr>
          <w:color w:val="283646"/>
          <w:spacing w:val="-2"/>
        </w:rPr>
        <w:t> </w:t>
      </w:r>
      <w:r>
        <w:rPr>
          <w:color w:val="283646"/>
        </w:rPr>
        <w:t>se</w:t>
      </w:r>
      <w:r>
        <w:rPr>
          <w:color w:val="283646"/>
          <w:spacing w:val="-2"/>
        </w:rPr>
        <w:t> </w:t>
      </w:r>
      <w:r>
        <w:rPr>
          <w:color w:val="283646"/>
        </w:rPr>
        <w:t>transcriben</w:t>
      </w:r>
      <w:r>
        <w:rPr>
          <w:color w:val="283646"/>
          <w:spacing w:val="-2"/>
        </w:rPr>
        <w:t> </w:t>
      </w:r>
      <w:r>
        <w:rPr>
          <w:color w:val="283646"/>
        </w:rPr>
        <w:t>de</w:t>
      </w:r>
      <w:r>
        <w:rPr>
          <w:color w:val="283646"/>
          <w:spacing w:val="-2"/>
        </w:rPr>
        <w:t> </w:t>
      </w:r>
      <w:r>
        <w:rPr>
          <w:color w:val="283646"/>
        </w:rPr>
        <w:t>la</w:t>
      </w:r>
      <w:r>
        <w:rPr>
          <w:color w:val="283646"/>
          <w:spacing w:val="-2"/>
        </w:rPr>
        <w:t> </w:t>
      </w:r>
      <w:r>
        <w:rPr>
          <w:color w:val="283646"/>
        </w:rPr>
        <w:t>captura</w:t>
      </w:r>
      <w:r>
        <w:rPr>
          <w:color w:val="283646"/>
          <w:spacing w:val="-2"/>
        </w:rPr>
        <w:t> </w:t>
      </w:r>
      <w:r>
        <w:rPr>
          <w:color w:val="283646"/>
        </w:rPr>
        <w:t>y</w:t>
      </w:r>
      <w:r>
        <w:rPr>
          <w:color w:val="283646"/>
          <w:spacing w:val="-2"/>
        </w:rPr>
        <w:t> </w:t>
      </w:r>
      <w:r>
        <w:rPr>
          <w:color w:val="283646"/>
        </w:rPr>
        <w:t>se</w:t>
      </w:r>
      <w:r>
        <w:rPr>
          <w:color w:val="283646"/>
          <w:spacing w:val="-2"/>
        </w:rPr>
        <w:t> </w:t>
      </w:r>
      <w:r>
        <w:rPr>
          <w:color w:val="283646"/>
        </w:rPr>
        <w:t>incluyen</w:t>
      </w:r>
      <w:r>
        <w:rPr>
          <w:color w:val="283646"/>
          <w:spacing w:val="-2"/>
        </w:rPr>
        <w:t> </w:t>
      </w:r>
      <w:r>
        <w:rPr>
          <w:color w:val="283646"/>
        </w:rPr>
        <w:t>como</w:t>
      </w:r>
      <w:r>
        <w:rPr>
          <w:color w:val="283646"/>
          <w:spacing w:val="-2"/>
        </w:rPr>
        <w:t> </w:t>
      </w:r>
      <w:r>
        <w:rPr>
          <w:color w:val="283646"/>
        </w:rPr>
        <w:t>contexto</w:t>
      </w:r>
      <w:r>
        <w:rPr>
          <w:color w:val="283646"/>
          <w:spacing w:val="-2"/>
        </w:rPr>
        <w:t> </w:t>
      </w:r>
      <w:r>
        <w:rPr>
          <w:color w:val="283646"/>
        </w:rPr>
        <w:t>del</w:t>
      </w:r>
      <w:r>
        <w:rPr>
          <w:color w:val="283646"/>
          <w:spacing w:val="-2"/>
        </w:rPr>
        <w:t> </w:t>
      </w:r>
      <w:r>
        <w:rPr>
          <w:color w:val="283646"/>
        </w:rPr>
        <w:t>ejemplo,</w:t>
      </w:r>
      <w:r>
        <w:rPr>
          <w:color w:val="283646"/>
          <w:spacing w:val="-2"/>
        </w:rPr>
        <w:t> </w:t>
      </w:r>
      <w:r>
        <w:rPr>
          <w:color w:val="283646"/>
        </w:rPr>
        <w:t>no</w:t>
      </w:r>
      <w:r>
        <w:rPr>
          <w:color w:val="283646"/>
          <w:spacing w:val="-2"/>
        </w:rPr>
        <w:t> </w:t>
      </w:r>
      <w:r>
        <w:rPr>
          <w:color w:val="283646"/>
        </w:rPr>
        <w:t>como</w:t>
      </w:r>
      <w:r>
        <w:rPr>
          <w:color w:val="283646"/>
          <w:spacing w:val="-2"/>
        </w:rPr>
        <w:t> </w:t>
      </w:r>
      <w:r>
        <w:rPr>
          <w:color w:val="283646"/>
        </w:rPr>
        <w:t>verificación</w:t>
      </w:r>
      <w:r>
        <w:rPr>
          <w:color w:val="283646"/>
          <w:spacing w:val="-2"/>
        </w:rPr>
        <w:t> </w:t>
      </w:r>
      <w:r>
        <w:rPr>
          <w:color w:val="283646"/>
        </w:rPr>
        <w:t>comercial</w:t>
      </w:r>
      <w:r>
        <w:rPr>
          <w:color w:val="283646"/>
          <w:spacing w:val="-2"/>
        </w:rPr>
        <w:t> </w:t>
      </w:r>
      <w:r>
        <w:rPr>
          <w:color w:val="283646"/>
        </w:rPr>
        <w:t>del </w:t>
      </w:r>
      <w:r>
        <w:rPr>
          <w:color w:val="283646"/>
          <w:spacing w:val="-2"/>
        </w:rPr>
        <w:t>inmueble.</w:t>
      </w:r>
    </w:p>
    <w:sectPr>
      <w:pgSz w:w="11910" w:h="16840"/>
      <w:pgMar w:header="0" w:footer="394" w:top="980" w:bottom="62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4000">
              <wp:simplePos x="0" y="0"/>
              <wp:positionH relativeFrom="page">
                <wp:posOffset>612000</wp:posOffset>
              </wp:positionH>
              <wp:positionV relativeFrom="page">
                <wp:posOffset>10242000</wp:posOffset>
              </wp:positionV>
              <wp:extent cx="633603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 h="0">
                            <a:moveTo>
                              <a:pt x="0" y="0"/>
                            </a:moveTo>
                            <a:lnTo>
                              <a:pt x="6335999" y="0"/>
                            </a:lnTo>
                          </a:path>
                        </a:pathLst>
                      </a:custGeom>
                      <a:ln w="6350">
                        <a:solidFill>
                          <a:srgbClr val="D8DFE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92480" from="48.18898pt,806.456726pt" to="547.0866pt,806.456726pt" stroked="true" strokeweight=".5pt" strokecolor="#d8dfe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4512">
              <wp:simplePos x="0" y="0"/>
              <wp:positionH relativeFrom="page">
                <wp:posOffset>599300</wp:posOffset>
              </wp:positionH>
              <wp:positionV relativeFrom="page">
                <wp:posOffset>10287072</wp:posOffset>
              </wp:positionV>
              <wp:extent cx="2270125" cy="1320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7012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5D6775"/>
                              <w:sz w:val="15"/>
                            </w:rPr>
                            <w:t>Informe comparativo · Terrenos.com.ec vs. </w:t>
                          </w:r>
                          <w:r>
                            <w:rPr>
                              <w:color w:val="5D6775"/>
                              <w:spacing w:val="-2"/>
                              <w:sz w:val="15"/>
                            </w:rPr>
                            <w:t>LotesApp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.18898pt;margin-top:810.005737pt;width:178.75pt;height:10.4pt;mso-position-horizontal-relative:page;mso-position-vertical-relative:page;z-index:-15891968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5D6775"/>
                        <w:sz w:val="15"/>
                      </w:rPr>
                      <w:t>Informe comparativo · Terrenos.com.ec vs. </w:t>
                    </w:r>
                    <w:r>
                      <w:rPr>
                        <w:color w:val="5D6775"/>
                        <w:spacing w:val="-2"/>
                        <w:sz w:val="15"/>
                      </w:rPr>
                      <w:t>LotesApp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5024">
              <wp:simplePos x="0" y="0"/>
              <wp:positionH relativeFrom="page">
                <wp:posOffset>6559347</wp:posOffset>
              </wp:positionH>
              <wp:positionV relativeFrom="page">
                <wp:posOffset>10287072</wp:posOffset>
              </wp:positionV>
              <wp:extent cx="516255" cy="13208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1625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5D6775"/>
                              <w:sz w:val="15"/>
                            </w:rPr>
                            <w:t>Página </w:t>
                          </w:r>
                          <w:r>
                            <w:rPr>
                              <w:color w:val="5D6775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5D6775"/>
                              <w:spacing w:val="-1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color w:val="5D6775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5D6775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color w:val="5D6775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48407pt;margin-top:810.005737pt;width:40.65pt;height:10.4pt;mso-position-horizontal-relative:page;mso-position-vertical-relative:page;z-index:-15891456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5D6775"/>
                        <w:sz w:val="15"/>
                      </w:rPr>
                      <w:t>Página </w:t>
                    </w:r>
                    <w:r>
                      <w:rPr>
                        <w:color w:val="5D6775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5D6775"/>
                        <w:spacing w:val="-10"/>
                        <w:sz w:val="15"/>
                      </w:rPr>
                      <w:instrText> PAGE </w:instrText>
                    </w:r>
                    <w:r>
                      <w:rPr>
                        <w:color w:val="5D6775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5D6775"/>
                        <w:spacing w:val="-10"/>
                        <w:sz w:val="15"/>
                      </w:rPr>
                      <w:t>1</w:t>
                    </w:r>
                    <w:r>
                      <w:rPr>
                        <w:color w:val="5D6775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204" w:hanging="114"/>
      </w:pPr>
      <w:rPr>
        <w:rFonts w:hint="default" w:ascii="Arial" w:hAnsi="Arial" w:eastAsia="Arial" w:cs="Arial"/>
        <w:b w:val="0"/>
        <w:bCs w:val="0"/>
        <w:i w:val="0"/>
        <w:iCs w:val="0"/>
        <w:color w:val="283646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72" w:hanging="11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44" w:hanging="11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16" w:hanging="11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88" w:hanging="11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60" w:hanging="11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32" w:hanging="11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05" w:hanging="11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77" w:hanging="114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36" w:hanging="245"/>
        <w:jc w:val="left"/>
      </w:pPr>
      <w:rPr>
        <w:rFonts w:hint="default" w:ascii="Arial" w:hAnsi="Arial" w:eastAsia="Arial" w:cs="Arial"/>
        <w:b/>
        <w:bCs/>
        <w:i w:val="0"/>
        <w:iCs w:val="0"/>
        <w:color w:val="2F8E46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8" w:hanging="24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6" w:hanging="24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14" w:hanging="24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72" w:hanging="24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30" w:hanging="24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88" w:hanging="24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7" w:hanging="24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05" w:hanging="245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25" w:hanging="334"/>
        <w:jc w:val="left"/>
      </w:pPr>
      <w:rPr>
        <w:rFonts w:hint="default" w:ascii="Arial" w:hAnsi="Arial" w:eastAsia="Arial" w:cs="Arial"/>
        <w:b/>
        <w:bCs/>
        <w:i w:val="0"/>
        <w:iCs w:val="0"/>
        <w:color w:val="16314D"/>
        <w:spacing w:val="0"/>
        <w:w w:val="100"/>
        <w:sz w:val="30"/>
        <w:szCs w:val="3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58" w:hanging="367"/>
        <w:jc w:val="left"/>
      </w:pPr>
      <w:rPr>
        <w:rFonts w:hint="default" w:ascii="Arial" w:hAnsi="Arial" w:eastAsia="Arial" w:cs="Arial"/>
        <w:b/>
        <w:bCs/>
        <w:i w:val="0"/>
        <w:iCs w:val="0"/>
        <w:color w:val="2F8E46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1" w:hanging="114"/>
      </w:pPr>
      <w:rPr>
        <w:rFonts w:hint="default" w:ascii="Arial" w:hAnsi="Arial" w:eastAsia="Arial" w:cs="Arial"/>
        <w:b w:val="0"/>
        <w:bCs w:val="0"/>
        <w:i w:val="0"/>
        <w:iCs w:val="0"/>
        <w:color w:val="283646"/>
        <w:spacing w:val="0"/>
        <w:w w:val="100"/>
        <w:sz w:val="18"/>
        <w:szCs w:val="18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642" w:hanging="11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825" w:hanging="11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008" w:hanging="11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190" w:hanging="11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73" w:hanging="11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6" w:hanging="114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53"/>
      <w:ind w:left="91"/>
    </w:pPr>
    <w:rPr>
      <w:rFonts w:ascii="Arial" w:hAnsi="Arial" w:eastAsia="Arial" w:cs="Arial"/>
      <w:sz w:val="18"/>
      <w:szCs w:val="18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91" w:right="2937"/>
      <w:outlineLvl w:val="1"/>
    </w:pPr>
    <w:rPr>
      <w:rFonts w:ascii="Arial" w:hAnsi="Arial" w:eastAsia="Arial" w:cs="Arial"/>
      <w:b/>
      <w:bCs/>
      <w:sz w:val="46"/>
      <w:szCs w:val="46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205"/>
      <w:ind w:left="424" w:hanging="333"/>
      <w:outlineLvl w:val="2"/>
    </w:pPr>
    <w:rPr>
      <w:rFonts w:ascii="Arial" w:hAnsi="Arial" w:eastAsia="Arial" w:cs="Arial"/>
      <w:b/>
      <w:bCs/>
      <w:sz w:val="30"/>
      <w:szCs w:val="30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196"/>
      <w:ind w:left="457" w:hanging="366"/>
      <w:outlineLvl w:val="3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53"/>
      <w:ind w:left="204" w:hanging="113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4"/>
      <w:ind w:left="118"/>
    </w:pPr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2026-10-16T02:15:56Z</dcterms:created>
  <dcterms:modified xsi:type="dcterms:W3CDTF">2026-10-16T02:15:56Z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2026-10-16T00:00:00Z</vt:filetime>
  </property>
  <property fmtid="{D5CDD505-2E9C-101B-9397-08002B2CF9AE}" pid="4" name="LastSaved">
    <vt:filetime>2026-10-16T00:00:00Z</vt:filetime>
  </property>
</Properties>
</file>