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7C99"/>
          <w:sz w:val="17"/>
          <w:szCs w:val="17"/>
        </w:rPr>
        <w:t xml:space="preserve">FOR YOUR BUSINESS</w:t>
      </w:r>
    </w:p>
    <w:p>
      <w:pPr>
        <w:spacing w:after="60"/>
      </w:pPr>
      <w:r>
        <w:rPr>
          <w:b/>
          <w:bCs/>
          <w:color w:val="1A2238"/>
          <w:sz w:val="38"/>
          <w:szCs w:val="38"/>
        </w:rPr>
        <w:t xml:space="preserve">Every day, four leaks cost you customers.</w:t>
      </w:r>
    </w:p>
    <w:p>
      <w:pPr>
        <w:pBdr>
          <w:bottom w:val="single" w:color="6D28D9" w:sz="16" w:space="1"/>
        </w:pBdr>
        <w:spacing w:after="160"/>
      </w:pPr>
    </w:p>
    <w:p>
      <w:pPr>
        <w:spacing w:after="160" w:line="288"/>
      </w:pPr>
      <w:r>
        <w:rPr>
          <w:color w:val="1A2238"/>
          <w:sz w:val="24"/>
          <w:szCs w:val="24"/>
        </w:rPr>
        <w:t xml:space="preserve">You're busy running the business — and revenue is quietly slipping out four holes. Airlock seals them so the work you've already paid to attract actually turns into customers.</w:t>
      </w:r>
    </w:p>
    <w:p>
      <w:pPr>
        <w:pStyle w:val="Heading1"/>
      </w:pPr>
      <w:r>
        <w:t xml:space="preserve">The four leaks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Missed calls. </w:t>
      </w:r>
      <w:r>
        <w:t xml:space="preserve">It rings, goes to voicemail, and the caller dials your competitor.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Invisible online. </w:t>
      </w:r>
      <w:r>
        <w:t xml:space="preserve">No website, or one that doesn't turn a click into a call.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Leads slip away. </w:t>
      </w:r>
      <w:r>
        <w:t xml:space="preserve">Inquiries with no fast follow-up fall through the cracks.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Wasted ad spend. </w:t>
      </w:r>
      <w:r>
        <w:t xml:space="preserve">Paid clicks land on a dead end and never become customers.</w:t>
      </w:r>
    </w:p>
    <w:p>
      <w:pPr>
        <w:pStyle w:val="Heading1"/>
      </w:pPr>
      <w:r>
        <w:t xml:space="preserve">What Airlock does</w:t>
      </w:r>
    </w:p>
    <w:p>
      <w:pPr>
        <w:spacing w:after="120" w:line="276"/>
      </w:pPr>
      <w:r>
        <w:rPr>
          <w:b/>
          <w:bCs/>
        </w:rPr>
        <w:t xml:space="preserve">Answers every call, day or night, in English or Spanish. </w:t>
      </w:r>
      <w:r>
        <w:t xml:space="preserve">Books appointments, answers questions, and captures the lead — so you never lose a customer to voicemail again.</w:t>
      </w:r>
    </w:p>
    <w:p>
      <w:pPr>
        <w:spacing w:after="120" w:line="276"/>
      </w:pPr>
      <w:r>
        <w:rPr>
          <w:b/>
          <w:bCs/>
        </w:rPr>
        <w:t xml:space="preserve">Puts you online and gets you found. </w:t>
      </w:r>
      <w:r>
        <w:t xml:space="preserve">A converting website with a 24/7 chatbot, plus the visibility work that makes the phone ring.</w:t>
      </w:r>
    </w:p>
    <w:p>
      <w:pPr>
        <w:spacing w:after="120" w:line="276"/>
      </w:pPr>
      <w:r>
        <w:rPr>
          <w:b/>
          <w:bCs/>
        </w:rPr>
        <w:t xml:space="preserve">Keeps every conversation in one place. </w:t>
      </w:r>
      <w:r>
        <w:t xml:space="preserve">Calls, texts, and emails in a single inbox, with follow-up handled so nothing is forgotten.</w:t>
      </w:r>
    </w:p>
    <w:p>
      <w:pPr>
        <w:pStyle w:val="Heading1"/>
      </w:pPr>
      <w:r>
        <w:t xml:space="preserve">Simple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EDE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2238"/>
                <w:sz w:val="21"/>
                <w:szCs w:val="21"/>
              </w:rPr>
              <w:t xml:space="preserve">Package</w:t>
            </w:r>
          </w:p>
        </w:tc>
        <w:tc>
          <w:tcPr>
            <w:tcW w:type="dxa" w:w="320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EDE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2238"/>
                <w:sz w:val="21"/>
                <w:szCs w:val="21"/>
              </w:rPr>
              <w:t xml:space="preserve">Best for</w:t>
            </w:r>
          </w:p>
        </w:tc>
        <w:tc>
          <w:tcPr>
            <w:tcW w:type="dxa" w:w="416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EDE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2238"/>
                <w:sz w:val="21"/>
                <w:szCs w:val="21"/>
              </w:rPr>
              <w:t xml:space="preserve">Includes</w:t>
            </w:r>
          </w:p>
        </w:tc>
      </w:tr>
      <w:tr>
        <w:tc>
          <w:tcPr>
            <w:tcW w:type="dxa" w:w="200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32323"/>
                <w:sz w:val="21"/>
                <w:szCs w:val="21"/>
              </w:rPr>
              <w:t xml:space="preserve">Starter</w:t>
            </w:r>
          </w:p>
        </w:tc>
        <w:tc>
          <w:tcPr>
            <w:tcW w:type="dxa" w:w="320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32323"/>
                <w:sz w:val="21"/>
                <w:szCs w:val="21"/>
              </w:rPr>
              <w:t xml:space="preserve">Solo &amp; small teams</w:t>
            </w:r>
          </w:p>
        </w:tc>
        <w:tc>
          <w:tcPr>
            <w:tcW w:type="dxa" w:w="416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32323"/>
                <w:sz w:val="21"/>
                <w:szCs w:val="21"/>
              </w:rPr>
              <w:t xml:space="preserve">AI Receptionist + Chatbot</w:t>
            </w:r>
          </w:p>
        </w:tc>
      </w:tr>
      <w:tr>
        <w:tc>
          <w:tcPr>
            <w:tcW w:type="dxa" w:w="200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32323"/>
                <w:sz w:val="21"/>
                <w:szCs w:val="21"/>
              </w:rPr>
              <w:t xml:space="preserve">Growth</w:t>
            </w:r>
          </w:p>
        </w:tc>
        <w:tc>
          <w:tcPr>
            <w:tcW w:type="dxa" w:w="320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32323"/>
                <w:sz w:val="21"/>
                <w:szCs w:val="21"/>
              </w:rPr>
              <w:t xml:space="preserve">Busy, growing businesses</w:t>
            </w:r>
          </w:p>
        </w:tc>
        <w:tc>
          <w:tcPr>
            <w:tcW w:type="dxa" w:w="416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32323"/>
                <w:sz w:val="21"/>
                <w:szCs w:val="21"/>
              </w:rPr>
              <w:t xml:space="preserve">Starter + Website + Unified Inbox</w:t>
            </w:r>
          </w:p>
        </w:tc>
      </w:tr>
      <w:tr>
        <w:tc>
          <w:tcPr>
            <w:tcW w:type="dxa" w:w="200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32323"/>
                <w:sz w:val="21"/>
                <w:szCs w:val="21"/>
              </w:rPr>
              <w:t xml:space="preserve">Pro</w:t>
            </w:r>
          </w:p>
        </w:tc>
        <w:tc>
          <w:tcPr>
            <w:tcW w:type="dxa" w:w="320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32323"/>
                <w:sz w:val="21"/>
                <w:szCs w:val="21"/>
              </w:rPr>
              <w:t xml:space="preserve">Multi-service &amp; multi-location</w:t>
            </w:r>
          </w:p>
        </w:tc>
        <w:tc>
          <w:tcPr>
            <w:tcW w:type="dxa" w:w="416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32323"/>
                <w:sz w:val="21"/>
                <w:szCs w:val="21"/>
              </w:rPr>
              <w:t xml:space="preserve">Growth + Visibility + add-ons</w:t>
            </w:r>
          </w:p>
        </w:tc>
      </w:tr>
    </w:tbl>
    <w:p>
      <w:pPr>
        <w:spacing w:after="120" w:line="276"/>
      </w:pPr>
      <w:r>
        <w:rPr>
          <w:i/>
          <w:iCs/>
          <w:color w:val="6B7280"/>
          <w:sz w:val="20"/>
          <w:szCs w:val="20"/>
        </w:rPr>
        <w:t xml:space="preserve">Pricing starts at $___ / month. Ask for a quote tailored to your business.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Book a free assessment </w:t>
      </w:r>
      <w:r>
        <w:t xml:space="preserve">and we'll show you exactly where you're losing revenue — and what sealing it is worth.</w:t>
      </w:r>
    </w:p>
    <w:sectPr>
      <w:headerReference w:type="default" r:id="rId7"/>
      <w:footerReference w:type="default" r:id="rId8"/>
      <w:pgSz w:w="12240" w:h="15840" w:orient="portrait"/>
      <w:pgMar w:top="108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Orbit AI Automation   ·   orbitaiautomation.com   ·   </w:t>
    </w:r>
    <w:r>
      <w:rPr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4287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3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6D28D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A223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cdde2817dd973c7196b4cdc0adaf2fe64eff1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2026-06-03T09:55:34.110Z</dcterms:created>
  <dcterms:modified xsi:type="dcterms:W3CDTF">2026-06-03T09:55:34.110Z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