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left"/>
      </w:pPr>
      <w:r>
        <w:t>模块结构设计：</w:t>
      </w:r>
    </w:p>
    <w:p>
      <w:pPr>
        <w:pStyle w:val="4"/>
        <w:jc w:val="left"/>
      </w:pPr>
      <w:r>
        <w:drawing>
          <wp:inline distT="0" distB="0" distL="0" distR="0">
            <wp:extent cx="2935605" cy="2021205"/>
            <wp:effectExtent l="0" t="0" r="10795" b="10795"/>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2935605" cy="2021660"/>
                    </a:xfrm>
                    <a:prstGeom prst="rect">
                      <a:avLst/>
                    </a:prstGeom>
                  </pic:spPr>
                </pic:pic>
              </a:graphicData>
            </a:graphic>
          </wp:inline>
        </w:drawing>
      </w:r>
    </w:p>
    <w:p>
      <w:pPr>
        <w:pStyle w:val="4"/>
        <w:jc w:val="left"/>
        <w:rPr>
          <w:rFonts w:hint="default" w:eastAsia="微软雅黑"/>
          <w:lang w:val="en-US" w:eastAsia="zh-CN"/>
        </w:rPr>
      </w:pPr>
      <w:r>
        <w:rPr>
          <w:rFonts w:hint="eastAsia"/>
          <w:lang w:val="en-US" w:eastAsia="zh-CN"/>
        </w:rPr>
        <w:t>杆型机器人</w:t>
      </w:r>
    </w:p>
    <w:p>
      <w:pPr>
        <w:pStyle w:val="4"/>
        <w:jc w:val="left"/>
      </w:pPr>
      <w:r>
        <w:drawing>
          <wp:inline distT="0" distB="0" distL="0" distR="0">
            <wp:extent cx="2943860" cy="2319020"/>
            <wp:effectExtent l="0" t="0" r="2540" b="508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2944114" cy="2319184"/>
                    </a:xfrm>
                    <a:prstGeom prst="rect">
                      <a:avLst/>
                    </a:prstGeom>
                  </pic:spPr>
                </pic:pic>
              </a:graphicData>
            </a:graphic>
          </wp:inline>
        </w:drawing>
      </w:r>
    </w:p>
    <w:p>
      <w:pPr>
        <w:pStyle w:val="4"/>
        <w:jc w:val="left"/>
        <w:rPr>
          <w:rFonts w:hint="eastAsia"/>
          <w:lang w:val="en-US" w:eastAsia="zh-CN"/>
        </w:rPr>
      </w:pPr>
      <w:r>
        <w:rPr>
          <w:rFonts w:hint="eastAsia"/>
          <w:lang w:val="en-US" w:eastAsia="zh-CN"/>
        </w:rPr>
        <w:t>球型机器人</w:t>
      </w:r>
    </w:p>
    <w:p>
      <w:pPr>
        <w:pStyle w:val="4"/>
        <w:jc w:val="left"/>
        <w:rPr>
          <w:rFonts w:hint="default"/>
          <w:lang w:val="en-US" w:eastAsia="zh-CN"/>
        </w:rPr>
      </w:pPr>
    </w:p>
    <w:p>
      <w:pPr>
        <w:pStyle w:val="4"/>
        <w:jc w:val="left"/>
      </w:pPr>
      <w:r>
        <w:rPr>
          <w:rFonts w:hint="eastAsia"/>
          <w:lang w:val="en-US" w:eastAsia="zh-CN"/>
        </w:rPr>
        <w:t>模块化</w:t>
      </w:r>
      <w:r>
        <w:t>机器人</w:t>
      </w:r>
      <w:r>
        <w:rPr>
          <w:rFonts w:hint="eastAsia"/>
          <w:lang w:val="en-US" w:eastAsia="zh-CN"/>
        </w:rPr>
        <w:t>由</w:t>
      </w:r>
      <w:r>
        <w:t>两种</w:t>
      </w:r>
      <w:r>
        <w:rPr>
          <w:rFonts w:hint="eastAsia"/>
          <w:lang w:val="en-US" w:eastAsia="zh-CN"/>
        </w:rPr>
        <w:t>不同</w:t>
      </w:r>
      <w:r>
        <w:t>类型</w:t>
      </w:r>
      <w:r>
        <w:rPr>
          <w:rFonts w:hint="eastAsia"/>
          <w:lang w:val="en-US" w:eastAsia="zh-CN"/>
        </w:rPr>
        <w:t>的机器人组成</w:t>
      </w:r>
      <w:r>
        <w:t>，分别为杆型和球型。球型机器人只是一个铁制球壳，没有如何内部结构，仅供杆型机器人末端连接使用。杆型机器人采用两端完全镜像的结构，每一个末端都配置有与铁制球面连接的磁铁，还有使其可以在球表面可以移动的驱动轮及电机组。</w:t>
      </w:r>
    </w:p>
    <w:p>
      <w:pPr>
        <w:pStyle w:val="4"/>
        <w:jc w:val="left"/>
      </w:pPr>
      <w:r>
        <w:t xml:space="preserve"> </w:t>
      </w:r>
    </w:p>
    <w:p>
      <w:pPr>
        <w:pStyle w:val="4"/>
        <w:jc w:val="left"/>
      </w:pPr>
    </w:p>
    <w:p>
      <w:pPr>
        <w:pStyle w:val="7"/>
        <w:jc w:val="left"/>
      </w:pPr>
      <w:r>
        <w:rPr>
          <w:rFonts w:hint="eastAsia"/>
          <w:lang w:val="en-US" w:eastAsia="zh-CN"/>
        </w:rPr>
        <w:t>连接</w:t>
      </w:r>
      <w:r>
        <w:t>方式：</w:t>
      </w:r>
    </w:p>
    <w:p>
      <w:pPr>
        <w:pStyle w:val="4"/>
        <w:jc w:val="left"/>
      </w:pPr>
      <w:r>
        <w:drawing>
          <wp:inline distT="0" distB="0" distL="0" distR="0">
            <wp:extent cx="3637915" cy="3577590"/>
            <wp:effectExtent l="0" t="0" r="6985" b="381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3637915" cy="3577590"/>
                    </a:xfrm>
                    <a:prstGeom prst="rect">
                      <a:avLst/>
                    </a:prstGeom>
                  </pic:spPr>
                </pic:pic>
              </a:graphicData>
            </a:graphic>
          </wp:inline>
        </w:drawing>
      </w:r>
    </w:p>
    <w:p>
      <w:pPr>
        <w:pStyle w:val="4"/>
        <w:jc w:val="left"/>
      </w:pPr>
    </w:p>
    <w:p>
      <w:pPr>
        <w:pStyle w:val="4"/>
        <w:jc w:val="left"/>
        <w:rPr>
          <w:rFonts w:hint="eastAsia"/>
          <w:lang w:val="en-US" w:eastAsia="zh-CN"/>
        </w:rPr>
      </w:pPr>
      <w:r>
        <w:t>每个杆型机器人可以同时连接两个球型机器人，每个球型机器人可以同时连接多个杆型机器人（具体数量取决于连接接触面积与球表面积的比值），相同种类的模块无法直接相连，必须通过另一个种类的模块进行辅助。</w:t>
      </w:r>
      <w:r>
        <w:rPr>
          <w:rFonts w:hint="eastAsia"/>
          <w:lang w:val="en-US" w:eastAsia="zh-CN"/>
        </w:rPr>
        <w:t>每个杆的末端都可以连接到球面的任意一点并能进行任意移动。</w:t>
      </w:r>
    </w:p>
    <w:p>
      <w:pPr>
        <w:pStyle w:val="4"/>
        <w:jc w:val="left"/>
        <w:rPr>
          <w:rFonts w:hint="default"/>
          <w:lang w:val="en-US" w:eastAsia="zh-CN"/>
        </w:rPr>
      </w:pPr>
      <w:r>
        <w:rPr>
          <w:rFonts w:hint="eastAsia"/>
          <w:lang w:val="en-US" w:eastAsia="zh-CN"/>
        </w:rPr>
        <w:t>通过两种模块的相互连接可以实现不同种类的空间构型，可以在球面任意一点进行连接的特性给整个机器人系统带来的丰富的构型空间。</w:t>
      </w:r>
    </w:p>
    <w:p>
      <w:pPr>
        <w:pStyle w:val="4"/>
        <w:jc w:val="left"/>
        <w:rPr>
          <w:rFonts w:hint="eastAsia"/>
          <w:lang w:val="en-US" w:eastAsia="zh-CN"/>
        </w:rPr>
      </w:pPr>
    </w:p>
    <w:p>
      <w:pPr>
        <w:pStyle w:val="4"/>
        <w:jc w:val="left"/>
        <w:rPr>
          <w:rFonts w:hint="eastAsia"/>
          <w:lang w:val="en-US" w:eastAsia="zh-CN"/>
        </w:rPr>
      </w:pPr>
    </w:p>
    <w:p>
      <w:pPr>
        <w:pStyle w:val="4"/>
        <w:jc w:val="left"/>
        <w:rPr>
          <w:rFonts w:hint="eastAsia"/>
          <w:lang w:val="en-US" w:eastAsia="zh-CN"/>
        </w:rPr>
      </w:pPr>
    </w:p>
    <w:p>
      <w:pPr>
        <w:pStyle w:val="4"/>
        <w:jc w:val="left"/>
        <w:rPr>
          <w:rFonts w:hint="eastAsia"/>
          <w:lang w:val="en-US" w:eastAsia="zh-CN"/>
        </w:rPr>
      </w:pPr>
    </w:p>
    <w:p>
      <w:pPr>
        <w:pStyle w:val="7"/>
        <w:jc w:val="left"/>
      </w:pPr>
      <w:r>
        <w:rPr>
          <w:rFonts w:hint="eastAsia"/>
          <w:lang w:val="en-US" w:eastAsia="zh-CN"/>
        </w:rPr>
        <w:t>移</w:t>
      </w:r>
      <w:r>
        <w:t>动方式：</w:t>
      </w:r>
    </w:p>
    <w:p>
      <w:pPr>
        <w:pStyle w:val="4"/>
        <w:jc w:val="left"/>
      </w:pPr>
      <w:r>
        <w:t>机器人分为两种不同的模块，其中球型模块不具备自主移动的能力，但是杆型机器人拥有在平面上自主移动的能力，当其横置在平面上时，我们可以将其视作一个四轮差速小车，具有前后移动和原地转向的功能，可以实现在平面上的自由移动。</w:t>
      </w:r>
    </w:p>
    <w:p>
      <w:pPr>
        <w:pStyle w:val="4"/>
        <w:jc w:val="left"/>
      </w:pPr>
      <w:r>
        <w:drawing>
          <wp:inline distT="0" distB="0" distL="0" distR="0">
            <wp:extent cx="3803650" cy="1908175"/>
            <wp:effectExtent l="0" t="0" r="6350" b="9525"/>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3803650" cy="1908175"/>
                    </a:xfrm>
                    <a:prstGeom prst="rect">
                      <a:avLst/>
                    </a:prstGeom>
                  </pic:spPr>
                </pic:pic>
              </a:graphicData>
            </a:graphic>
          </wp:inline>
        </w:drawing>
      </w:r>
    </w:p>
    <w:p>
      <w:pPr>
        <w:pStyle w:val="4"/>
        <w:jc w:val="left"/>
      </w:pPr>
      <w:r>
        <w:t>当杆型机器人末端靠近球面时，磁铁会自动进行吸附使杆所在直线过球心，这一过程已经实验证明可行。当单一球杆完成这种构型之后，可将球体视为杆型模块的拓展轮，单杆可以实现的运动方式仍可以实现。</w:t>
      </w:r>
    </w:p>
    <w:p>
      <w:pPr>
        <w:pStyle w:val="4"/>
        <w:jc w:val="left"/>
      </w:pPr>
      <w:r>
        <w:drawing>
          <wp:inline distT="0" distB="0" distL="0" distR="0">
            <wp:extent cx="3771265" cy="1967865"/>
            <wp:effectExtent l="0" t="0" r="635" b="635"/>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3771265" cy="1967865"/>
                    </a:xfrm>
                    <a:prstGeom prst="rect">
                      <a:avLst/>
                    </a:prstGeom>
                  </pic:spPr>
                </pic:pic>
              </a:graphicData>
            </a:graphic>
          </wp:inline>
        </w:drawing>
      </w:r>
    </w:p>
    <w:p>
      <w:pPr>
        <w:pStyle w:val="4"/>
        <w:jc w:val="left"/>
      </w:pPr>
      <w:r>
        <w:t>当杆型模块另一端也连接球体时，由于所有驱动轮都不与地面接触，此时整个系统发生左右翻转，这时需要利用陀螺仪提供的数据进行平衡控制，使整个系统保持平衡并且停留在原地。</w:t>
      </w:r>
    </w:p>
    <w:p>
      <w:pPr>
        <w:pStyle w:val="4"/>
        <w:jc w:val="left"/>
      </w:pPr>
      <w:r>
        <w:drawing>
          <wp:inline distT="0" distB="0" distL="0" distR="0">
            <wp:extent cx="3764915" cy="1860550"/>
            <wp:effectExtent l="0" t="0" r="6985" b="635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3764915" cy="1860550"/>
                    </a:xfrm>
                    <a:prstGeom prst="rect">
                      <a:avLst/>
                    </a:prstGeom>
                  </pic:spPr>
                </pic:pic>
              </a:graphicData>
            </a:graphic>
          </wp:inline>
        </w:drawing>
      </w:r>
    </w:p>
    <w:p>
      <w:pPr>
        <w:pStyle w:val="4"/>
        <w:jc w:val="left"/>
      </w:pPr>
      <w:r>
        <w:t>当模块的数量继续增加，比如使用四个球和杆构型成一个平面的正方形</w:t>
      </w:r>
      <w:r>
        <w:rPr>
          <w:rFonts w:hint="eastAsia"/>
          <w:lang w:eastAsia="zh-CN"/>
        </w:rPr>
        <w:t>，</w:t>
      </w:r>
      <w:r>
        <w:rPr>
          <w:rFonts w:hint="eastAsia"/>
          <w:lang w:val="en-US" w:eastAsia="zh-CN"/>
        </w:rPr>
        <w:t>如下图所示</w:t>
      </w:r>
      <w:r>
        <w:t>，此时系统的稳定性大大提升，但是连接在同一个球体上的驱动轮必须避免彼此之间的指令产生冲突，所以不同模块间驱动轮此时会对彼此的运行产生约束。同时为了保持整个系统运动的一致性，</w:t>
      </w:r>
      <w:r>
        <w:rPr>
          <w:rFonts w:hint="eastAsia"/>
          <w:lang w:val="en-US" w:eastAsia="zh-CN"/>
        </w:rPr>
        <w:t>同时</w:t>
      </w:r>
      <w:r>
        <w:t>球体的运动也会产生对彼此的约束。</w:t>
      </w:r>
    </w:p>
    <w:p>
      <w:pPr>
        <w:pStyle w:val="4"/>
        <w:jc w:val="left"/>
      </w:pPr>
      <w:r>
        <w:drawing>
          <wp:inline distT="0" distB="0" distL="0" distR="0">
            <wp:extent cx="3366135" cy="3078480"/>
            <wp:effectExtent l="0" t="0" r="12065" b="762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3366135" cy="3078480"/>
                    </a:xfrm>
                    <a:prstGeom prst="rect">
                      <a:avLst/>
                    </a:prstGeom>
                  </pic:spPr>
                </pic:pic>
              </a:graphicData>
            </a:graphic>
          </wp:inline>
        </w:drawing>
      </w:r>
    </w:p>
    <w:p>
      <w:pPr>
        <w:pStyle w:val="4"/>
        <w:jc w:val="left"/>
      </w:pPr>
    </w:p>
    <w:p>
      <w:pPr>
        <w:pStyle w:val="4"/>
        <w:jc w:val="left"/>
      </w:pPr>
    </w:p>
    <w:p>
      <w:pPr>
        <w:pStyle w:val="4"/>
        <w:jc w:val="left"/>
      </w:pPr>
    </w:p>
    <w:p>
      <w:pPr>
        <w:pStyle w:val="4"/>
        <w:jc w:val="left"/>
      </w:pPr>
    </w:p>
    <w:p>
      <w:pPr>
        <w:pStyle w:val="4"/>
        <w:jc w:val="left"/>
      </w:pPr>
    </w:p>
    <w:p>
      <w:pPr>
        <w:pStyle w:val="7"/>
        <w:jc w:val="left"/>
      </w:pPr>
      <w:r>
        <w:t>与FreeBOT的比较：</w:t>
      </w:r>
    </w:p>
    <w:p>
      <w:pPr>
        <w:pStyle w:val="4"/>
        <w:jc w:val="left"/>
      </w:pPr>
      <w:r>
        <w:t>机器人结构上最大的优势就在于可以在球体表面任意一点进行连接，所以主要和</w:t>
      </w:r>
      <w:r>
        <w:rPr>
          <w:rFonts w:hint="eastAsia"/>
          <w:lang w:val="en-US" w:eastAsia="zh-CN"/>
        </w:rPr>
        <w:t>自重构机器人中</w:t>
      </w:r>
      <w:r>
        <w:t>最为相似的FreeBOT来</w:t>
      </w:r>
      <w:r>
        <w:rPr>
          <w:rFonts w:hint="eastAsia"/>
          <w:lang w:val="en-US" w:eastAsia="zh-CN"/>
        </w:rPr>
        <w:t>进行比较</w:t>
      </w:r>
      <w:r>
        <w:t>。</w:t>
      </w:r>
    </w:p>
    <w:p>
      <w:pPr>
        <w:pStyle w:val="4"/>
        <w:jc w:val="left"/>
      </w:pPr>
    </w:p>
    <w:p>
      <w:pPr>
        <w:pStyle w:val="4"/>
        <w:jc w:val="left"/>
      </w:pPr>
      <w:r>
        <w:t>如果把球看作点，球之间的连接看作线，那么在FreeBOT</w:t>
      </w:r>
      <w:r>
        <w:rPr>
          <w:rFonts w:hint="eastAsia"/>
          <w:lang w:val="en-US" w:eastAsia="zh-CN"/>
        </w:rPr>
        <w:t>系统</w:t>
      </w:r>
      <w:r>
        <w:t>构成的图中，点和线的比例永远是1:1,</w:t>
      </w:r>
      <w:r>
        <w:rPr>
          <w:rFonts w:hint="eastAsia"/>
          <w:lang w:val="en-US" w:eastAsia="zh-CN"/>
        </w:rPr>
        <w:t xml:space="preserve"> </w:t>
      </w:r>
      <w:r>
        <w:t>因为单一模块只能提供一个连接器，而本文描述的设计最大的区别就在于，球（球型模块）与球之间的连接（杆型模块）是独立的，也就是说图中点与线的比例可以取任意值。这使得整个系统</w:t>
      </w:r>
      <w:r>
        <w:rPr>
          <w:rFonts w:hint="eastAsia"/>
          <w:lang w:val="en-US" w:eastAsia="zh-CN"/>
        </w:rPr>
        <w:t>的</w:t>
      </w:r>
      <w:r>
        <w:t>构型方式产生</w:t>
      </w:r>
      <w:r>
        <w:rPr>
          <w:rFonts w:hint="eastAsia"/>
          <w:lang w:val="en-US" w:eastAsia="zh-CN"/>
        </w:rPr>
        <w:t>了</w:t>
      </w:r>
      <w:r>
        <w:t>很大的区别，同时也提升了系统的稳定性和自由度。</w:t>
      </w:r>
    </w:p>
    <w:p>
      <w:pPr>
        <w:pStyle w:val="4"/>
        <w:jc w:val="left"/>
      </w:pPr>
    </w:p>
    <w:p>
      <w:pPr>
        <w:pStyle w:val="4"/>
        <w:jc w:val="left"/>
        <w:rPr>
          <w:rFonts w:hint="default" w:eastAsia="微软雅黑"/>
          <w:lang w:val="en-US" w:eastAsia="zh-CN"/>
        </w:rPr>
      </w:pPr>
      <w:r>
        <w:t>FreeBOT的驱动方式主要分为3个过程，</w:t>
      </w:r>
      <w:r>
        <w:rPr>
          <w:rFonts w:hint="eastAsia"/>
          <w:lang w:val="en-US" w:eastAsia="zh-CN"/>
        </w:rPr>
        <w:t>首先</w:t>
      </w:r>
      <w:r>
        <w:t>电机驱动轮子，</w:t>
      </w:r>
      <w:r>
        <w:rPr>
          <w:rFonts w:hint="eastAsia"/>
          <w:lang w:val="en-US" w:eastAsia="zh-CN"/>
        </w:rPr>
        <w:t>然后</w:t>
      </w:r>
      <w:r>
        <w:t>利用轮子与外壳内壁的摩擦力使连接器中的磁铁和内壁的位置方式相对偏移，</w:t>
      </w:r>
      <w:r>
        <w:rPr>
          <w:rFonts w:hint="eastAsia"/>
          <w:lang w:val="en-US" w:eastAsia="zh-CN"/>
        </w:rPr>
        <w:t>最后</w:t>
      </w:r>
      <w:r>
        <w:t>磁铁位置偏移后会吸引与之连接的模块的外壳从而减小偏移后产生的空隙。每一个过程都决定了最终模块间扭矩的上限</w:t>
      </w:r>
      <w:r>
        <w:rPr>
          <w:rFonts w:hint="eastAsia"/>
          <w:lang w:eastAsia="zh-CN"/>
        </w:rPr>
        <w:t>。</w:t>
      </w:r>
      <w:r>
        <w:rPr>
          <w:rFonts w:hint="eastAsia"/>
          <w:lang w:val="en-US" w:eastAsia="zh-CN"/>
        </w:rPr>
        <w:t>而</w:t>
      </w:r>
      <w:r>
        <w:t>本文提供的设计思路很显然只有前两个驱动过程，</w:t>
      </w:r>
      <w:r>
        <w:rPr>
          <w:rFonts w:hint="eastAsia"/>
          <w:lang w:val="en-US" w:eastAsia="zh-CN"/>
        </w:rPr>
        <w:t>不会受到因为机器人结构设计而带来的驱动力的约束。</w:t>
      </w:r>
    </w:p>
    <w:p>
      <w:pPr>
        <w:pStyle w:val="4"/>
        <w:jc w:val="left"/>
      </w:pPr>
      <w:r>
        <w:t>其次，FreeBOT的磁铁位于铁制外壳内部磁力会因屏蔽作用而减小，并且两球体之间间距足够小的接触面积实际非常小，所以模块间的连接强度会因此受限。而本文使用的结构设计使得磁铁可以增大与球面的接触面积</w:t>
      </w:r>
      <w:r>
        <w:rPr>
          <w:rFonts w:hint="eastAsia"/>
          <w:lang w:eastAsia="zh-CN"/>
        </w:rPr>
        <w:t>，</w:t>
      </w:r>
      <w:r>
        <w:rPr>
          <w:rFonts w:hint="eastAsia"/>
          <w:lang w:val="en-US" w:eastAsia="zh-CN"/>
        </w:rPr>
        <w:t>同时还可以减小磁铁与铁制外壳的间隙</w:t>
      </w:r>
      <w:r>
        <w:t>，大大提升了连接强度。</w:t>
      </w:r>
    </w:p>
    <w:p>
      <w:pPr>
        <w:pStyle w:val="4"/>
        <w:jc w:val="left"/>
      </w:pPr>
    </w:p>
    <w:p>
      <w:pPr>
        <w:pStyle w:val="7"/>
        <w:jc w:val="left"/>
        <w:rPr>
          <w:rFonts w:hint="eastAsia"/>
          <w:lang w:val="en-US" w:eastAsia="zh-CN"/>
        </w:rPr>
      </w:pPr>
    </w:p>
    <w:p>
      <w:pPr>
        <w:pStyle w:val="7"/>
        <w:jc w:val="left"/>
      </w:pPr>
      <w:r>
        <w:rPr>
          <w:rFonts w:hint="eastAsia"/>
          <w:lang w:val="en-US" w:eastAsia="zh-CN"/>
        </w:rPr>
        <w:t>目前进展</w:t>
      </w:r>
      <w:r>
        <w:t>：</w:t>
      </w:r>
    </w:p>
    <w:p>
      <w:pPr>
        <w:pStyle w:val="4"/>
        <w:numPr>
          <w:ilvl w:val="0"/>
          <w:numId w:val="1"/>
        </w:numPr>
        <w:jc w:val="left"/>
        <w:rPr>
          <w:rFonts w:hint="eastAsia"/>
          <w:lang w:val="en-US" w:eastAsia="zh-CN"/>
        </w:rPr>
      </w:pPr>
      <w:r>
        <w:rPr>
          <w:rFonts w:hint="eastAsia"/>
          <w:lang w:val="en-US" w:eastAsia="zh-CN"/>
        </w:rPr>
        <w:t>实现了单连接器（杆型模块的一个末端结构）在球体表面的连接和移动，包括前进后退与原地转向，可以通过上位机程序进行控制。</w:t>
      </w:r>
    </w:p>
    <w:p>
      <w:pPr>
        <w:pStyle w:val="4"/>
        <w:numPr>
          <w:ilvl w:val="0"/>
          <w:numId w:val="0"/>
        </w:numPr>
        <w:jc w:val="left"/>
        <w:rPr>
          <w:rFonts w:hint="default"/>
          <w:lang w:val="en-US" w:eastAsia="zh-CN"/>
        </w:rPr>
      </w:pPr>
      <w:r>
        <w:rPr>
          <w:rFonts w:hint="default"/>
          <w:lang w:val="en-US" w:eastAsia="zh-CN"/>
        </w:rPr>
        <w:drawing>
          <wp:inline distT="0" distB="0" distL="114300" distR="114300">
            <wp:extent cx="1296670" cy="1731645"/>
            <wp:effectExtent l="0" t="0" r="11430" b="8255"/>
            <wp:docPr id="11" name="图片 11" descr="IMG_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1345"/>
                    <pic:cNvPicPr>
                      <a:picLocks noChangeAspect="1"/>
                    </pic:cNvPicPr>
                  </pic:nvPicPr>
                  <pic:blipFill>
                    <a:blip r:embed="rId11"/>
                    <a:stretch>
                      <a:fillRect/>
                    </a:stretch>
                  </pic:blipFill>
                  <pic:spPr>
                    <a:xfrm>
                      <a:off x="0" y="0"/>
                      <a:ext cx="1296670" cy="1731645"/>
                    </a:xfrm>
                    <a:prstGeom prst="rect">
                      <a:avLst/>
                    </a:prstGeom>
                  </pic:spPr>
                </pic:pic>
              </a:graphicData>
            </a:graphic>
          </wp:inline>
        </w:drawing>
      </w:r>
      <w:r>
        <w:rPr>
          <w:rFonts w:hint="default"/>
          <w:lang w:val="en-US" w:eastAsia="zh-CN"/>
        </w:rPr>
        <w:drawing>
          <wp:inline distT="0" distB="0" distL="114300" distR="114300">
            <wp:extent cx="3714750" cy="1440815"/>
            <wp:effectExtent l="0" t="0" r="6350" b="6985"/>
            <wp:docPr id="12" name="图片 12"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ntrol"/>
                    <pic:cNvPicPr>
                      <a:picLocks noChangeAspect="1"/>
                    </pic:cNvPicPr>
                  </pic:nvPicPr>
                  <pic:blipFill>
                    <a:blip r:embed="rId12"/>
                    <a:stretch>
                      <a:fillRect/>
                    </a:stretch>
                  </pic:blipFill>
                  <pic:spPr>
                    <a:xfrm>
                      <a:off x="0" y="0"/>
                      <a:ext cx="3714750" cy="1440815"/>
                    </a:xfrm>
                    <a:prstGeom prst="rect">
                      <a:avLst/>
                    </a:prstGeom>
                  </pic:spPr>
                </pic:pic>
              </a:graphicData>
            </a:graphic>
          </wp:inline>
        </w:drawing>
      </w:r>
    </w:p>
    <w:p>
      <w:pPr>
        <w:pStyle w:val="4"/>
        <w:jc w:val="left"/>
        <w:rPr>
          <w:rFonts w:hint="default"/>
          <w:lang w:val="en-US" w:eastAsia="zh-CN"/>
        </w:rPr>
      </w:pPr>
    </w:p>
    <w:p>
      <w:pPr>
        <w:jc w:val="left"/>
        <w:rPr>
          <w:rFonts w:hint="eastAsia"/>
          <w:lang w:val="en-US" w:eastAsia="zh-CN"/>
        </w:rPr>
      </w:pPr>
      <w:r>
        <w:rPr>
          <w:rFonts w:hint="eastAsia"/>
          <w:lang w:val="en-US" w:eastAsia="zh-CN"/>
        </w:rPr>
        <w:t>实现了两个球型模块之间的连接，实现了在整个系统在平面上的自由移动，包括前进后退和转向。接触面越小连接点就越多，系统自由度就越高，所以要尽可能的缩短驱动轮间距，模块选择了使用蜗轮蜗杆结构的电机来减小驱动轮之间的距离，但是这种结构的电机提供和原转轴方向垂直的驱动方向的同时会大幅减小扭矩，这使得电机的体积乃至整个模块的体积都必须随之增加。</w:t>
      </w:r>
    </w:p>
    <w:p>
      <w:pPr>
        <w:numPr>
          <w:ilvl w:val="0"/>
          <w:numId w:val="0"/>
        </w:numPr>
        <w:ind w:leftChars="0"/>
        <w:jc w:val="left"/>
        <w:rPr>
          <w:rFonts w:hint="eastAsia"/>
          <w:lang w:val="en-US" w:eastAsia="zh-CN"/>
        </w:rPr>
      </w:pPr>
      <w:r>
        <w:rPr>
          <w:rFonts w:hint="eastAsia"/>
          <w:lang w:val="en-US" w:eastAsia="zh-CN"/>
        </w:rPr>
        <w:drawing>
          <wp:inline distT="0" distB="0" distL="114300" distR="114300">
            <wp:extent cx="2691130" cy="2018665"/>
            <wp:effectExtent l="0" t="0" r="1270" b="635"/>
            <wp:docPr id="13" name="图片 13" descr="66b6c5a078ab90ada76987e94f328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6b6c5a078ab90ada76987e94f328a2"/>
                    <pic:cNvPicPr>
                      <a:picLocks noChangeAspect="1"/>
                    </pic:cNvPicPr>
                  </pic:nvPicPr>
                  <pic:blipFill>
                    <a:blip r:embed="rId13"/>
                    <a:stretch>
                      <a:fillRect/>
                    </a:stretch>
                  </pic:blipFill>
                  <pic:spPr>
                    <a:xfrm>
                      <a:off x="0" y="0"/>
                      <a:ext cx="2691130" cy="2018665"/>
                    </a:xfrm>
                    <a:prstGeom prst="rect">
                      <a:avLst/>
                    </a:prstGeom>
                  </pic:spPr>
                </pic:pic>
              </a:graphicData>
            </a:graphic>
          </wp:inline>
        </w:drawing>
      </w:r>
    </w:p>
    <w:p>
      <w:pPr>
        <w:numPr>
          <w:ilvl w:val="0"/>
          <w:numId w:val="1"/>
        </w:numPr>
        <w:ind w:left="0" w:leftChars="0" w:firstLine="0" w:firstLineChars="0"/>
        <w:jc w:val="left"/>
        <w:rPr>
          <w:rFonts w:hint="default"/>
          <w:lang w:val="en-US" w:eastAsia="zh-CN"/>
        </w:rPr>
      </w:pPr>
      <w:r>
        <w:rPr>
          <w:rFonts w:hint="eastAsia"/>
          <w:lang w:val="en-US" w:eastAsia="zh-CN"/>
        </w:rPr>
        <w:t>使用新驱动方法，通过并列排布电机同时使用齿轮传动的方式来缩小杆的宽度而非使用涡轮蜗杆结构的电机，大幅缩小了模块体积和重量。同时因为重量的减轻，不同类型的模块间进行连接时所需的磁铁吸力减小，当模块进行足够靠近时即可自动吸附，</w:t>
      </w:r>
      <w:bookmarkStart w:id="0" w:name="_GoBack"/>
      <w:bookmarkEnd w:id="0"/>
      <w:r>
        <w:rPr>
          <w:rFonts w:hint="eastAsia"/>
          <w:lang w:val="en-US" w:eastAsia="zh-CN"/>
        </w:rPr>
        <w:t>实现了不借助外力的自主连接。</w:t>
      </w:r>
    </w:p>
    <w:p>
      <w:pPr>
        <w:numPr>
          <w:ilvl w:val="0"/>
          <w:numId w:val="0"/>
        </w:numPr>
        <w:ind w:leftChars="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868805" cy="2494280"/>
            <wp:effectExtent l="0" t="0" r="10795" b="7620"/>
            <wp:docPr id="15" name="图片 15" descr="微信图片_202108181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10818145900"/>
                    <pic:cNvPicPr>
                      <a:picLocks noChangeAspect="1"/>
                    </pic:cNvPicPr>
                  </pic:nvPicPr>
                  <pic:blipFill>
                    <a:blip r:embed="rId14"/>
                    <a:stretch>
                      <a:fillRect/>
                    </a:stretch>
                  </pic:blipFill>
                  <pic:spPr>
                    <a:xfrm>
                      <a:off x="0" y="0"/>
                      <a:ext cx="1868805" cy="249428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868170" cy="2492375"/>
            <wp:effectExtent l="0" t="0" r="11430" b="9525"/>
            <wp:docPr id="16" name="图片 16" descr="微信图片_2021081814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10818145852"/>
                    <pic:cNvPicPr>
                      <a:picLocks noChangeAspect="1"/>
                    </pic:cNvPicPr>
                  </pic:nvPicPr>
                  <pic:blipFill>
                    <a:blip r:embed="rId15"/>
                    <a:stretch>
                      <a:fillRect/>
                    </a:stretch>
                  </pic:blipFill>
                  <pic:spPr>
                    <a:xfrm>
                      <a:off x="0" y="0"/>
                      <a:ext cx="1868170" cy="249237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齿轮传动示意图。</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3296920" cy="2513965"/>
            <wp:effectExtent l="0" t="0" r="5080" b="635"/>
            <wp:docPr id="8" name="图片 8" descr="齿轮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齿轮驱动"/>
                    <pic:cNvPicPr>
                      <a:picLocks noChangeAspect="1"/>
                    </pic:cNvPicPr>
                  </pic:nvPicPr>
                  <pic:blipFill>
                    <a:blip r:embed="rId16"/>
                    <a:stretch>
                      <a:fillRect/>
                    </a:stretch>
                  </pic:blipFill>
                  <pic:spPr>
                    <a:xfrm>
                      <a:off x="0" y="0"/>
                      <a:ext cx="3296920" cy="2513965"/>
                    </a:xfrm>
                    <a:prstGeom prst="rect">
                      <a:avLst/>
                    </a:prstGeom>
                  </pic:spPr>
                </pic:pic>
              </a:graphicData>
            </a:graphic>
          </wp:inline>
        </w:drawing>
      </w:r>
    </w:p>
    <w:p>
      <w:pPr>
        <w:numPr>
          <w:ilvl w:val="0"/>
          <w:numId w:val="0"/>
        </w:numPr>
        <w:ind w:leftChars="0"/>
        <w:jc w:val="left"/>
        <w:rPr>
          <w:rFonts w:hint="default"/>
          <w:lang w:val="en-US" w:eastAsia="zh-CN"/>
        </w:rPr>
      </w:pPr>
      <w:r>
        <w:rPr>
          <w:rFonts w:hint="eastAsia"/>
          <w:lang w:val="en-US" w:eastAsia="zh-CN"/>
        </w:rPr>
        <w:t>缩小后的体积对比。</w:t>
      </w:r>
    </w:p>
    <w:p>
      <w:pPr>
        <w:numPr>
          <w:ilvl w:val="0"/>
          <w:numId w:val="0"/>
        </w:numPr>
        <w:ind w:leftChars="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842135" cy="2456815"/>
            <wp:effectExtent l="0" t="0" r="12065" b="6985"/>
            <wp:docPr id="14" name="图片 14" descr="微信图片_2021081814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10818145909"/>
                    <pic:cNvPicPr>
                      <a:picLocks noChangeAspect="1"/>
                    </pic:cNvPicPr>
                  </pic:nvPicPr>
                  <pic:blipFill>
                    <a:blip r:embed="rId17"/>
                    <a:stretch>
                      <a:fillRect/>
                    </a:stretch>
                  </pic:blipFill>
                  <pic:spPr>
                    <a:xfrm>
                      <a:off x="0" y="0"/>
                      <a:ext cx="1842135" cy="24568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836420" cy="2449830"/>
            <wp:effectExtent l="0" t="0" r="5080" b="1270"/>
            <wp:docPr id="17" name="图片 17" descr="微信图片_2021081814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10818145919"/>
                    <pic:cNvPicPr>
                      <a:picLocks noChangeAspect="1"/>
                    </pic:cNvPicPr>
                  </pic:nvPicPr>
                  <pic:blipFill>
                    <a:blip r:embed="rId18"/>
                    <a:stretch>
                      <a:fillRect/>
                    </a:stretch>
                  </pic:blipFill>
                  <pic:spPr>
                    <a:xfrm>
                      <a:off x="0" y="0"/>
                      <a:ext cx="1836420" cy="2449830"/>
                    </a:xfrm>
                    <a:prstGeom prst="rect">
                      <a:avLst/>
                    </a:prstGeom>
                  </pic:spPr>
                </pic:pic>
              </a:graphicData>
            </a:graphic>
          </wp:inline>
        </w:drawing>
      </w:r>
    </w:p>
    <w:p>
      <w:pPr>
        <w:numPr>
          <w:ilvl w:val="0"/>
          <w:numId w:val="0"/>
        </w:numPr>
        <w:ind w:leftChars="0"/>
        <w:jc w:val="left"/>
        <w:rPr>
          <w:rFonts w:hint="eastAsia"/>
          <w:lang w:val="en-US" w:eastAsia="zh-CN"/>
        </w:rPr>
      </w:pPr>
      <w:r>
        <w:rPr>
          <w:rFonts w:hint="eastAsia"/>
          <w:b/>
          <w:bCs/>
          <w:sz w:val="32"/>
          <w:szCs w:val="32"/>
          <w:lang w:val="en-US" w:eastAsia="zh-CN"/>
        </w:rPr>
        <w:t>目前存在的问题与改进方法：</w:t>
      </w:r>
    </w:p>
    <w:p>
      <w:pPr>
        <w:numPr>
          <w:ilvl w:val="0"/>
          <w:numId w:val="2"/>
        </w:numPr>
        <w:ind w:leftChars="0"/>
        <w:jc w:val="left"/>
        <w:rPr>
          <w:rFonts w:hint="eastAsia"/>
          <w:lang w:val="en-US" w:eastAsia="zh-CN"/>
        </w:rPr>
      </w:pPr>
      <w:r>
        <w:rPr>
          <w:rFonts w:hint="eastAsia"/>
          <w:b/>
          <w:bCs/>
          <w:lang w:val="en-US" w:eastAsia="zh-CN"/>
        </w:rPr>
        <w:t>无法实现将水平模块拉升到竖直上方，即无法完成三维的构型。</w:t>
      </w:r>
    </w:p>
    <w:p>
      <w:pPr>
        <w:jc w:val="left"/>
        <w:rPr>
          <w:rFonts w:hint="eastAsia"/>
          <w:lang w:val="en-US" w:eastAsia="zh-CN"/>
        </w:rPr>
      </w:pPr>
      <w:r>
        <w:rPr>
          <w:rFonts w:hint="eastAsia"/>
          <w:lang w:val="en-US" w:eastAsia="zh-CN"/>
        </w:rPr>
        <w:t>使模块间相互驱动需要的三个条件: 电机扭矩足够，轮与球面的摩擦力足够，  磁吸力足够。</w:t>
      </w:r>
    </w:p>
    <w:p>
      <w:pPr>
        <w:jc w:val="left"/>
        <w:rPr>
          <w:rFonts w:hint="eastAsia"/>
          <w:lang w:val="en-US" w:eastAsia="zh-CN"/>
        </w:rPr>
      </w:pPr>
      <w:r>
        <w:rPr>
          <w:rFonts w:hint="eastAsia"/>
          <w:lang w:val="en-US" w:eastAsia="zh-CN"/>
        </w:rPr>
        <w:t>目前根据实际的测试可以确定主要原因在于摩擦力不足，解决这个问题主要有几种方法，一是增大球面或轮子粗糙程度，二是增大接触面，这两者都需要更换材料或者进行零件定做，实现难度比较高，三是增加接触面压力。</w:t>
      </w:r>
    </w:p>
    <w:p>
      <w:pPr>
        <w:jc w:val="left"/>
        <w:rPr>
          <w:rFonts w:hint="eastAsia"/>
          <w:lang w:val="en-US" w:eastAsia="zh-CN"/>
        </w:rPr>
      </w:pPr>
      <w:r>
        <w:rPr>
          <w:rFonts w:hint="eastAsia"/>
          <w:lang w:val="en-US" w:eastAsia="zh-CN"/>
        </w:rPr>
        <w:drawing>
          <wp:inline distT="0" distB="0" distL="114300" distR="114300">
            <wp:extent cx="4617085" cy="1946275"/>
            <wp:effectExtent l="0" t="0" r="5715" b="9525"/>
            <wp:docPr id="19" name="图片 19" descr="2d——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d——force"/>
                    <pic:cNvPicPr>
                      <a:picLocks noChangeAspect="1"/>
                    </pic:cNvPicPr>
                  </pic:nvPicPr>
                  <pic:blipFill>
                    <a:blip r:embed="rId19"/>
                    <a:stretch>
                      <a:fillRect/>
                    </a:stretch>
                  </pic:blipFill>
                  <pic:spPr>
                    <a:xfrm>
                      <a:off x="0" y="0"/>
                      <a:ext cx="4617085" cy="194627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从上面简略的受力分析图中我们看到，中部杆型模块和左端球型模块的重力G与右边的磁铁吸力F共同作用在支点为O的杠杆上，在杆型模块水平时，G的力臂来到最大，与竖直时F，G力臂都为0的情况相反。</w:t>
      </w:r>
    </w:p>
    <w:p>
      <w:pPr>
        <w:numPr>
          <w:ilvl w:val="0"/>
          <w:numId w:val="0"/>
        </w:numPr>
        <w:jc w:val="left"/>
        <w:rPr>
          <w:rFonts w:hint="eastAsia"/>
          <w:lang w:val="en-US" w:eastAsia="zh-CN"/>
        </w:rPr>
      </w:pPr>
      <w:r>
        <w:rPr>
          <w:rFonts w:hint="eastAsia"/>
          <w:lang w:val="en-US" w:eastAsia="zh-CN"/>
        </w:rPr>
        <w:t>此时为了维持系统的平衡，大部分的F都用来抵消G，这就导致本来和F互为反作用力的球面对驱动轮的支撑力减小，也就是轮子与球面之间的压力减小，进一步导致两者间摩擦力的减小。</w:t>
      </w:r>
    </w:p>
    <w:p>
      <w:pPr>
        <w:numPr>
          <w:ilvl w:val="0"/>
          <w:numId w:val="0"/>
        </w:numPr>
        <w:ind w:leftChars="0"/>
        <w:jc w:val="left"/>
        <w:rPr>
          <w:rFonts w:hint="eastAsia"/>
          <w:lang w:val="en-US" w:eastAsia="zh-CN"/>
        </w:rPr>
      </w:pPr>
      <w:r>
        <w:rPr>
          <w:rFonts w:hint="eastAsia"/>
          <w:lang w:val="en-US" w:eastAsia="zh-CN"/>
        </w:rPr>
        <w:t>此时杆型模块末端和球面所有接触点里压力最强是支点O而不是轮子与球面的接触点，所以驱动轮与球面的接触点应该位于支点O，当然运动方向的不同会出现两个支点。</w:t>
      </w:r>
    </w:p>
    <w:p>
      <w:pPr>
        <w:numPr>
          <w:ilvl w:val="0"/>
          <w:numId w:val="0"/>
        </w:numPr>
        <w:ind w:leftChars="0"/>
        <w:jc w:val="left"/>
        <w:rPr>
          <w:rFonts w:hint="default"/>
          <w:lang w:val="en-US" w:eastAsia="zh-CN"/>
        </w:rPr>
      </w:pPr>
      <w:r>
        <w:rPr>
          <w:rFonts w:hint="eastAsia"/>
          <w:lang w:val="en-US" w:eastAsia="zh-CN"/>
        </w:rPr>
        <w:t>所以调整之后的连接器的驱动轮排布方式应该如下图所示。</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2761615" cy="2708910"/>
            <wp:effectExtent l="0" t="0" r="6985" b="8890"/>
            <wp:docPr id="20" name="图片 20" descr="4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轮——1"/>
                    <pic:cNvPicPr>
                      <a:picLocks noChangeAspect="1"/>
                    </pic:cNvPicPr>
                  </pic:nvPicPr>
                  <pic:blipFill>
                    <a:blip r:embed="rId20"/>
                    <a:stretch>
                      <a:fillRect/>
                    </a:stretch>
                  </pic:blipFill>
                  <pic:spPr>
                    <a:xfrm>
                      <a:off x="0" y="0"/>
                      <a:ext cx="2761615" cy="2708910"/>
                    </a:xfrm>
                    <a:prstGeom prst="rect">
                      <a:avLst/>
                    </a:prstGeom>
                  </pic:spPr>
                </pic:pic>
              </a:graphicData>
            </a:graphic>
          </wp:inline>
        </w:drawing>
      </w:r>
    </w:p>
    <w:p>
      <w:pPr>
        <w:numPr>
          <w:ilvl w:val="0"/>
          <w:numId w:val="2"/>
        </w:numPr>
        <w:ind w:left="0" w:leftChars="0" w:firstLine="0" w:firstLineChars="0"/>
        <w:jc w:val="left"/>
        <w:rPr>
          <w:rFonts w:hint="eastAsia"/>
          <w:b/>
          <w:bCs/>
          <w:lang w:val="en-US" w:eastAsia="zh-CN"/>
        </w:rPr>
      </w:pPr>
      <w:r>
        <w:rPr>
          <w:rFonts w:hint="eastAsia"/>
          <w:b/>
          <w:bCs/>
          <w:lang w:val="en-US" w:eastAsia="zh-CN"/>
        </w:rPr>
        <w:t>无法实现自主脱离。</w:t>
      </w:r>
    </w:p>
    <w:p>
      <w:pPr>
        <w:numPr>
          <w:ilvl w:val="0"/>
          <w:numId w:val="0"/>
        </w:numPr>
        <w:ind w:leftChars="0"/>
        <w:jc w:val="left"/>
        <w:rPr>
          <w:rFonts w:hint="eastAsia"/>
          <w:lang w:val="en-US" w:eastAsia="zh-CN"/>
        </w:rPr>
      </w:pPr>
      <w:r>
        <w:rPr>
          <w:rFonts w:hint="eastAsia"/>
          <w:lang w:val="en-US" w:eastAsia="zh-CN"/>
        </w:rPr>
        <w:t>实现自主解体需要能控制模块间的吸力，这需要使用电磁铁，这么做最主要的问题在于电磁铁的磁力面多为平面，无法实现与球面的贴合，这对磁力的影响会很大，为了实现减小间隙计划使用线切割加工出的电工纯铁零件附着于电磁铁末端，效果如图。</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2583815" cy="2070735"/>
            <wp:effectExtent l="0" t="0" r="6985" b="12065"/>
            <wp:docPr id="21" name="图片 21" descr="磁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磁铁"/>
                    <pic:cNvPicPr>
                      <a:picLocks noChangeAspect="1"/>
                    </pic:cNvPicPr>
                  </pic:nvPicPr>
                  <pic:blipFill>
                    <a:blip r:embed="rId21"/>
                    <a:stretch>
                      <a:fillRect/>
                    </a:stretch>
                  </pic:blipFill>
                  <pic:spPr>
                    <a:xfrm>
                      <a:off x="0" y="0"/>
                      <a:ext cx="2583815" cy="2070735"/>
                    </a:xfrm>
                    <a:prstGeom prst="rect">
                      <a:avLst/>
                    </a:prstGeom>
                  </pic:spPr>
                </pic:pic>
              </a:graphicData>
            </a:graphic>
          </wp:inline>
        </w:drawing>
      </w:r>
      <w:r>
        <w:rPr>
          <w:rFonts w:hint="default"/>
          <w:lang w:val="en-US" w:eastAsia="zh-CN"/>
        </w:rPr>
        <w:drawing>
          <wp:inline distT="0" distB="0" distL="114300" distR="114300">
            <wp:extent cx="2525395" cy="2242820"/>
            <wp:effectExtent l="0" t="0" r="1905" b="5080"/>
            <wp:docPr id="22" name="图片 22" descr="磁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磁体2"/>
                    <pic:cNvPicPr>
                      <a:picLocks noChangeAspect="1"/>
                    </pic:cNvPicPr>
                  </pic:nvPicPr>
                  <pic:blipFill>
                    <a:blip r:embed="rId22"/>
                    <a:stretch>
                      <a:fillRect/>
                    </a:stretch>
                  </pic:blipFill>
                  <pic:spPr>
                    <a:xfrm>
                      <a:off x="0" y="0"/>
                      <a:ext cx="2525395" cy="2242820"/>
                    </a:xfrm>
                    <a:prstGeom prst="rect">
                      <a:avLst/>
                    </a:prstGeom>
                  </pic:spPr>
                </pic:pic>
              </a:graphicData>
            </a:graphic>
          </wp:inline>
        </w:drawing>
      </w:r>
    </w:p>
    <w:p>
      <w:pPr>
        <w:numPr>
          <w:ilvl w:val="0"/>
          <w:numId w:val="0"/>
        </w:numPr>
        <w:ind w:leftChars="0"/>
        <w:jc w:val="left"/>
        <w:rPr>
          <w:rFonts w:hint="default"/>
          <w:lang w:val="en-US" w:eastAsia="zh-CN"/>
        </w:rPr>
      </w:pPr>
    </w:p>
    <w:p>
      <w:pPr>
        <w:pStyle w:val="7"/>
        <w:jc w:val="left"/>
      </w:pPr>
    </w:p>
    <w:p>
      <w:pPr>
        <w:pStyle w:val="7"/>
        <w:jc w:val="left"/>
      </w:pPr>
    </w:p>
    <w:p>
      <w:pPr>
        <w:pStyle w:val="7"/>
        <w:jc w:val="left"/>
      </w:pPr>
    </w:p>
    <w:p>
      <w:pPr>
        <w:pStyle w:val="7"/>
        <w:jc w:val="left"/>
      </w:pPr>
      <w:r>
        <w:t>后续工作：</w:t>
      </w:r>
    </w:p>
    <w:p>
      <w:pPr>
        <w:jc w:val="left"/>
        <w:rPr>
          <w:rFonts w:hint="eastAsia" w:eastAsia="微软雅黑"/>
          <w:lang w:eastAsia="zh-CN"/>
        </w:rPr>
      </w:pPr>
      <w:r>
        <w:rPr>
          <w:rFonts w:hint="eastAsia" w:eastAsia="微软雅黑"/>
          <w:lang w:eastAsia="zh-CN"/>
        </w:rPr>
        <w:drawing>
          <wp:inline distT="0" distB="0" distL="114300" distR="114300">
            <wp:extent cx="4165600" cy="4508500"/>
            <wp:effectExtent l="0" t="0" r="0" b="0"/>
            <wp:docPr id="26" name="图片 26"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w"/>
                    <pic:cNvPicPr>
                      <a:picLocks noChangeAspect="1"/>
                    </pic:cNvPicPr>
                  </pic:nvPicPr>
                  <pic:blipFill>
                    <a:blip r:embed="rId23"/>
                    <a:stretch>
                      <a:fillRect/>
                    </a:stretch>
                  </pic:blipFill>
                  <pic:spPr>
                    <a:xfrm>
                      <a:off x="0" y="0"/>
                      <a:ext cx="4165600" cy="4508500"/>
                    </a:xfrm>
                    <a:prstGeom prst="rect">
                      <a:avLst/>
                    </a:prstGeom>
                  </pic:spPr>
                </pic:pic>
              </a:graphicData>
            </a:graphic>
          </wp:inline>
        </w:drawing>
      </w:r>
    </w:p>
    <w:p>
      <w:pPr>
        <w:jc w:val="left"/>
        <w:rPr>
          <w:rFonts w:hint="default" w:eastAsia="微软雅黑"/>
          <w:lang w:val="en-US" w:eastAsia="zh-CN"/>
        </w:rPr>
      </w:pPr>
      <w:r>
        <w:rPr>
          <w:rFonts w:hint="eastAsia"/>
          <w:lang w:val="en-US" w:eastAsia="zh-CN"/>
        </w:rPr>
        <w:t>根据上述的分析，下一步要实现的连接器结构如图所示，主要提升在于改变了驱动轮的排布方式，并且采用电磁铁代替磁铁，完成后的模块应该具备在模块表面任意一点进行自主连接和脱离的能力，并且杆型模块具有独立运动的能力，这也就意味着整个系统可以在不借助外力的情况下由完全分离的模块完成构型。</w:t>
      </w:r>
    </w:p>
    <w:p>
      <w:pPr>
        <w:jc w:val="left"/>
        <w:rPr>
          <w:rFonts w:hint="eastAsia" w:eastAsia="微软雅黑"/>
          <w:lang w:eastAsia="zh-CN"/>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lang w:val="en-US" w:eastAsia="zh-CN"/>
        </w:rPr>
      </w:pPr>
    </w:p>
    <w:p>
      <w:pPr>
        <w:jc w:val="left"/>
        <w:rPr>
          <w:rFonts w:hint="eastAsia"/>
          <w:lang w:val="en-US" w:eastAsia="zh-CN"/>
        </w:rPr>
      </w:pPr>
    </w:p>
    <w:p>
      <w:pPr>
        <w:jc w:val="left"/>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07F62C"/>
    <w:multiLevelType w:val="singleLevel"/>
    <w:tmpl w:val="9C07F62C"/>
    <w:lvl w:ilvl="0" w:tentative="0">
      <w:start w:val="1"/>
      <w:numFmt w:val="decimal"/>
      <w:lvlText w:val="%1."/>
      <w:lvlJc w:val="left"/>
      <w:pPr>
        <w:tabs>
          <w:tab w:val="left" w:pos="312"/>
        </w:tabs>
      </w:pPr>
      <w:rPr>
        <w:rFonts w:hint="default"/>
        <w:b/>
        <w:bCs/>
      </w:rPr>
    </w:lvl>
  </w:abstractNum>
  <w:abstractNum w:abstractNumId="1">
    <w:nsid w:val="117BA611"/>
    <w:multiLevelType w:val="singleLevel"/>
    <w:tmpl w:val="117BA611"/>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E16F35"/>
    <w:rsid w:val="1E4D404A"/>
    <w:rsid w:val="386F3962"/>
    <w:rsid w:val="38E90636"/>
    <w:rsid w:val="45A00E4C"/>
    <w:rsid w:val="48DB662C"/>
    <w:rsid w:val="65D040D3"/>
    <w:rsid w:val="6C6655C6"/>
    <w:rsid w:val="6CFE0E6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微软雅黑" w:hAnsi="微软雅黑" w:eastAsia="微软雅黑" w:cs="微软雅黑"/>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石墨文档正文"/>
    <w:qFormat/>
    <w:uiPriority w:val="0"/>
    <w:rPr>
      <w:rFonts w:ascii="微软雅黑" w:hAnsi="微软雅黑" w:eastAsia="微软雅黑" w:cs="微软雅黑"/>
      <w:sz w:val="22"/>
      <w:szCs w:val="22"/>
    </w:rPr>
  </w:style>
  <w:style w:type="paragraph" w:customStyle="1" w:styleId="5">
    <w:name w:val="石墨文档标题"/>
    <w:next w:val="4"/>
    <w:unhideWhenUsed/>
    <w:qFormat/>
    <w:uiPriority w:val="9"/>
    <w:pPr>
      <w:spacing w:before="260" w:after="260"/>
      <w:outlineLvl w:val="0"/>
    </w:pPr>
    <w:rPr>
      <w:rFonts w:ascii="微软雅黑" w:hAnsi="微软雅黑" w:eastAsia="微软雅黑" w:cs="微软雅黑"/>
      <w:b/>
      <w:bCs/>
      <w:sz w:val="40"/>
      <w:szCs w:val="40"/>
    </w:rPr>
  </w:style>
  <w:style w:type="paragraph" w:customStyle="1" w:styleId="6">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7">
    <w:name w:val="石墨文档标题 1"/>
    <w:next w:val="4"/>
    <w:unhideWhenUsed/>
    <w:qFormat/>
    <w:uiPriority w:val="9"/>
    <w:pPr>
      <w:spacing w:before="260" w:after="260"/>
      <w:outlineLvl w:val="0"/>
    </w:pPr>
    <w:rPr>
      <w:rFonts w:ascii="微软雅黑" w:hAnsi="微软雅黑" w:eastAsia="微软雅黑" w:cs="微软雅黑"/>
      <w:b/>
      <w:bCs/>
      <w:sz w:val="32"/>
      <w:szCs w:val="32"/>
    </w:rPr>
  </w:style>
  <w:style w:type="paragraph" w:customStyle="1" w:styleId="8">
    <w:name w:val="石墨文档标题 2"/>
    <w:next w:val="4"/>
    <w:unhideWhenUsed/>
    <w:qFormat/>
    <w:uiPriority w:val="9"/>
    <w:pPr>
      <w:spacing w:before="260" w:after="260"/>
      <w:outlineLvl w:val="1"/>
    </w:pPr>
    <w:rPr>
      <w:rFonts w:ascii="微软雅黑" w:hAnsi="微软雅黑" w:eastAsia="微软雅黑" w:cs="微软雅黑"/>
      <w:b/>
      <w:bCs/>
      <w:sz w:val="28"/>
      <w:szCs w:val="28"/>
    </w:rPr>
  </w:style>
  <w:style w:type="paragraph" w:customStyle="1" w:styleId="9">
    <w:name w:val="石墨文档标题 3"/>
    <w:next w:val="4"/>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0">
    <w:name w:val="石墨文档标题 4"/>
    <w:next w:val="4"/>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1">
    <w:name w:val="石墨文档引用"/>
    <w:qFormat/>
    <w:uiPriority w:val="0"/>
    <w:pPr>
      <w:pBdr>
        <w:left w:val="single" w:color="F0F0F0" w:sz="30" w:space="10"/>
      </w:pBdr>
    </w:pPr>
    <w:rPr>
      <w:rFonts w:ascii="微软雅黑" w:hAnsi="微软雅黑" w:eastAsia="微软雅黑" w:cs="微软雅黑"/>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Pages>
  <Words>2347</Words>
  <Characters>2380</Characters>
  <TotalTime>3</TotalTime>
  <ScaleCrop>false</ScaleCrop>
  <LinksUpToDate>false</LinksUpToDate>
  <CharactersWithSpaces>2411</CharactersWithSpaces>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2021-07-08T03:41:00Z</dcterms:created>
  <dc:creator> </dc:creator>
  <cp:lastModifiedBy>geekup</cp:lastModifiedBy>
  <dcterms:modified xsi:type="dcterms:W3CDTF">2021-08-19T00:58:52Z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9EA6BEA6CE024B45A72D76FF26FD88CF</vt:lpwstr>
  </property>
</Properties>
</file>