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9DC2B" w14:textId="77777777" w:rsidR="000078AE" w:rsidRPr="00BC21C0" w:rsidRDefault="004678FB" w:rsidP="000078AE">
      <w:pPr>
        <w:pStyle w:val="Normal2"/>
        <w:jc w:val="center"/>
        <w:rPr>
          <w:rFonts w:ascii="Arial" w:eastAsia="Arial" w:hAnsi="Arial" w:cs="Arial"/>
          <w:b/>
          <w:bCs/>
          <w:sz w:val="22"/>
          <w:szCs w:val="22"/>
        </w:rPr>
      </w:pPr>
      <w:r>
        <w:rPr>
          <w:rFonts w:ascii="Arial" w:eastAsia="Arial" w:hAnsi="Arial" w:cs="Arial"/>
          <w:b/>
          <w:bCs/>
          <w:color w:val="000000" w:themeColor="text1"/>
          <w:sz w:val="22"/>
          <w:szCs w:val="22"/>
        </w:rPr>
        <w:t xml:space="preserve">RESOLUCIÓN </w:t>
      </w:r>
      <w:r w:rsidR="000078AE" w:rsidRPr="00BC21C0">
        <w:rPr>
          <w:rFonts w:ascii="Arial" w:eastAsia="Arial" w:hAnsi="Arial" w:cs="Arial"/>
          <w:b/>
          <w:bCs/>
          <w:sz w:val="22"/>
          <w:szCs w:val="22"/>
        </w:rPr>
        <w:t>CATASTRAL No. ${</w:t>
      </w:r>
      <w:proofErr w:type="spellStart"/>
      <w:r w:rsidR="000078AE" w:rsidRPr="00BC21C0">
        <w:rPr>
          <w:rFonts w:ascii="Arial" w:eastAsia="Arial" w:hAnsi="Arial" w:cs="Arial"/>
          <w:b/>
          <w:bCs/>
          <w:sz w:val="22"/>
          <w:szCs w:val="22"/>
        </w:rPr>
        <w:t>no_resolucion</w:t>
      </w:r>
      <w:proofErr w:type="spellEnd"/>
      <w:r w:rsidR="000078AE" w:rsidRPr="00BC21C0">
        <w:rPr>
          <w:rFonts w:ascii="Arial" w:eastAsia="Arial" w:hAnsi="Arial" w:cs="Arial"/>
          <w:b/>
          <w:bCs/>
          <w:sz w:val="22"/>
          <w:szCs w:val="22"/>
        </w:rPr>
        <w:t>}</w:t>
      </w:r>
    </w:p>
    <w:p w14:paraId="3430345C" w14:textId="66F03104" w:rsidR="004678FB" w:rsidRPr="00F451AA" w:rsidRDefault="000078AE" w:rsidP="000078AE">
      <w:pPr>
        <w:pStyle w:val="Normal1"/>
        <w:bidi/>
        <w:jc w:val="center"/>
        <w:rPr>
          <w:rFonts w:ascii="Arial" w:eastAsia="Arial" w:hAnsi="Arial" w:cs="Arial"/>
          <w:b/>
          <w:bCs/>
          <w:color w:val="000000"/>
          <w:sz w:val="22"/>
          <w:szCs w:val="22"/>
          <w:highlight w:val="white"/>
        </w:rPr>
      </w:pPr>
      <w:r w:rsidRPr="00BC21C0">
        <w:rPr>
          <w:rFonts w:ascii="Arial" w:eastAsia="Arial" w:hAnsi="Arial" w:cs="Arial"/>
          <w:b/>
          <w:bCs/>
          <w:sz w:val="22"/>
          <w:szCs w:val="22"/>
        </w:rPr>
        <w:t>(${</w:t>
      </w:r>
      <w:proofErr w:type="spellStart"/>
      <w:r w:rsidRPr="00BC21C0">
        <w:rPr>
          <w:rFonts w:ascii="Arial" w:eastAsia="Arial" w:hAnsi="Arial" w:cs="Arial"/>
          <w:b/>
          <w:bCs/>
          <w:sz w:val="22"/>
          <w:szCs w:val="22"/>
        </w:rPr>
        <w:t>dia</w:t>
      </w:r>
      <w:proofErr w:type="spellEnd"/>
      <w:r w:rsidRPr="00BC21C0">
        <w:rPr>
          <w:rFonts w:ascii="Arial" w:eastAsia="Arial" w:hAnsi="Arial" w:cs="Arial"/>
          <w:b/>
          <w:bCs/>
          <w:sz w:val="22"/>
          <w:szCs w:val="22"/>
        </w:rPr>
        <w:t>} DE ${mes} DE ${vigencia}</w:t>
      </w:r>
      <w:r w:rsidRPr="00BC21C0">
        <w:rPr>
          <w:rFonts w:ascii="Arial" w:eastAsia="Arial" w:hAnsi="Arial" w:cs="Arial"/>
          <w:b/>
          <w:bCs/>
          <w:sz w:val="22"/>
          <w:szCs w:val="22"/>
          <w:highlight w:val="white"/>
        </w:rPr>
        <w:t>)</w:t>
      </w:r>
    </w:p>
    <w:p w14:paraId="00000003" w14:textId="77777777" w:rsidR="00094497" w:rsidRDefault="00094497">
      <w:pPr>
        <w:pStyle w:val="Normal1"/>
        <w:spacing w:after="160"/>
        <w:jc w:val="center"/>
        <w:rPr>
          <w:rFonts w:ascii="Arial" w:eastAsia="Arial" w:hAnsi="Arial" w:cs="Arial"/>
          <w:sz w:val="22"/>
          <w:szCs w:val="22"/>
        </w:rPr>
      </w:pPr>
    </w:p>
    <w:p w14:paraId="00000004" w14:textId="77777777" w:rsidR="00094497" w:rsidRDefault="00451097">
      <w:pPr>
        <w:pStyle w:val="Normal1"/>
        <w:spacing w:after="160"/>
        <w:jc w:val="center"/>
        <w:rPr>
          <w:rFonts w:ascii="Arial" w:eastAsia="Arial" w:hAnsi="Arial" w:cs="Arial"/>
          <w:sz w:val="22"/>
          <w:szCs w:val="22"/>
        </w:rPr>
      </w:pPr>
      <w:r w:rsidRPr="00F451AA">
        <w:rPr>
          <w:rFonts w:ascii="Arial" w:eastAsia="Arial" w:hAnsi="Arial" w:cs="Arial"/>
          <w:sz w:val="22"/>
          <w:szCs w:val="22"/>
        </w:rPr>
        <w:t>“POR MEDIO DE LA CUAL SE RECTIFICA LA INSCRIPCIÓN CATASTRAL DE UN PREDIO EN EL MUNICIPIO DE FUSAGASUGÁ”</w:t>
      </w:r>
    </w:p>
    <w:p w14:paraId="183FE247" w14:textId="77777777" w:rsidR="00B926D2" w:rsidRDefault="00B926D2">
      <w:pPr>
        <w:pStyle w:val="Normal1"/>
        <w:spacing w:after="160"/>
        <w:jc w:val="center"/>
        <w:rPr>
          <w:rFonts w:ascii="Arial" w:eastAsia="Arial" w:hAnsi="Arial" w:cs="Arial"/>
          <w:sz w:val="22"/>
          <w:szCs w:val="22"/>
        </w:rPr>
      </w:pPr>
    </w:p>
    <w:p w14:paraId="34F2FC30" w14:textId="77777777" w:rsidR="00B926D2" w:rsidRPr="00262EB3" w:rsidRDefault="00B926D2" w:rsidP="00B926D2">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68C1A06A" w14:textId="77777777" w:rsidR="00B926D2" w:rsidRPr="0066480B" w:rsidRDefault="00B926D2" w:rsidP="00B926D2">
      <w:pPr>
        <w:pStyle w:val="Normal2"/>
        <w:jc w:val="both"/>
        <w:rPr>
          <w:rFonts w:ascii="Arial" w:eastAsia="Arial" w:hAnsi="Arial" w:cs="Arial"/>
          <w:sz w:val="22"/>
          <w:szCs w:val="22"/>
        </w:rPr>
      </w:pPr>
    </w:p>
    <w:p w14:paraId="00000005" w14:textId="7778E7D8" w:rsidR="00094497" w:rsidRDefault="00B926D2" w:rsidP="00B926D2">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2183CC6C" w14:textId="77777777" w:rsidR="00B926D2" w:rsidRPr="00B926D2" w:rsidRDefault="00B926D2" w:rsidP="00B926D2">
      <w:pPr>
        <w:pStyle w:val="Normal2"/>
        <w:jc w:val="center"/>
        <w:rPr>
          <w:rFonts w:ascii="Arial" w:eastAsia="Arial" w:hAnsi="Arial" w:cs="Arial"/>
          <w:b/>
          <w:bCs/>
          <w:sz w:val="22"/>
          <w:szCs w:val="22"/>
        </w:rPr>
      </w:pPr>
    </w:p>
    <w:p w14:paraId="14F1C83E" w14:textId="77777777" w:rsidR="00F451AA" w:rsidRPr="00262EB3" w:rsidRDefault="00F451AA" w:rsidP="00F451AA">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1A9BBECE" w14:textId="77777777" w:rsidR="00F451AA" w:rsidRPr="00262EB3" w:rsidRDefault="00F451AA" w:rsidP="00F451AA">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63F394DD" w14:textId="77777777" w:rsidR="00F451AA" w:rsidRPr="00262EB3" w:rsidRDefault="00F451AA" w:rsidP="00F451AA">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w:t>
      </w:r>
      <w:r w:rsidRPr="00262EB3">
        <w:rPr>
          <w:rFonts w:ascii="Arial" w:eastAsia="Arial" w:hAnsi="Arial" w:cs="Arial"/>
          <w:color w:val="000000" w:themeColor="text1"/>
          <w:sz w:val="22"/>
          <w:szCs w:val="22"/>
        </w:rPr>
        <w:lastRenderedPageBreak/>
        <w:t>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12A2CCB0" w14:textId="77777777" w:rsidR="00F451AA" w:rsidRPr="00262EB3" w:rsidRDefault="00F451AA" w:rsidP="00F451AA">
      <w:pPr>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0A932CB8" w14:textId="77777777" w:rsidR="00F451AA" w:rsidRPr="00262EB3" w:rsidRDefault="00F451AA" w:rsidP="00F451AA">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4B274BD6" w14:textId="77777777" w:rsidR="00F451AA" w:rsidRPr="00262EB3" w:rsidRDefault="00F451AA" w:rsidP="00F451AA">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3D952509" w14:textId="77777777" w:rsidR="00F451AA" w:rsidRPr="00F334CF" w:rsidRDefault="00F451AA" w:rsidP="00F451AA">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1DBAB160" w14:textId="77777777" w:rsidR="00F451AA" w:rsidRDefault="00F451AA" w:rsidP="00F451AA">
      <w:pPr>
        <w:pStyle w:val="Textocomentario"/>
        <w:jc w:val="both"/>
        <w:rPr>
          <w:rFonts w:ascii="Arial" w:eastAsia="Arial" w:hAnsi="Arial" w:cs="Arial"/>
          <w:sz w:val="22"/>
          <w:szCs w:val="22"/>
        </w:rPr>
      </w:pPr>
    </w:p>
    <w:p w14:paraId="1E3360F5" w14:textId="77777777" w:rsidR="00F451AA" w:rsidRPr="005F2CE3" w:rsidRDefault="00F451AA" w:rsidP="00F451AA">
      <w:pPr>
        <w:pStyle w:val="Textocomentario"/>
        <w:jc w:val="both"/>
      </w:pPr>
      <w:r w:rsidRPr="00C269A3">
        <w:rPr>
          <w:rFonts w:ascii="Arial" w:eastAsia="Arial" w:hAnsi="Arial" w:cs="Arial"/>
          <w:sz w:val="22"/>
          <w:szCs w:val="22"/>
        </w:rPr>
        <w:lastRenderedPageBreak/>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341B4982" w14:textId="77777777" w:rsidR="00F451AA" w:rsidRPr="00C269A3" w:rsidRDefault="00F451AA" w:rsidP="00F451AA">
      <w:pPr>
        <w:pStyle w:val="Normal2"/>
        <w:spacing w:before="240" w:after="200"/>
        <w:jc w:val="both"/>
        <w:rPr>
          <w:rFonts w:ascii="Arial" w:eastAsia="Arial" w:hAnsi="Arial" w:cs="Arial"/>
          <w:color w:val="000000" w:themeColor="text1"/>
          <w:sz w:val="22"/>
          <w:szCs w:val="22"/>
        </w:rPr>
      </w:pPr>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055C2D37" w14:textId="77BCABBF" w:rsidR="00F451AA" w:rsidRDefault="00F451AA" w:rsidP="576B4915">
      <w:pPr>
        <w:pStyle w:val="Normal1"/>
        <w:spacing w:before="240" w:after="200" w:line="276" w:lineRule="auto"/>
        <w:jc w:val="both"/>
        <w:rPr>
          <w:rFonts w:ascii="Arial" w:eastAsia="Arial" w:hAnsi="Arial" w:cs="Arial"/>
          <w:i/>
          <w:iCs/>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Pr>
          <w:rFonts w:ascii="Arial" w:eastAsia="Arial" w:hAnsi="Arial" w:cs="Arial"/>
          <w:color w:val="000000" w:themeColor="text1"/>
          <w:sz w:val="22"/>
          <w:szCs w:val="22"/>
        </w:rPr>
        <w:t>ibidem</w:t>
      </w:r>
      <w:proofErr w:type="spellEnd"/>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Pr>
          <w:rFonts w:ascii="Arial" w:eastAsia="Arial" w:hAnsi="Arial" w:cs="Arial"/>
          <w:i/>
          <w:iCs/>
          <w:sz w:val="22"/>
          <w:szCs w:val="22"/>
        </w:rPr>
        <w:t>o”.</w:t>
      </w:r>
    </w:p>
    <w:p w14:paraId="7F2D215A" w14:textId="5D924950" w:rsidR="000657B7" w:rsidRDefault="0090062C" w:rsidP="000657B7">
      <w:pPr>
        <w:pStyle w:val="Normal2"/>
        <w:pBdr>
          <w:top w:val="nil"/>
          <w:left w:val="nil"/>
          <w:bottom w:val="nil"/>
          <w:right w:val="nil"/>
        </w:pBdr>
        <w:jc w:val="both"/>
        <w:rPr>
          <w:rFonts w:ascii="Arial" w:hAnsi="Arial"/>
          <w:sz w:val="22"/>
        </w:rPr>
      </w:pPr>
      <w:r w:rsidRPr="00262EB3">
        <w:rPr>
          <w:rFonts w:ascii="Arial" w:eastAsia="Arial" w:hAnsi="Arial" w:cs="Arial"/>
          <w:color w:val="000000" w:themeColor="text1"/>
          <w:sz w:val="22"/>
          <w:szCs w:val="22"/>
        </w:rPr>
        <w:t xml:space="preserve">Que ante el Gestor Catastral Multipropósito del Municipio de Fusagasugá, el(la) señor(a) </w:t>
      </w:r>
      <w:r w:rsidR="000078AE" w:rsidRPr="000078AE">
        <w:rPr>
          <w:rFonts w:ascii="Arial" w:eastAsia="Arial" w:hAnsi="Arial" w:cs="Arial"/>
          <w:color w:val="FF0000"/>
          <w:sz w:val="22"/>
          <w:szCs w:val="22"/>
        </w:rPr>
        <w:t>${</w:t>
      </w:r>
      <w:proofErr w:type="spellStart"/>
      <w:r w:rsidR="000078AE" w:rsidRPr="000078AE">
        <w:rPr>
          <w:rFonts w:ascii="Arial" w:eastAsia="Arial" w:hAnsi="Arial" w:cs="Arial"/>
          <w:color w:val="FF0000"/>
          <w:sz w:val="22"/>
          <w:szCs w:val="22"/>
        </w:rPr>
        <w:t>nombre_gestor</w:t>
      </w:r>
      <w:proofErr w:type="spellEnd"/>
      <w:r w:rsidR="000078AE" w:rsidRPr="000078AE">
        <w:rPr>
          <w:rFonts w:ascii="Arial" w:eastAsia="Arial" w:hAnsi="Arial" w:cs="Arial"/>
          <w:color w:val="FF0000"/>
          <w:sz w:val="22"/>
          <w:szCs w:val="22"/>
        </w:rPr>
        <w:t>}, identificado(a) con cédula de ciudadanía No. ${</w:t>
      </w:r>
      <w:proofErr w:type="spellStart"/>
      <w:r w:rsidR="000078AE" w:rsidRPr="000078AE">
        <w:rPr>
          <w:rFonts w:ascii="Arial" w:eastAsia="Arial" w:hAnsi="Arial" w:cs="Arial"/>
          <w:color w:val="FF0000"/>
          <w:sz w:val="22"/>
          <w:szCs w:val="22"/>
        </w:rPr>
        <w:t>cedula_numero_gestor</w:t>
      </w:r>
      <w:proofErr w:type="spellEnd"/>
      <w:r w:rsidR="000078AE" w:rsidRPr="000078AE">
        <w:rPr>
          <w:rFonts w:ascii="Arial" w:eastAsia="Arial" w:hAnsi="Arial" w:cs="Arial"/>
          <w:color w:val="FF0000"/>
          <w:sz w:val="22"/>
          <w:szCs w:val="22"/>
        </w:rPr>
        <w:t>}, expedida en ${</w:t>
      </w:r>
      <w:proofErr w:type="spellStart"/>
      <w:r w:rsidR="000078AE" w:rsidRPr="000078AE">
        <w:rPr>
          <w:rFonts w:ascii="Arial" w:eastAsia="Arial" w:hAnsi="Arial" w:cs="Arial"/>
          <w:color w:val="FF0000"/>
          <w:sz w:val="22"/>
          <w:szCs w:val="22"/>
        </w:rPr>
        <w:t>cedula_cuidad_gestor</w:t>
      </w:r>
      <w:proofErr w:type="spellEnd"/>
      <w:r w:rsidR="000078AE" w:rsidRPr="000078AE">
        <w:rPr>
          <w:rFonts w:ascii="Arial" w:eastAsia="Arial" w:hAnsi="Arial" w:cs="Arial"/>
          <w:color w:val="FF0000"/>
          <w:sz w:val="22"/>
          <w:szCs w:val="22"/>
        </w:rPr>
        <w:t>}, en calidad de ${</w:t>
      </w:r>
      <w:proofErr w:type="spellStart"/>
      <w:r w:rsidR="000078AE" w:rsidRPr="000078AE">
        <w:rPr>
          <w:rFonts w:ascii="Arial" w:eastAsia="Arial" w:hAnsi="Arial" w:cs="Arial"/>
          <w:color w:val="FF0000"/>
          <w:sz w:val="22"/>
          <w:szCs w:val="22"/>
        </w:rPr>
        <w:t>calidad_gestor</w:t>
      </w:r>
      <w:proofErr w:type="spellEnd"/>
      <w:r w:rsidR="000078AE" w:rsidRPr="000078AE">
        <w:rPr>
          <w:rFonts w:ascii="Arial" w:eastAsia="Arial" w:hAnsi="Arial" w:cs="Arial"/>
          <w:color w:val="FF0000"/>
          <w:sz w:val="22"/>
          <w:szCs w:val="22"/>
        </w:rPr>
        <w:t>}, solicitó con radicado ${</w:t>
      </w:r>
      <w:proofErr w:type="spellStart"/>
      <w:r w:rsidR="000078AE" w:rsidRPr="000078AE">
        <w:rPr>
          <w:rFonts w:ascii="Arial" w:eastAsia="Arial" w:hAnsi="Arial" w:cs="Arial"/>
          <w:color w:val="FF0000"/>
          <w:sz w:val="22"/>
          <w:szCs w:val="22"/>
        </w:rPr>
        <w:t>no_radicado</w:t>
      </w:r>
      <w:proofErr w:type="spellEnd"/>
      <w:r w:rsidR="000078AE" w:rsidRPr="000078AE">
        <w:rPr>
          <w:rFonts w:ascii="Arial" w:eastAsia="Arial" w:hAnsi="Arial" w:cs="Arial"/>
          <w:color w:val="FF0000"/>
          <w:sz w:val="22"/>
          <w:szCs w:val="22"/>
        </w:rPr>
        <w:t>}, asociado al ${</w:t>
      </w:r>
      <w:proofErr w:type="spellStart"/>
      <w:r w:rsidR="000078AE" w:rsidRPr="000078AE">
        <w:rPr>
          <w:rFonts w:ascii="Arial" w:eastAsia="Arial" w:hAnsi="Arial" w:cs="Arial"/>
          <w:color w:val="FF0000"/>
          <w:sz w:val="22"/>
          <w:szCs w:val="22"/>
        </w:rPr>
        <w:t>asociado_id</w:t>
      </w:r>
      <w:proofErr w:type="spellEnd"/>
      <w:r w:rsidR="000078AE" w:rsidRPr="000078AE">
        <w:rPr>
          <w:rFonts w:ascii="Arial" w:eastAsia="Arial" w:hAnsi="Arial" w:cs="Arial"/>
          <w:color w:val="FF0000"/>
          <w:sz w:val="22"/>
          <w:szCs w:val="22"/>
        </w:rPr>
        <w:t xml:space="preserve">}, </w:t>
      </w:r>
      <w:r w:rsidR="000657B7" w:rsidRPr="00F8273D">
        <w:rPr>
          <w:rFonts w:ascii="Arial" w:hAnsi="Arial"/>
          <w:i/>
          <w:color w:val="FF0000"/>
          <w:sz w:val="22"/>
        </w:rPr>
        <w:t xml:space="preserve">EL DESENGLOBE </w:t>
      </w:r>
      <w:r w:rsidR="000657B7">
        <w:rPr>
          <w:rFonts w:ascii="Arial" w:hAnsi="Arial"/>
          <w:sz w:val="22"/>
        </w:rPr>
        <w:t xml:space="preserve">del predio identificado con el número predial nacional </w:t>
      </w:r>
      <w:r w:rsidR="000078AE" w:rsidRPr="000078AE">
        <w:rPr>
          <w:rFonts w:ascii="Arial" w:eastAsia="Arial" w:hAnsi="Arial" w:cs="Arial"/>
          <w:color w:val="FF0000"/>
          <w:sz w:val="22"/>
          <w:szCs w:val="22"/>
        </w:rPr>
        <w:t>${</w:t>
      </w:r>
      <w:proofErr w:type="spellStart"/>
      <w:r w:rsidR="000078AE" w:rsidRPr="000078AE">
        <w:rPr>
          <w:rFonts w:ascii="Arial" w:eastAsia="Arial" w:hAnsi="Arial" w:cs="Arial"/>
          <w:color w:val="FF0000"/>
          <w:sz w:val="22"/>
          <w:szCs w:val="22"/>
        </w:rPr>
        <w:t>numero_predial</w:t>
      </w:r>
      <w:proofErr w:type="spellEnd"/>
      <w:r w:rsidR="000078AE" w:rsidRPr="000078AE">
        <w:rPr>
          <w:rFonts w:ascii="Arial" w:eastAsia="Arial" w:hAnsi="Arial" w:cs="Arial"/>
          <w:color w:val="FF0000"/>
          <w:sz w:val="22"/>
          <w:szCs w:val="22"/>
        </w:rPr>
        <w:t>} y folio de matrícula inmobiliaria ${</w:t>
      </w:r>
      <w:proofErr w:type="spellStart"/>
      <w:r w:rsidR="000078AE" w:rsidRPr="000078AE">
        <w:rPr>
          <w:rFonts w:ascii="Arial" w:eastAsia="Arial" w:hAnsi="Arial" w:cs="Arial"/>
          <w:color w:val="FF0000"/>
          <w:sz w:val="22"/>
          <w:szCs w:val="22"/>
        </w:rPr>
        <w:t>matricula_inmobiliaria</w:t>
      </w:r>
      <w:proofErr w:type="spellEnd"/>
      <w:r w:rsidR="000078AE" w:rsidRPr="000078AE">
        <w:rPr>
          <w:rFonts w:ascii="Arial" w:eastAsia="Arial" w:hAnsi="Arial" w:cs="Arial"/>
          <w:color w:val="FF0000"/>
          <w:sz w:val="22"/>
          <w:szCs w:val="22"/>
        </w:rPr>
        <w:t>}, ubicado en la zona ${</w:t>
      </w:r>
      <w:proofErr w:type="spellStart"/>
      <w:r w:rsidR="000078AE" w:rsidRPr="000078AE">
        <w:rPr>
          <w:rFonts w:ascii="Arial" w:eastAsia="Arial" w:hAnsi="Arial" w:cs="Arial"/>
          <w:color w:val="FF0000"/>
          <w:sz w:val="22"/>
          <w:szCs w:val="22"/>
        </w:rPr>
        <w:t>zona_ubicaci</w:t>
      </w:r>
      <w:r w:rsidR="000078AE">
        <w:rPr>
          <w:rFonts w:ascii="Arial" w:eastAsia="Arial" w:hAnsi="Arial" w:cs="Arial"/>
          <w:color w:val="FF0000"/>
          <w:sz w:val="22"/>
          <w:szCs w:val="22"/>
        </w:rPr>
        <w:t>on</w:t>
      </w:r>
      <w:proofErr w:type="spellEnd"/>
      <w:r w:rsidR="000078AE">
        <w:rPr>
          <w:rFonts w:ascii="Arial" w:eastAsia="Arial" w:hAnsi="Arial" w:cs="Arial"/>
          <w:color w:val="FF0000"/>
          <w:sz w:val="22"/>
          <w:szCs w:val="22"/>
        </w:rPr>
        <w:t>} del municipio de Fusagasugá</w:t>
      </w:r>
      <w:r w:rsidR="000657B7">
        <w:rPr>
          <w:rFonts w:ascii="Arial" w:hAnsi="Arial"/>
          <w:sz w:val="22"/>
        </w:rPr>
        <w:t xml:space="preserve">, que corresponde a una </w:t>
      </w:r>
      <w:r w:rsidR="000657B7">
        <w:rPr>
          <w:rFonts w:ascii="Arial" w:hAnsi="Arial"/>
          <w:i/>
          <w:sz w:val="22"/>
        </w:rPr>
        <w:t xml:space="preserve">mutación de </w:t>
      </w:r>
      <w:r w:rsidR="000657B7" w:rsidRPr="0090062C">
        <w:rPr>
          <w:rFonts w:ascii="Arial" w:hAnsi="Arial"/>
          <w:i/>
          <w:color w:val="FF0000"/>
          <w:sz w:val="22"/>
        </w:rPr>
        <w:t>segunda</w:t>
      </w:r>
      <w:r w:rsidR="000657B7">
        <w:rPr>
          <w:rFonts w:ascii="Arial" w:hAnsi="Arial"/>
          <w:i/>
          <w:sz w:val="22"/>
        </w:rPr>
        <w:t xml:space="preserve">, </w:t>
      </w:r>
      <w:r w:rsidR="000657B7">
        <w:rPr>
          <w:rFonts w:ascii="Arial" w:hAnsi="Arial"/>
          <w:sz w:val="22"/>
        </w:rPr>
        <w:t xml:space="preserve">reglamentada por el artículo 15 literal </w:t>
      </w:r>
      <w:r w:rsidR="000657B7" w:rsidRPr="0090062C">
        <w:rPr>
          <w:rFonts w:ascii="Arial" w:hAnsi="Arial"/>
          <w:color w:val="FF0000"/>
          <w:sz w:val="22"/>
        </w:rPr>
        <w:t>b)</w:t>
      </w:r>
      <w:r w:rsidR="000657B7">
        <w:rPr>
          <w:rFonts w:ascii="Arial" w:hAnsi="Arial"/>
          <w:sz w:val="22"/>
        </w:rPr>
        <w:t xml:space="preserve"> de la Resolución 1149 de 2021. </w:t>
      </w:r>
    </w:p>
    <w:p w14:paraId="7CEE58F1" w14:textId="77777777" w:rsidR="000657B7" w:rsidRDefault="000657B7" w:rsidP="000657B7">
      <w:pPr>
        <w:pStyle w:val="Normal2"/>
        <w:pBdr>
          <w:top w:val="nil"/>
          <w:left w:val="nil"/>
          <w:bottom w:val="nil"/>
          <w:right w:val="nil"/>
        </w:pBdr>
        <w:jc w:val="both"/>
        <w:rPr>
          <w:rFonts w:ascii="Arial" w:hAnsi="Arial"/>
          <w:sz w:val="22"/>
        </w:rPr>
      </w:pPr>
    </w:p>
    <w:p w14:paraId="23152835" w14:textId="1F1C6616" w:rsidR="000657B7" w:rsidRPr="007A5C95" w:rsidRDefault="000657B7" w:rsidP="0090062C">
      <w:pPr>
        <w:pStyle w:val="Normal1"/>
        <w:jc w:val="both"/>
        <w:rPr>
          <w:sz w:val="22"/>
          <w:szCs w:val="22"/>
        </w:rPr>
      </w:pPr>
      <w:r w:rsidRPr="38076E10">
        <w:rPr>
          <w:rFonts w:ascii="Arial" w:hAnsi="Arial"/>
          <w:sz w:val="22"/>
          <w:szCs w:val="22"/>
        </w:rPr>
        <w:t xml:space="preserve">Que en el marco del trámite de la </w:t>
      </w:r>
      <w:r w:rsidRPr="38076E10">
        <w:rPr>
          <w:rFonts w:ascii="Arial" w:hAnsi="Arial"/>
          <w:color w:val="FF0000"/>
          <w:sz w:val="22"/>
          <w:szCs w:val="22"/>
        </w:rPr>
        <w:t xml:space="preserve">MUTACIÓN DE SEGUNDA </w:t>
      </w:r>
      <w:r w:rsidRPr="38076E10">
        <w:rPr>
          <w:rFonts w:ascii="Arial" w:hAnsi="Arial"/>
          <w:sz w:val="22"/>
          <w:szCs w:val="22"/>
        </w:rPr>
        <w:t xml:space="preserve">requerida, se realizó la verificación de </w:t>
      </w:r>
      <w:r>
        <w:rPr>
          <w:rFonts w:ascii="Arial" w:hAnsi="Arial"/>
          <w:sz w:val="22"/>
          <w:szCs w:val="22"/>
        </w:rPr>
        <w:t xml:space="preserve">la documentación aportada y </w:t>
      </w:r>
      <w:r w:rsidRPr="38076E10">
        <w:rPr>
          <w:rFonts w:ascii="Arial" w:hAnsi="Arial"/>
          <w:sz w:val="22"/>
          <w:szCs w:val="22"/>
        </w:rPr>
        <w:t xml:space="preserve">la información catastral del predio, encontrando </w:t>
      </w:r>
      <w:r>
        <w:rPr>
          <w:rFonts w:ascii="Arial" w:hAnsi="Arial"/>
          <w:sz w:val="22"/>
          <w:szCs w:val="22"/>
        </w:rPr>
        <w:t xml:space="preserve">que el área de terreno de </w:t>
      </w:r>
      <w:r w:rsidR="000078AE">
        <w:rPr>
          <w:rFonts w:ascii="Arial" w:eastAsia="Arial" w:hAnsi="Arial" w:cs="Arial"/>
          <w:color w:val="FF0000"/>
          <w:sz w:val="22"/>
          <w:szCs w:val="22"/>
        </w:rPr>
        <w:t>${</w:t>
      </w:r>
      <w:proofErr w:type="spellStart"/>
      <w:r w:rsidR="000078AE" w:rsidRPr="000078AE">
        <w:rPr>
          <w:rFonts w:ascii="Arial" w:eastAsia="Arial" w:hAnsi="Arial" w:cs="Arial"/>
          <w:color w:val="FF0000"/>
          <w:sz w:val="22"/>
          <w:szCs w:val="22"/>
        </w:rPr>
        <w:t>area_terreno</w:t>
      </w:r>
      <w:proofErr w:type="spellEnd"/>
      <w:r w:rsidR="000078AE">
        <w:rPr>
          <w:rFonts w:ascii="Arial" w:eastAsia="Arial" w:hAnsi="Arial" w:cs="Arial"/>
          <w:color w:val="FF0000"/>
          <w:sz w:val="22"/>
          <w:szCs w:val="22"/>
        </w:rPr>
        <w:t xml:space="preserve">} </w:t>
      </w:r>
      <w:r w:rsidRPr="0090062C">
        <w:rPr>
          <w:rFonts w:ascii="Arial" w:eastAsia="Arial" w:hAnsi="Arial" w:cs="Arial"/>
          <w:sz w:val="22"/>
          <w:szCs w:val="22"/>
        </w:rPr>
        <w:t>m²</w:t>
      </w:r>
      <w:r w:rsidRPr="007A5C95">
        <w:rPr>
          <w:rFonts w:ascii="Arial" w:eastAsia="Arial" w:hAnsi="Arial" w:cs="Arial"/>
          <w:color w:val="000000" w:themeColor="text1"/>
          <w:sz w:val="22"/>
          <w:szCs w:val="22"/>
        </w:rPr>
        <w:t xml:space="preserve"> establecida en la </w:t>
      </w:r>
      <w:r w:rsidR="0090062C" w:rsidRPr="00C269A3">
        <w:rPr>
          <w:rFonts w:ascii="Arial" w:hAnsi="Arial" w:cs="Arial"/>
          <w:sz w:val="22"/>
          <w:szCs w:val="22"/>
        </w:rPr>
        <w:t xml:space="preserve">Escritura Pública </w:t>
      </w:r>
      <w:r w:rsidR="0090062C" w:rsidRPr="001F6662">
        <w:rPr>
          <w:rFonts w:ascii="Arial" w:hAnsi="Arial" w:cs="Arial"/>
          <w:sz w:val="22"/>
          <w:szCs w:val="22"/>
        </w:rPr>
        <w:t>No.</w:t>
      </w:r>
      <w:r w:rsidR="0090062C">
        <w:rPr>
          <w:rFonts w:ascii="Arial" w:hAnsi="Arial" w:cs="Arial"/>
          <w:sz w:val="22"/>
          <w:szCs w:val="22"/>
        </w:rPr>
        <w:t xml:space="preserve"> </w:t>
      </w:r>
      <w:r w:rsidR="000078AE" w:rsidRPr="000078AE">
        <w:rPr>
          <w:rFonts w:ascii="Arial" w:hAnsi="Arial" w:cs="Arial"/>
          <w:color w:val="FF0000"/>
          <w:sz w:val="22"/>
          <w:szCs w:val="22"/>
        </w:rPr>
        <w:t>${</w:t>
      </w:r>
      <w:proofErr w:type="spellStart"/>
      <w:r w:rsidR="000078AE" w:rsidRPr="000078AE">
        <w:rPr>
          <w:rFonts w:ascii="Arial" w:hAnsi="Arial" w:cs="Arial"/>
          <w:color w:val="FF0000"/>
          <w:sz w:val="22"/>
          <w:szCs w:val="22"/>
        </w:rPr>
        <w:t>escritura_publica</w:t>
      </w:r>
      <w:proofErr w:type="spellEnd"/>
      <w:r w:rsidR="000078AE" w:rsidRPr="000078AE">
        <w:rPr>
          <w:rFonts w:ascii="Arial" w:hAnsi="Arial" w:cs="Arial"/>
          <w:color w:val="FF0000"/>
          <w:sz w:val="22"/>
          <w:szCs w:val="22"/>
        </w:rPr>
        <w:t>} de fecha ${</w:t>
      </w:r>
      <w:proofErr w:type="spellStart"/>
      <w:r w:rsidR="000078AE" w:rsidRPr="000078AE">
        <w:rPr>
          <w:rFonts w:ascii="Arial" w:hAnsi="Arial" w:cs="Arial"/>
          <w:color w:val="FF0000"/>
          <w:sz w:val="22"/>
          <w:szCs w:val="22"/>
        </w:rPr>
        <w:t>fecha_escritura_publica</w:t>
      </w:r>
      <w:proofErr w:type="spellEnd"/>
      <w:r w:rsidR="000078AE" w:rsidRPr="000078AE">
        <w:rPr>
          <w:rFonts w:ascii="Arial" w:hAnsi="Arial" w:cs="Arial"/>
          <w:color w:val="FF0000"/>
          <w:sz w:val="22"/>
          <w:szCs w:val="22"/>
        </w:rPr>
        <w:t>} de la Notaría ${</w:t>
      </w:r>
      <w:proofErr w:type="spellStart"/>
      <w:r w:rsidR="000078AE" w:rsidRPr="000078AE">
        <w:rPr>
          <w:rFonts w:ascii="Arial" w:hAnsi="Arial" w:cs="Arial"/>
          <w:color w:val="FF0000"/>
          <w:sz w:val="22"/>
          <w:szCs w:val="22"/>
        </w:rPr>
        <w:t>no_notaria</w:t>
      </w:r>
      <w:proofErr w:type="spellEnd"/>
      <w:r w:rsidR="000078AE" w:rsidRPr="000078AE">
        <w:rPr>
          <w:rFonts w:ascii="Arial" w:hAnsi="Arial" w:cs="Arial"/>
          <w:color w:val="FF0000"/>
          <w:sz w:val="22"/>
          <w:szCs w:val="22"/>
        </w:rPr>
        <w:t>} de ${</w:t>
      </w:r>
      <w:proofErr w:type="spellStart"/>
      <w:r w:rsidR="000078AE" w:rsidRPr="000078AE">
        <w:rPr>
          <w:rFonts w:ascii="Arial" w:hAnsi="Arial" w:cs="Arial"/>
          <w:color w:val="FF0000"/>
          <w:sz w:val="22"/>
          <w:szCs w:val="22"/>
        </w:rPr>
        <w:t>ciudad_notaria</w:t>
      </w:r>
      <w:proofErr w:type="spellEnd"/>
      <w:r w:rsidR="000078AE" w:rsidRPr="000078AE">
        <w:rPr>
          <w:rFonts w:ascii="Arial" w:hAnsi="Arial" w:cs="Arial"/>
          <w:color w:val="FF0000"/>
          <w:sz w:val="22"/>
          <w:szCs w:val="22"/>
        </w:rPr>
        <w:t>}</w:t>
      </w:r>
      <w:r w:rsidRPr="007A5C95">
        <w:rPr>
          <w:rFonts w:ascii="Arial" w:eastAsia="Arial" w:hAnsi="Arial" w:cs="Arial"/>
          <w:color w:val="000000" w:themeColor="text1"/>
          <w:sz w:val="22"/>
          <w:szCs w:val="22"/>
        </w:rPr>
        <w:t xml:space="preserve"> y folio de matrícula inmobiliaria </w:t>
      </w:r>
      <w:r w:rsidR="000078AE" w:rsidRPr="000078AE">
        <w:rPr>
          <w:rFonts w:ascii="Arial" w:hAnsi="Arial" w:cs="Arial"/>
          <w:sz w:val="22"/>
          <w:szCs w:val="22"/>
        </w:rPr>
        <w:t>${</w:t>
      </w:r>
      <w:proofErr w:type="spellStart"/>
      <w:r w:rsidR="000078AE" w:rsidRPr="000078AE">
        <w:rPr>
          <w:rFonts w:ascii="Arial" w:hAnsi="Arial" w:cs="Arial"/>
          <w:sz w:val="22"/>
          <w:szCs w:val="22"/>
        </w:rPr>
        <w:t>matricula_inmobiliaria</w:t>
      </w:r>
      <w:proofErr w:type="spellEnd"/>
      <w:r w:rsidR="000078AE" w:rsidRPr="000078AE">
        <w:rPr>
          <w:rFonts w:ascii="Arial" w:hAnsi="Arial" w:cs="Arial"/>
          <w:sz w:val="22"/>
          <w:szCs w:val="22"/>
        </w:rPr>
        <w:t>}</w:t>
      </w:r>
      <w:r w:rsidRPr="007A5C95">
        <w:rPr>
          <w:rFonts w:ascii="Arial" w:eastAsia="Arial" w:hAnsi="Arial" w:cs="Arial"/>
          <w:color w:val="000000" w:themeColor="text1"/>
          <w:sz w:val="22"/>
          <w:szCs w:val="22"/>
        </w:rPr>
        <w:t>, corresponde a lo que físicamente existe en el terreno, en este caso, cuenta con linderos claros en los títulos de dominio ante la Oficina de Registro de Instrumentos Públicos y son verificables en el terreno.</w:t>
      </w:r>
    </w:p>
    <w:p w14:paraId="4B956A7C" w14:textId="7DB44634" w:rsidR="000657B7" w:rsidRDefault="000657B7" w:rsidP="000657B7">
      <w:pPr>
        <w:pStyle w:val="Normal2"/>
        <w:pBdr>
          <w:top w:val="nil"/>
          <w:left w:val="nil"/>
          <w:bottom w:val="nil"/>
          <w:right w:val="nil"/>
        </w:pBdr>
        <w:jc w:val="both"/>
        <w:rPr>
          <w:rFonts w:ascii="Arial" w:hAnsi="Arial"/>
          <w:sz w:val="22"/>
          <w:szCs w:val="22"/>
        </w:rPr>
      </w:pPr>
    </w:p>
    <w:p w14:paraId="335959E3" w14:textId="77777777" w:rsidR="000657B7" w:rsidRPr="00124538" w:rsidRDefault="000657B7" w:rsidP="000657B7">
      <w:pPr>
        <w:pStyle w:val="paragraph"/>
        <w:shd w:val="clear" w:color="auto" w:fill="FFFFFF"/>
        <w:spacing w:before="0" w:beforeAutospacing="0" w:after="0" w:afterAutospacing="0"/>
        <w:jc w:val="both"/>
        <w:textAlignment w:val="baseline"/>
        <w:rPr>
          <w:rFonts w:ascii="Arial" w:hAnsi="Arial" w:cs="Arial"/>
          <w:i/>
          <w:iCs/>
          <w:sz w:val="22"/>
          <w:szCs w:val="22"/>
        </w:rPr>
      </w:pPr>
      <w:r>
        <w:rPr>
          <w:rFonts w:ascii="Arial" w:eastAsia="Arial" w:hAnsi="Arial" w:cs="Arial"/>
          <w:color w:val="000000" w:themeColor="text1"/>
          <w:sz w:val="22"/>
          <w:szCs w:val="22"/>
        </w:rPr>
        <w:t>En tal sentido, el artículo 17 de la Resolución IGAC 1149 de 2021 “</w:t>
      </w:r>
      <w:r w:rsidRPr="0066480B">
        <w:rPr>
          <w:rFonts w:ascii="Arial" w:hAnsi="Arial" w:cs="Arial"/>
          <w:i/>
          <w:iCs/>
          <w:sz w:val="22"/>
          <w:szCs w:val="22"/>
        </w:rPr>
        <w:t xml:space="preserve">Por la cual se actualiza la reglamentación técnica </w:t>
      </w:r>
      <w:r w:rsidRPr="003B2F86">
        <w:rPr>
          <w:rFonts w:ascii="Arial" w:hAnsi="Arial" w:cs="Arial"/>
          <w:i/>
          <w:iCs/>
          <w:sz w:val="22"/>
          <w:szCs w:val="22"/>
        </w:rPr>
        <w:t xml:space="preserve">de la formación, actualización, conservación y difusión catastral con </w:t>
      </w:r>
      <w:r w:rsidRPr="003B2F86">
        <w:rPr>
          <w:rFonts w:ascii="Arial" w:hAnsi="Arial" w:cs="Arial"/>
          <w:i/>
          <w:iCs/>
          <w:sz w:val="22"/>
          <w:szCs w:val="22"/>
        </w:rPr>
        <w:lastRenderedPageBreak/>
        <w:t>enfoque multipropósito”</w:t>
      </w:r>
      <w:r w:rsidRPr="003B2F86">
        <w:rPr>
          <w:rFonts w:ascii="Arial" w:hAnsi="Arial" w:cs="Arial"/>
          <w:sz w:val="22"/>
          <w:szCs w:val="22"/>
        </w:rPr>
        <w:t xml:space="preserve"> </w:t>
      </w:r>
      <w:r>
        <w:rPr>
          <w:rFonts w:ascii="Arial" w:hAnsi="Arial" w:cs="Arial"/>
          <w:sz w:val="22"/>
          <w:szCs w:val="22"/>
        </w:rPr>
        <w:t xml:space="preserve">señala que se </w:t>
      </w:r>
      <w:r w:rsidRPr="003B2F86">
        <w:rPr>
          <w:rFonts w:ascii="Arial" w:hAnsi="Arial" w:cs="Arial"/>
          <w:sz w:val="22"/>
          <w:szCs w:val="22"/>
        </w:rPr>
        <w:t xml:space="preserve">entiende por rectificación </w:t>
      </w:r>
      <w:r>
        <w:rPr>
          <w:rFonts w:ascii="Arial" w:hAnsi="Arial" w:cs="Arial"/>
          <w:sz w:val="22"/>
          <w:szCs w:val="22"/>
        </w:rPr>
        <w:t>“</w:t>
      </w:r>
      <w:r w:rsidRPr="00124538">
        <w:rPr>
          <w:rFonts w:ascii="Arial" w:hAnsi="Arial" w:cs="Arial"/>
          <w:i/>
          <w:iCs/>
          <w:sz w:val="22"/>
          <w:szCs w:val="22"/>
        </w:rPr>
        <w:t>la corrección en la inscripción catastral del predio</w:t>
      </w:r>
      <w:r>
        <w:rPr>
          <w:rFonts w:ascii="Arial" w:hAnsi="Arial" w:cs="Arial"/>
          <w:i/>
          <w:iCs/>
          <w:sz w:val="22"/>
          <w:szCs w:val="22"/>
        </w:rPr>
        <w:t>”</w:t>
      </w:r>
      <w:r w:rsidRPr="00124538">
        <w:rPr>
          <w:rFonts w:ascii="Arial" w:hAnsi="Arial" w:cs="Arial"/>
          <w:i/>
          <w:iCs/>
          <w:sz w:val="22"/>
          <w:szCs w:val="22"/>
        </w:rPr>
        <w:t>.</w:t>
      </w:r>
    </w:p>
    <w:p w14:paraId="5F3AB238" w14:textId="77777777" w:rsidR="000657B7" w:rsidRDefault="000657B7" w:rsidP="000657B7">
      <w:pPr>
        <w:pStyle w:val="Normal2"/>
        <w:pBdr>
          <w:top w:val="nil"/>
          <w:left w:val="nil"/>
          <w:bottom w:val="nil"/>
          <w:right w:val="nil"/>
        </w:pBdr>
        <w:jc w:val="both"/>
        <w:rPr>
          <w:rFonts w:ascii="Arial" w:hAnsi="Arial"/>
          <w:sz w:val="22"/>
          <w:szCs w:val="22"/>
        </w:rPr>
      </w:pPr>
    </w:p>
    <w:p w14:paraId="2211C062" w14:textId="77777777" w:rsidR="000657B7" w:rsidRPr="009078DC" w:rsidRDefault="000657B7" w:rsidP="000657B7">
      <w:pPr>
        <w:pStyle w:val="paragraph"/>
        <w:spacing w:before="0" w:beforeAutospacing="0" w:after="0" w:afterAutospacing="0"/>
        <w:jc w:val="both"/>
        <w:textAlignment w:val="baseline"/>
        <w:rPr>
          <w:rFonts w:ascii="Arial" w:eastAsia="Arial" w:hAnsi="Arial" w:cs="Arial"/>
          <w:sz w:val="22"/>
          <w:szCs w:val="22"/>
        </w:rPr>
      </w:pPr>
      <w:r w:rsidRPr="0066480B">
        <w:rPr>
          <w:rFonts w:ascii="Arial" w:hAnsi="Arial" w:cs="Arial"/>
          <w:sz w:val="22"/>
          <w:szCs w:val="22"/>
        </w:rPr>
        <w:t xml:space="preserve">Así pues, 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 y eliminar las disparidades presentadas en las bases de datos catastrales y registrales que no respondan a la realidad de los predios, la Dirección de Ordenamiento Territorial y Gestión Catastral, </w:t>
      </w:r>
    </w:p>
    <w:p w14:paraId="00000014" w14:textId="77777777" w:rsidR="00094497" w:rsidRDefault="00094497">
      <w:pPr>
        <w:pStyle w:val="Normal1"/>
        <w:spacing w:after="160"/>
        <w:jc w:val="both"/>
        <w:rPr>
          <w:rFonts w:ascii="Arial" w:eastAsia="Arial" w:hAnsi="Arial" w:cs="Arial"/>
        </w:rPr>
      </w:pPr>
    </w:p>
    <w:p w14:paraId="00000015" w14:textId="77777777" w:rsidR="00094497" w:rsidRDefault="00451097">
      <w:pPr>
        <w:pStyle w:val="Normal1"/>
        <w:spacing w:after="160"/>
        <w:jc w:val="center"/>
        <w:rPr>
          <w:rFonts w:ascii="Arial" w:eastAsia="Arial" w:hAnsi="Arial" w:cs="Arial"/>
          <w:b/>
        </w:rPr>
      </w:pPr>
      <w:r>
        <w:rPr>
          <w:rFonts w:ascii="Arial" w:eastAsia="Arial" w:hAnsi="Arial" w:cs="Arial"/>
          <w:b/>
        </w:rPr>
        <w:t>RESUELVE</w:t>
      </w:r>
    </w:p>
    <w:p w14:paraId="259B0210" w14:textId="77777777" w:rsidR="00FB549B" w:rsidRPr="003C2B13" w:rsidRDefault="00FB549B" w:rsidP="00FB549B">
      <w:pPr>
        <w:pStyle w:val="paragraph"/>
        <w:spacing w:before="0" w:beforeAutospacing="0" w:after="0" w:afterAutospacing="0"/>
        <w:jc w:val="both"/>
        <w:textAlignment w:val="baseline"/>
        <w:rPr>
          <w:rFonts w:ascii="Segoe UI" w:hAnsi="Segoe UI" w:cs="Segoe UI"/>
          <w:sz w:val="22"/>
          <w:szCs w:val="22"/>
        </w:rPr>
      </w:pPr>
      <w:bookmarkStart w:id="3" w:name="_Hlk145359648"/>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46AAF681" w14:textId="77777777" w:rsidR="00FB549B"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tbl>
      <w:tblPr>
        <w:tblW w:w="0" w:type="auto"/>
        <w:tblLook w:val="04A0" w:firstRow="1" w:lastRow="0" w:firstColumn="1" w:lastColumn="0" w:noHBand="0" w:noVBand="1"/>
      </w:tblPr>
      <w:tblGrid>
        <w:gridCol w:w="1179"/>
        <w:gridCol w:w="1306"/>
        <w:gridCol w:w="1226"/>
        <w:gridCol w:w="1252"/>
        <w:gridCol w:w="1238"/>
        <w:gridCol w:w="1178"/>
        <w:gridCol w:w="961"/>
        <w:gridCol w:w="998"/>
      </w:tblGrid>
      <w:tr w:rsidR="000078AE" w:rsidRPr="00F42ADB" w14:paraId="3DA56546"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050F7919" w14:textId="77777777" w:rsidR="000078AE" w:rsidRPr="00F42ADB" w:rsidRDefault="000078AE"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0078AE" w:rsidRPr="00F42ADB" w14:paraId="4574D173"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0D2AFE92"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0078AE" w:rsidRPr="00F42ADB" w14:paraId="31B6A17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2D93FB46"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211B85BF"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37E6B7A5"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92004D1"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4C659187"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6F8CCC72"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078C1A8B"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24E2F3FB"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0078AE" w:rsidRPr="00F42ADB" w14:paraId="1BCF5C7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65D8F20"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48953F"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1924477"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3595403"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4F8B536"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4C7BFC"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3D4233"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A215539"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0078AE" w:rsidRPr="00F42ADB" w14:paraId="21891657"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7D1B75F4"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0078AE" w:rsidRPr="00F42ADB" w14:paraId="2ECD1D7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232AD575"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3D4BB8C7"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1CFC8AE1"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1F689263"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9C49FBC"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57309283"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7D7193A9"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093AC611"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078AE" w:rsidRPr="00F42ADB" w14:paraId="02F9E0F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DF04D47"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6D1579C"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1AEC11"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BDF0D55"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0F68D2"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5350C57"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274D75"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1D351E6"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078AE" w:rsidRPr="00F42ADB" w14:paraId="157D8AF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7371EBE"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8A34AC6"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B78600E"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409AF8E"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2A0DCD0"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043E5B6"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7D06244"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0569ACE"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078AE" w:rsidRPr="00F42ADB" w14:paraId="7E3B5E52"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0C49973B" w14:textId="77777777" w:rsidR="000078AE" w:rsidRPr="00F42ADB" w:rsidRDefault="000078AE"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0078AE" w:rsidRPr="00F42ADB" w14:paraId="4532347B"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469E6269"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0078AE" w:rsidRPr="00F42ADB" w14:paraId="5B0DEFB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32142076"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492E172C"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083BD7B1"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7ACE5992"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594F1FB0"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4B7F8146"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758F2834"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10064190"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0078AE" w:rsidRPr="00F42ADB" w14:paraId="2B8E029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0B2982C"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E84B584"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4344126"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3B4317C"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2DB445A"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DA1685"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99EE6D3"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00A05D1"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0078AE" w:rsidRPr="00F42ADB" w14:paraId="5F9CFA3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0206F2CB"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lastRenderedPageBreak/>
              <w:t>Propietarios</w:t>
            </w:r>
          </w:p>
        </w:tc>
      </w:tr>
      <w:tr w:rsidR="000078AE" w:rsidRPr="00F42ADB" w14:paraId="1C8D4DD2"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2438BB40"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2F743C80"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941C176"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0AA77FDF"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6E143BC"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AF06634"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138DA9BE"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3CB59120"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078AE" w:rsidRPr="00F42ADB" w14:paraId="374C7B9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F38EB"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B678216"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F6636E"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35139D7"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24E6DD"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B98C7F"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14FA04D"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C5A4B5"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078AE" w:rsidRPr="00F42ADB" w14:paraId="7FDDAB74"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0C2EF0EF"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0078AE" w:rsidRPr="00F42ADB" w14:paraId="5240965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76078EE7"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B02273C"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3CA7F141"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11DF16E5"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367DFF39"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1AB4F1BF" w14:textId="77777777" w:rsidR="000078AE" w:rsidRPr="00F42ADB" w:rsidRDefault="000078AE"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AAADD2B"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7F3779C"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078AE" w:rsidRPr="00F42ADB" w14:paraId="69AB3BA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2D3FBB2"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96B93B5"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0E81DC"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98BF78" w14:textId="77777777" w:rsidR="000078AE" w:rsidRPr="00F42ADB" w:rsidRDefault="000078AE"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F643AC"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28EF898"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1E3DAA1"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470C2F" w14:textId="77777777" w:rsidR="000078AE" w:rsidRPr="00F42ADB" w:rsidRDefault="000078AE"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27BF92C6" w14:textId="77777777" w:rsidR="00FB549B" w:rsidRDefault="00FB549B" w:rsidP="00FB549B">
      <w:pPr>
        <w:pStyle w:val="paragraph"/>
        <w:spacing w:before="0" w:beforeAutospacing="0" w:after="0" w:afterAutospacing="0"/>
        <w:jc w:val="both"/>
        <w:textAlignment w:val="baseline"/>
        <w:rPr>
          <w:rStyle w:val="eop"/>
          <w:rFonts w:ascii="Arial" w:hAnsi="Arial" w:cs="Arial"/>
          <w:sz w:val="22"/>
          <w:szCs w:val="22"/>
        </w:rPr>
      </w:pPr>
    </w:p>
    <w:bookmarkEnd w:id="3"/>
    <w:p w14:paraId="58AE6B58" w14:textId="77777777" w:rsidR="00FB549B" w:rsidRPr="003C2B13" w:rsidRDefault="00FB549B" w:rsidP="00FB549B">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3658FBB1" w14:textId="77777777" w:rsidR="00FB549B"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0EBC7E49" w14:textId="77777777" w:rsidR="00FB549B" w:rsidRPr="00574BC2" w:rsidRDefault="00FB549B" w:rsidP="00FB549B">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 objeto de la presente resolución en la base geográfica del Gestor Catastral de Fusagasugá.</w:t>
      </w:r>
    </w:p>
    <w:p w14:paraId="704566D8" w14:textId="77777777" w:rsidR="00FB549B" w:rsidRPr="003C2B13" w:rsidRDefault="00FB549B" w:rsidP="00FB549B">
      <w:pPr>
        <w:pStyle w:val="paragraph"/>
        <w:spacing w:before="0" w:beforeAutospacing="0" w:after="0" w:afterAutospacing="0"/>
        <w:jc w:val="both"/>
        <w:textAlignment w:val="baseline"/>
        <w:rPr>
          <w:rFonts w:ascii="Segoe UI" w:hAnsi="Segoe UI" w:cs="Segoe UI"/>
          <w:sz w:val="22"/>
          <w:szCs w:val="22"/>
        </w:rPr>
      </w:pPr>
    </w:p>
    <w:p w14:paraId="318772BE" w14:textId="77777777" w:rsidR="00FB549B"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TERCERO:</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Pr>
          <w:rStyle w:val="normaltextrun"/>
          <w:rFonts w:ascii="Arial" w:hAnsi="Arial" w:cs="Arial"/>
          <w:sz w:val="22"/>
          <w:szCs w:val="22"/>
        </w:rPr>
        <w:t xml:space="preserve">IGAC </w:t>
      </w:r>
      <w:r w:rsidRPr="003C2B13">
        <w:rPr>
          <w:rStyle w:val="normaltextrun"/>
          <w:rFonts w:ascii="Arial" w:hAnsi="Arial" w:cs="Arial"/>
          <w:sz w:val="22"/>
          <w:szCs w:val="22"/>
        </w:rPr>
        <w:t>1149 de 202</w:t>
      </w:r>
      <w:r>
        <w:rPr>
          <w:rStyle w:val="normaltextrun"/>
          <w:rFonts w:ascii="Arial" w:hAnsi="Arial" w:cs="Arial"/>
          <w:sz w:val="22"/>
          <w:szCs w:val="22"/>
        </w:rPr>
        <w:t xml:space="preserve">1. </w:t>
      </w:r>
    </w:p>
    <w:p w14:paraId="3449A9AF" w14:textId="77777777" w:rsidR="00FB549B" w:rsidRPr="003C2B13" w:rsidRDefault="00FB549B" w:rsidP="00FB549B">
      <w:pPr>
        <w:pStyle w:val="paragraph"/>
        <w:spacing w:before="0" w:beforeAutospacing="0" w:after="0" w:afterAutospacing="0"/>
        <w:jc w:val="both"/>
        <w:textAlignment w:val="baseline"/>
        <w:rPr>
          <w:rFonts w:ascii="Segoe UI" w:hAnsi="Segoe UI" w:cs="Segoe UI"/>
          <w:sz w:val="22"/>
          <w:szCs w:val="22"/>
        </w:rPr>
      </w:pPr>
    </w:p>
    <w:p w14:paraId="08FF5D11" w14:textId="77777777" w:rsidR="00FB549B"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CUARTO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47A21B62" w14:textId="77777777" w:rsidR="00FB549B" w:rsidRPr="003C2B13" w:rsidRDefault="00FB549B" w:rsidP="00FB549B">
      <w:pPr>
        <w:pStyle w:val="paragraph"/>
        <w:spacing w:before="0" w:beforeAutospacing="0" w:after="0" w:afterAutospacing="0"/>
        <w:jc w:val="both"/>
        <w:textAlignment w:val="baseline"/>
        <w:rPr>
          <w:rFonts w:ascii="Segoe UI" w:hAnsi="Segoe UI" w:cs="Segoe UI"/>
          <w:sz w:val="22"/>
          <w:szCs w:val="22"/>
        </w:rPr>
      </w:pPr>
    </w:p>
    <w:p w14:paraId="31016002" w14:textId="77777777" w:rsidR="00FB549B"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1CCD0BAA" w14:textId="77777777" w:rsidR="00FB549B" w:rsidRPr="003C2B13" w:rsidRDefault="00FB549B" w:rsidP="00FB549B">
      <w:pPr>
        <w:pStyle w:val="paragraph"/>
        <w:spacing w:before="0" w:beforeAutospacing="0" w:after="0" w:afterAutospacing="0"/>
        <w:jc w:val="both"/>
        <w:textAlignment w:val="baseline"/>
        <w:rPr>
          <w:rFonts w:ascii="Segoe UI" w:hAnsi="Segoe UI" w:cs="Segoe UI"/>
          <w:sz w:val="22"/>
          <w:szCs w:val="22"/>
        </w:rPr>
      </w:pPr>
    </w:p>
    <w:p w14:paraId="0145318F" w14:textId="77777777" w:rsidR="00FB549B" w:rsidRDefault="00FB549B" w:rsidP="00FB549B">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QUINTO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568AE249" w14:textId="77777777" w:rsidR="00FB549B" w:rsidRPr="003C2B13" w:rsidRDefault="00FB549B" w:rsidP="00FB549B">
      <w:pPr>
        <w:pStyle w:val="paragraph"/>
        <w:spacing w:before="0" w:beforeAutospacing="0" w:after="0" w:afterAutospacing="0"/>
        <w:jc w:val="both"/>
        <w:textAlignment w:val="baseline"/>
        <w:rPr>
          <w:rFonts w:ascii="Segoe UI" w:hAnsi="Segoe UI" w:cs="Segoe UI"/>
          <w:sz w:val="22"/>
          <w:szCs w:val="22"/>
        </w:rPr>
      </w:pPr>
    </w:p>
    <w:p w14:paraId="2917F239" w14:textId="5871EDEE" w:rsidR="00FB549B" w:rsidRPr="003C2B13" w:rsidRDefault="00FB549B" w:rsidP="00FB549B">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w:t>
      </w:r>
      <w:r>
        <w:rPr>
          <w:rStyle w:val="normaltextrun"/>
          <w:rFonts w:ascii="Arial" w:hAnsi="Arial" w:cs="Arial"/>
          <w:b/>
          <w:bCs/>
          <w:sz w:val="22"/>
          <w:szCs w:val="22"/>
        </w:rPr>
        <w:t>SEXTO</w:t>
      </w:r>
      <w:r w:rsidRPr="003C2B13">
        <w:rPr>
          <w:rStyle w:val="normaltextrun"/>
          <w:rFonts w:ascii="Arial" w:hAnsi="Arial" w:cs="Arial"/>
          <w:sz w:val="22"/>
          <w:szCs w:val="22"/>
        </w:rPr>
        <w:t xml:space="preserve">: </w:t>
      </w:r>
      <w:r w:rsidR="00175DDC">
        <w:rPr>
          <w:rStyle w:val="normaltextrun"/>
          <w:rFonts w:ascii="Arial" w:hAnsi="Arial" w:cs="Arial"/>
          <w:sz w:val="22"/>
          <w:szCs w:val="22"/>
        </w:rPr>
        <w:t>(</w:t>
      </w:r>
      <w:r w:rsidRPr="003C2B13">
        <w:rPr>
          <w:rStyle w:val="normaltextrun"/>
          <w:rFonts w:ascii="Arial" w:hAnsi="Arial" w:cs="Arial"/>
          <w:sz w:val="22"/>
          <w:szCs w:val="22"/>
        </w:rPr>
        <w:t>Los avalúos inscritos con posterioridad al primero (01) de enero tendrán vigencia fiscal para el año siguiente, ajustados por el índice que determinará el Gobierno Nacional.</w:t>
      </w:r>
      <w:r w:rsidR="00175DDC">
        <w:rPr>
          <w:rStyle w:val="eop"/>
          <w:rFonts w:ascii="Arial" w:hAnsi="Arial" w:cs="Arial"/>
          <w:sz w:val="22"/>
          <w:szCs w:val="22"/>
        </w:rPr>
        <w:t>) (</w:t>
      </w:r>
      <w:r w:rsidR="00175DDC" w:rsidRPr="0066480B">
        <w:rPr>
          <w:rStyle w:val="normaltextrun"/>
          <w:rFonts w:ascii="Arial" w:hAnsi="Arial" w:cs="Arial"/>
          <w:sz w:val="22"/>
          <w:szCs w:val="22"/>
        </w:rPr>
        <w:t>Los avalúos catastrales inscritos tendrán vigencia fiscal a partir del primero (01) de enero del año inmediatamente siguiente a la expedición del acto administrativo que ordene el proceso de formación o actualización catastral.</w:t>
      </w:r>
      <w:r w:rsidR="00175DDC">
        <w:rPr>
          <w:rStyle w:val="normaltextrun"/>
          <w:rFonts w:ascii="Arial" w:hAnsi="Arial" w:cs="Arial"/>
          <w:sz w:val="22"/>
          <w:szCs w:val="22"/>
        </w:rPr>
        <w:t xml:space="preserve">) </w:t>
      </w:r>
    </w:p>
    <w:p w14:paraId="16B442A3" w14:textId="77777777" w:rsidR="00FB549B" w:rsidRPr="00262EB3" w:rsidRDefault="00FB549B" w:rsidP="00FB549B">
      <w:pPr>
        <w:pStyle w:val="Normal2"/>
        <w:jc w:val="both"/>
        <w:rPr>
          <w:rFonts w:ascii="Arial" w:eastAsia="Arial" w:hAnsi="Arial" w:cs="Arial"/>
          <w:sz w:val="22"/>
          <w:szCs w:val="22"/>
        </w:rPr>
      </w:pPr>
    </w:p>
    <w:p w14:paraId="1C6D1719" w14:textId="77777777" w:rsidR="00FB549B" w:rsidRPr="00262EB3" w:rsidRDefault="00FB549B" w:rsidP="00FB549B">
      <w:pPr>
        <w:pStyle w:val="Normal2"/>
        <w:jc w:val="center"/>
        <w:rPr>
          <w:rFonts w:ascii="Arial" w:eastAsia="Arial" w:hAnsi="Arial" w:cs="Arial"/>
          <w:b/>
          <w:sz w:val="22"/>
          <w:szCs w:val="22"/>
        </w:rPr>
      </w:pPr>
      <w:r w:rsidRPr="00262EB3">
        <w:rPr>
          <w:rFonts w:ascii="Arial" w:eastAsia="Arial" w:hAnsi="Arial" w:cs="Arial"/>
          <w:b/>
          <w:sz w:val="22"/>
          <w:szCs w:val="22"/>
        </w:rPr>
        <w:t>NOTIFÍQUESE Y CÚMPLASE</w:t>
      </w:r>
    </w:p>
    <w:p w14:paraId="201BD02F" w14:textId="77777777" w:rsidR="00FB549B" w:rsidRPr="00262EB3" w:rsidRDefault="00FB549B" w:rsidP="00FB549B">
      <w:pPr>
        <w:pStyle w:val="Normal2"/>
        <w:jc w:val="both"/>
        <w:rPr>
          <w:rFonts w:ascii="Arial" w:eastAsia="Arial" w:hAnsi="Arial" w:cs="Arial"/>
          <w:sz w:val="22"/>
          <w:szCs w:val="22"/>
        </w:rPr>
      </w:pPr>
    </w:p>
    <w:p w14:paraId="660E5418" w14:textId="20FFEA9E" w:rsidR="00FB549B" w:rsidRPr="00262EB3" w:rsidRDefault="00FB549B" w:rsidP="00FB549B">
      <w:pPr>
        <w:pStyle w:val="Normal2"/>
        <w:jc w:val="both"/>
        <w:rPr>
          <w:rFonts w:ascii="Arial" w:eastAsia="Arial" w:hAnsi="Arial" w:cs="Arial"/>
          <w:sz w:val="22"/>
          <w:szCs w:val="22"/>
        </w:rPr>
      </w:pPr>
      <w:r w:rsidRPr="00262EB3">
        <w:rPr>
          <w:rFonts w:ascii="Arial" w:eastAsia="Arial" w:hAnsi="Arial" w:cs="Arial"/>
          <w:sz w:val="22"/>
          <w:szCs w:val="22"/>
        </w:rPr>
        <w:t xml:space="preserve">Dada en Fusagasugá, </w:t>
      </w:r>
      <w:r w:rsidR="000078AE" w:rsidRPr="000078AE">
        <w:rPr>
          <w:rFonts w:ascii="Arial" w:eastAsia="Arial" w:hAnsi="Arial" w:cs="Arial"/>
          <w:sz w:val="22"/>
          <w:szCs w:val="22"/>
        </w:rPr>
        <w:t>a los ${</w:t>
      </w:r>
      <w:proofErr w:type="spellStart"/>
      <w:r w:rsidR="000078AE" w:rsidRPr="000078AE">
        <w:rPr>
          <w:rFonts w:ascii="Arial" w:eastAsia="Arial" w:hAnsi="Arial" w:cs="Arial"/>
          <w:sz w:val="22"/>
          <w:szCs w:val="22"/>
        </w:rPr>
        <w:t>dia_now_letra</w:t>
      </w:r>
      <w:proofErr w:type="spellEnd"/>
      <w:r w:rsidR="000078AE" w:rsidRPr="000078AE">
        <w:rPr>
          <w:rFonts w:ascii="Arial" w:eastAsia="Arial" w:hAnsi="Arial" w:cs="Arial"/>
          <w:sz w:val="22"/>
          <w:szCs w:val="22"/>
        </w:rPr>
        <w:t>} (${</w:t>
      </w:r>
      <w:proofErr w:type="spellStart"/>
      <w:r w:rsidR="000078AE" w:rsidRPr="000078AE">
        <w:rPr>
          <w:rFonts w:ascii="Arial" w:eastAsia="Arial" w:hAnsi="Arial" w:cs="Arial"/>
          <w:sz w:val="22"/>
          <w:szCs w:val="22"/>
        </w:rPr>
        <w:t>dia_now_numero</w:t>
      </w:r>
      <w:proofErr w:type="spellEnd"/>
      <w:r w:rsidR="000078AE" w:rsidRPr="000078AE">
        <w:rPr>
          <w:rFonts w:ascii="Arial" w:eastAsia="Arial" w:hAnsi="Arial" w:cs="Arial"/>
          <w:sz w:val="22"/>
          <w:szCs w:val="22"/>
        </w:rPr>
        <w:t>}) días del mes de ${</w:t>
      </w:r>
      <w:proofErr w:type="spellStart"/>
      <w:r w:rsidR="000078AE" w:rsidRPr="000078AE">
        <w:rPr>
          <w:rFonts w:ascii="Arial" w:eastAsia="Arial" w:hAnsi="Arial" w:cs="Arial"/>
          <w:sz w:val="22"/>
          <w:szCs w:val="22"/>
        </w:rPr>
        <w:t>mes_now_letra</w:t>
      </w:r>
      <w:proofErr w:type="spellEnd"/>
      <w:r w:rsidR="000078AE" w:rsidRPr="000078AE">
        <w:rPr>
          <w:rFonts w:ascii="Arial" w:eastAsia="Arial" w:hAnsi="Arial" w:cs="Arial"/>
          <w:sz w:val="22"/>
          <w:szCs w:val="22"/>
        </w:rPr>
        <w:t>} de ${</w:t>
      </w:r>
      <w:proofErr w:type="spellStart"/>
      <w:r w:rsidR="000078AE" w:rsidRPr="000078AE">
        <w:rPr>
          <w:rFonts w:ascii="Arial" w:eastAsia="Arial" w:hAnsi="Arial" w:cs="Arial"/>
          <w:sz w:val="22"/>
          <w:szCs w:val="22"/>
        </w:rPr>
        <w:t>annio_letra</w:t>
      </w:r>
      <w:proofErr w:type="spellEnd"/>
      <w:r w:rsidR="000078AE" w:rsidRPr="000078AE">
        <w:rPr>
          <w:rFonts w:ascii="Arial" w:eastAsia="Arial" w:hAnsi="Arial" w:cs="Arial"/>
          <w:sz w:val="22"/>
          <w:szCs w:val="22"/>
        </w:rPr>
        <w:t>} (${</w:t>
      </w:r>
      <w:proofErr w:type="spellStart"/>
      <w:r w:rsidR="000078AE" w:rsidRPr="000078AE">
        <w:rPr>
          <w:rFonts w:ascii="Arial" w:eastAsia="Arial" w:hAnsi="Arial" w:cs="Arial"/>
          <w:sz w:val="22"/>
          <w:szCs w:val="22"/>
        </w:rPr>
        <w:t>annio_numero</w:t>
      </w:r>
      <w:proofErr w:type="spellEnd"/>
      <w:r w:rsidR="000078AE" w:rsidRPr="000078AE">
        <w:rPr>
          <w:rFonts w:ascii="Arial" w:eastAsia="Arial" w:hAnsi="Arial" w:cs="Arial"/>
          <w:sz w:val="22"/>
          <w:szCs w:val="22"/>
        </w:rPr>
        <w:t>})</w:t>
      </w:r>
      <w:r w:rsidRPr="00262EB3">
        <w:rPr>
          <w:rFonts w:ascii="Arial" w:eastAsia="Arial" w:hAnsi="Arial" w:cs="Arial"/>
          <w:sz w:val="22"/>
          <w:szCs w:val="22"/>
        </w:rPr>
        <w:t>.</w:t>
      </w:r>
    </w:p>
    <w:p w14:paraId="4EBCFF53" w14:textId="77777777" w:rsidR="00FB549B" w:rsidRPr="00262EB3" w:rsidRDefault="00FB549B" w:rsidP="00FB549B">
      <w:pPr>
        <w:pStyle w:val="Normal2"/>
        <w:jc w:val="both"/>
        <w:rPr>
          <w:rFonts w:ascii="Arial" w:eastAsia="Arial" w:hAnsi="Arial" w:cs="Arial"/>
          <w:sz w:val="22"/>
          <w:szCs w:val="22"/>
        </w:rPr>
      </w:pPr>
    </w:p>
    <w:p w14:paraId="439BEE7D" w14:textId="77777777" w:rsidR="00FB549B" w:rsidRDefault="00FB549B" w:rsidP="00FB549B">
      <w:pPr>
        <w:pStyle w:val="Normal2"/>
        <w:jc w:val="center"/>
        <w:rPr>
          <w:rFonts w:ascii="Arial" w:eastAsia="Arial" w:hAnsi="Arial" w:cs="Arial"/>
          <w:b/>
          <w:bCs/>
          <w:color w:val="000000" w:themeColor="text1"/>
          <w:sz w:val="22"/>
          <w:szCs w:val="22"/>
        </w:rPr>
      </w:pPr>
    </w:p>
    <w:p w14:paraId="34B6E1A7" w14:textId="77777777" w:rsidR="000078AE" w:rsidRPr="000078AE" w:rsidRDefault="000078AE" w:rsidP="000078AE">
      <w:pPr>
        <w:pStyle w:val="Normal2"/>
        <w:jc w:val="center"/>
        <w:rPr>
          <w:rFonts w:ascii="Arial" w:eastAsia="Arial" w:hAnsi="Arial" w:cs="Arial"/>
          <w:b/>
          <w:bCs/>
          <w:color w:val="000000" w:themeColor="text1"/>
          <w:sz w:val="22"/>
          <w:szCs w:val="22"/>
        </w:rPr>
      </w:pPr>
      <w:r w:rsidRPr="000078AE">
        <w:rPr>
          <w:rFonts w:ascii="Arial" w:eastAsia="Arial" w:hAnsi="Arial" w:cs="Arial"/>
          <w:b/>
          <w:bCs/>
          <w:color w:val="000000" w:themeColor="text1"/>
          <w:sz w:val="22"/>
          <w:szCs w:val="22"/>
        </w:rPr>
        <w:t>${</w:t>
      </w:r>
      <w:proofErr w:type="spellStart"/>
      <w:r w:rsidRPr="000078AE">
        <w:rPr>
          <w:rFonts w:ascii="Arial" w:eastAsia="Arial" w:hAnsi="Arial" w:cs="Arial"/>
          <w:b/>
          <w:bCs/>
          <w:color w:val="000000" w:themeColor="text1"/>
          <w:sz w:val="22"/>
          <w:szCs w:val="22"/>
        </w:rPr>
        <w:t>nombre_director_ordenamiento</w:t>
      </w:r>
      <w:proofErr w:type="spellEnd"/>
      <w:r w:rsidRPr="000078AE">
        <w:rPr>
          <w:rFonts w:ascii="Arial" w:eastAsia="Arial" w:hAnsi="Arial" w:cs="Arial"/>
          <w:b/>
          <w:bCs/>
          <w:color w:val="000000" w:themeColor="text1"/>
          <w:sz w:val="22"/>
          <w:szCs w:val="22"/>
        </w:rPr>
        <w:t>}</w:t>
      </w:r>
    </w:p>
    <w:p w14:paraId="6E3B6C1D" w14:textId="66FB9E54" w:rsidR="00FB549B" w:rsidRPr="00262EB3" w:rsidRDefault="000078AE" w:rsidP="000078AE">
      <w:pPr>
        <w:pStyle w:val="Normal2"/>
        <w:jc w:val="center"/>
        <w:rPr>
          <w:rFonts w:ascii="Arial" w:eastAsia="Arial" w:hAnsi="Arial" w:cs="Arial"/>
          <w:color w:val="000000" w:themeColor="text1"/>
          <w:sz w:val="22"/>
          <w:szCs w:val="22"/>
        </w:rPr>
      </w:pPr>
      <w:r w:rsidRPr="000078AE">
        <w:rPr>
          <w:rFonts w:ascii="Arial" w:eastAsia="Arial" w:hAnsi="Arial" w:cs="Arial"/>
          <w:b/>
          <w:bCs/>
          <w:color w:val="000000" w:themeColor="text1"/>
          <w:sz w:val="22"/>
          <w:szCs w:val="22"/>
        </w:rPr>
        <w:t>${</w:t>
      </w:r>
      <w:proofErr w:type="spellStart"/>
      <w:r w:rsidRPr="000078AE">
        <w:rPr>
          <w:rFonts w:ascii="Arial" w:eastAsia="Arial" w:hAnsi="Arial" w:cs="Arial"/>
          <w:b/>
          <w:bCs/>
          <w:color w:val="000000" w:themeColor="text1"/>
          <w:sz w:val="22"/>
          <w:szCs w:val="22"/>
        </w:rPr>
        <w:t>cargo_director_ordenamiento</w:t>
      </w:r>
      <w:proofErr w:type="spellEnd"/>
      <w:r w:rsidRPr="000078AE">
        <w:rPr>
          <w:rFonts w:ascii="Arial" w:eastAsia="Arial" w:hAnsi="Arial" w:cs="Arial"/>
          <w:b/>
          <w:bCs/>
          <w:color w:val="000000" w:themeColor="text1"/>
          <w:sz w:val="22"/>
          <w:szCs w:val="22"/>
        </w:rPr>
        <w:t>}</w:t>
      </w:r>
    </w:p>
    <w:p w14:paraId="78AF909D" w14:textId="77777777" w:rsidR="00FB549B" w:rsidRPr="00262EB3" w:rsidRDefault="00FB549B" w:rsidP="00FB549B">
      <w:pPr>
        <w:pStyle w:val="Normal2"/>
        <w:jc w:val="center"/>
        <w:rPr>
          <w:sz w:val="22"/>
          <w:szCs w:val="22"/>
        </w:rPr>
      </w:pPr>
      <w:r w:rsidRPr="00262EB3">
        <w:rPr>
          <w:rFonts w:ascii="Arial" w:eastAsia="Arial" w:hAnsi="Arial" w:cs="Arial"/>
          <w:b/>
          <w:bCs/>
          <w:color w:val="000000" w:themeColor="text1"/>
          <w:sz w:val="22"/>
          <w:szCs w:val="22"/>
        </w:rPr>
        <w:t>Alcaldía de Fusagasugá</w:t>
      </w:r>
    </w:p>
    <w:p w14:paraId="024BCF73" w14:textId="77777777" w:rsidR="00FB549B" w:rsidRPr="00262EB3" w:rsidRDefault="00FB549B" w:rsidP="00FB549B">
      <w:pPr>
        <w:pStyle w:val="Normal2"/>
        <w:jc w:val="both"/>
        <w:rPr>
          <w:rFonts w:ascii="Arial" w:eastAsia="Arial" w:hAnsi="Arial" w:cs="Arial"/>
          <w:sz w:val="22"/>
          <w:szCs w:val="22"/>
        </w:rPr>
      </w:pPr>
    </w:p>
    <w:p w14:paraId="7D07FFCA" w14:textId="5468D6F9" w:rsidR="7785D703" w:rsidRDefault="7785D703" w:rsidP="2A2B2320">
      <w:pPr>
        <w:pStyle w:val="Normal1"/>
        <w:jc w:val="both"/>
        <w:rPr>
          <w:rFonts w:ascii="Arial" w:eastAsia="Arial" w:hAnsi="Arial" w:cs="Arial"/>
          <w:color w:val="000000" w:themeColor="text1"/>
          <w:sz w:val="16"/>
          <w:szCs w:val="16"/>
          <w:lang w:val="es-ES"/>
        </w:rPr>
      </w:pPr>
      <w:r w:rsidRPr="2A2B2320">
        <w:rPr>
          <w:rFonts w:ascii="Arial" w:eastAsia="Arial" w:hAnsi="Arial" w:cs="Arial"/>
          <w:color w:val="000000" w:themeColor="text1"/>
          <w:sz w:val="16"/>
          <w:szCs w:val="16"/>
        </w:rPr>
        <w:t>GESTIÓN DOCUMENTAL:</w:t>
      </w:r>
    </w:p>
    <w:p w14:paraId="6E968EBB" w14:textId="0FF7EC4A" w:rsidR="7785D703" w:rsidRDefault="7785D703" w:rsidP="2A2B2320">
      <w:pPr>
        <w:pStyle w:val="Normal1"/>
        <w:spacing w:before="20"/>
        <w:jc w:val="both"/>
        <w:rPr>
          <w:rFonts w:ascii="Arial" w:eastAsia="Arial" w:hAnsi="Arial" w:cs="Arial"/>
          <w:color w:val="000000" w:themeColor="text1"/>
          <w:sz w:val="16"/>
          <w:szCs w:val="16"/>
          <w:lang w:val="es-ES"/>
        </w:rPr>
      </w:pPr>
      <w:r w:rsidRPr="2A2B2320">
        <w:rPr>
          <w:rFonts w:ascii="Arial" w:eastAsia="Arial" w:hAnsi="Arial" w:cs="Arial"/>
          <w:color w:val="000000" w:themeColor="text1"/>
          <w:sz w:val="16"/>
          <w:szCs w:val="16"/>
        </w:rPr>
        <w:t>Original: Destinatarios</w:t>
      </w:r>
    </w:p>
    <w:p w14:paraId="62A8F78F" w14:textId="77777777" w:rsidR="000078AE" w:rsidRPr="000078AE" w:rsidRDefault="000078AE" w:rsidP="000078AE">
      <w:pPr>
        <w:pStyle w:val="Normal1"/>
        <w:spacing w:before="20"/>
        <w:jc w:val="both"/>
        <w:rPr>
          <w:rFonts w:ascii="Arial" w:eastAsia="Arial" w:hAnsi="Arial" w:cs="Arial"/>
          <w:color w:val="000000" w:themeColor="text1"/>
          <w:sz w:val="16"/>
          <w:szCs w:val="16"/>
        </w:rPr>
      </w:pPr>
      <w:r w:rsidRPr="000078AE">
        <w:rPr>
          <w:rFonts w:ascii="Arial" w:eastAsia="Arial" w:hAnsi="Arial" w:cs="Arial"/>
          <w:color w:val="000000" w:themeColor="text1"/>
          <w:sz w:val="16"/>
          <w:szCs w:val="16"/>
        </w:rPr>
        <w:t>1ª Copia: Dirección de Ordenamiento Territorial y Gestión Catastral</w:t>
      </w:r>
    </w:p>
    <w:p w14:paraId="072E1719" w14:textId="77777777" w:rsidR="000078AE" w:rsidRPr="000078AE" w:rsidRDefault="000078AE" w:rsidP="000078AE">
      <w:pPr>
        <w:pStyle w:val="Normal1"/>
        <w:spacing w:before="20"/>
        <w:jc w:val="both"/>
        <w:rPr>
          <w:rFonts w:ascii="Arial" w:eastAsia="Arial" w:hAnsi="Arial" w:cs="Arial"/>
          <w:color w:val="000000" w:themeColor="text1"/>
          <w:sz w:val="16"/>
          <w:szCs w:val="16"/>
        </w:rPr>
      </w:pPr>
      <w:r w:rsidRPr="000078AE">
        <w:rPr>
          <w:rFonts w:ascii="Arial" w:eastAsia="Arial" w:hAnsi="Arial" w:cs="Arial"/>
          <w:color w:val="000000" w:themeColor="text1"/>
          <w:sz w:val="16"/>
          <w:szCs w:val="16"/>
        </w:rPr>
        <w:t>Proyectó: ${</w:t>
      </w:r>
      <w:proofErr w:type="spellStart"/>
      <w:r w:rsidRPr="000078AE">
        <w:rPr>
          <w:rFonts w:ascii="Arial" w:eastAsia="Arial" w:hAnsi="Arial" w:cs="Arial"/>
          <w:color w:val="000000" w:themeColor="text1"/>
          <w:sz w:val="16"/>
          <w:szCs w:val="16"/>
        </w:rPr>
        <w:t>nombre_proyecto_abogado</w:t>
      </w:r>
      <w:proofErr w:type="spellEnd"/>
      <w:r w:rsidRPr="000078AE">
        <w:rPr>
          <w:rFonts w:ascii="Arial" w:eastAsia="Arial" w:hAnsi="Arial" w:cs="Arial"/>
          <w:color w:val="000000" w:themeColor="text1"/>
          <w:sz w:val="16"/>
          <w:szCs w:val="16"/>
        </w:rPr>
        <w:t>} - Abogado contratista</w:t>
      </w:r>
      <w:bookmarkStart w:id="4" w:name="_GoBack"/>
      <w:bookmarkEnd w:id="4"/>
    </w:p>
    <w:p w14:paraId="0E38CE03" w14:textId="77777777" w:rsidR="000078AE" w:rsidRPr="000078AE" w:rsidRDefault="000078AE" w:rsidP="000078AE">
      <w:pPr>
        <w:pStyle w:val="Normal1"/>
        <w:spacing w:before="20"/>
        <w:jc w:val="both"/>
        <w:rPr>
          <w:rFonts w:ascii="Arial" w:eastAsia="Arial" w:hAnsi="Arial" w:cs="Arial"/>
          <w:color w:val="000000" w:themeColor="text1"/>
          <w:sz w:val="16"/>
          <w:szCs w:val="16"/>
        </w:rPr>
      </w:pPr>
      <w:r w:rsidRPr="000078AE">
        <w:rPr>
          <w:rFonts w:ascii="Arial" w:eastAsia="Arial" w:hAnsi="Arial" w:cs="Arial"/>
          <w:color w:val="000000" w:themeColor="text1"/>
          <w:sz w:val="16"/>
          <w:szCs w:val="16"/>
        </w:rPr>
        <w:t>Revisó: ${</w:t>
      </w:r>
      <w:proofErr w:type="spellStart"/>
      <w:r w:rsidRPr="000078AE">
        <w:rPr>
          <w:rFonts w:ascii="Arial" w:eastAsia="Arial" w:hAnsi="Arial" w:cs="Arial"/>
          <w:color w:val="000000" w:themeColor="text1"/>
          <w:sz w:val="16"/>
          <w:szCs w:val="16"/>
        </w:rPr>
        <w:t>nombre_reviso_contratista</w:t>
      </w:r>
      <w:proofErr w:type="spellEnd"/>
      <w:r w:rsidRPr="000078AE">
        <w:rPr>
          <w:rFonts w:ascii="Arial" w:eastAsia="Arial" w:hAnsi="Arial" w:cs="Arial"/>
          <w:color w:val="000000" w:themeColor="text1"/>
          <w:sz w:val="16"/>
          <w:szCs w:val="16"/>
        </w:rPr>
        <w:t xml:space="preserve">} - contratista </w:t>
      </w:r>
    </w:p>
    <w:p w14:paraId="2BBC4051" w14:textId="3443F7D9" w:rsidR="442E13F1" w:rsidRDefault="000078AE" w:rsidP="000078AE">
      <w:pPr>
        <w:pStyle w:val="Normal1"/>
        <w:spacing w:before="20"/>
        <w:jc w:val="both"/>
        <w:rPr>
          <w:rFonts w:ascii="Arial" w:eastAsia="Arial" w:hAnsi="Arial" w:cs="Arial"/>
          <w:color w:val="000000" w:themeColor="text1"/>
          <w:sz w:val="16"/>
          <w:szCs w:val="16"/>
        </w:rPr>
      </w:pPr>
      <w:r w:rsidRPr="000078AE">
        <w:rPr>
          <w:rFonts w:ascii="Arial" w:eastAsia="Arial" w:hAnsi="Arial" w:cs="Arial"/>
          <w:color w:val="000000" w:themeColor="text1"/>
          <w:sz w:val="16"/>
          <w:szCs w:val="16"/>
        </w:rPr>
        <w:t>Revisó y aprobó: ${</w:t>
      </w:r>
      <w:proofErr w:type="spellStart"/>
      <w:r w:rsidRPr="000078AE">
        <w:rPr>
          <w:rFonts w:ascii="Arial" w:eastAsia="Arial" w:hAnsi="Arial" w:cs="Arial"/>
          <w:color w:val="000000" w:themeColor="text1"/>
          <w:sz w:val="16"/>
          <w:szCs w:val="16"/>
        </w:rPr>
        <w:t>reviso_aprobo_nombre</w:t>
      </w:r>
      <w:proofErr w:type="spellEnd"/>
      <w:r w:rsidRPr="000078AE">
        <w:rPr>
          <w:rFonts w:ascii="Arial" w:eastAsia="Arial" w:hAnsi="Arial" w:cs="Arial"/>
          <w:color w:val="000000" w:themeColor="text1"/>
          <w:sz w:val="16"/>
          <w:szCs w:val="16"/>
        </w:rPr>
        <w:t>} – ${</w:t>
      </w:r>
      <w:proofErr w:type="spellStart"/>
      <w:r w:rsidRPr="000078AE">
        <w:rPr>
          <w:rFonts w:ascii="Arial" w:eastAsia="Arial" w:hAnsi="Arial" w:cs="Arial"/>
          <w:color w:val="000000" w:themeColor="text1"/>
          <w:sz w:val="16"/>
          <w:szCs w:val="16"/>
        </w:rPr>
        <w:t>reviso_aprobo_cargo</w:t>
      </w:r>
      <w:proofErr w:type="spellEnd"/>
      <w:r w:rsidRPr="000078AE">
        <w:rPr>
          <w:rFonts w:ascii="Arial" w:eastAsia="Arial" w:hAnsi="Arial" w:cs="Arial"/>
          <w:color w:val="000000" w:themeColor="text1"/>
          <w:sz w:val="16"/>
          <w:szCs w:val="16"/>
        </w:rPr>
        <w:t>}</w:t>
      </w:r>
    </w:p>
    <w:p w14:paraId="6D9BDA66" w14:textId="10802E9F" w:rsidR="2A2B2320" w:rsidRDefault="2A2B2320" w:rsidP="2A2B2320">
      <w:pPr>
        <w:pStyle w:val="Normal2"/>
        <w:spacing w:before="20"/>
        <w:jc w:val="both"/>
        <w:rPr>
          <w:rFonts w:ascii="Arial" w:eastAsia="Arial" w:hAnsi="Arial" w:cs="Arial"/>
          <w:sz w:val="18"/>
          <w:szCs w:val="18"/>
        </w:rPr>
      </w:pPr>
    </w:p>
    <w:p w14:paraId="00000033" w14:textId="77777777" w:rsidR="00094497" w:rsidRDefault="00094497">
      <w:pPr>
        <w:pStyle w:val="Normal1"/>
        <w:pBdr>
          <w:top w:val="nil"/>
          <w:left w:val="nil"/>
          <w:bottom w:val="nil"/>
          <w:right w:val="nil"/>
          <w:between w:val="nil"/>
        </w:pBdr>
        <w:jc w:val="both"/>
        <w:rPr>
          <w:rFonts w:ascii="Arial" w:eastAsia="Arial" w:hAnsi="Arial" w:cs="Arial"/>
        </w:rPr>
      </w:pPr>
    </w:p>
    <w:sectPr w:rsidR="00094497">
      <w:headerReference w:type="default" r:id="rId8"/>
      <w:footerReference w:type="default" r:id="rId9"/>
      <w:pgSz w:w="12240" w:h="15840"/>
      <w:pgMar w:top="1134" w:right="1475" w:bottom="1134" w:left="1417" w:header="17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833E4" w14:textId="77777777" w:rsidR="004C193C" w:rsidRDefault="004C193C">
      <w:r>
        <w:separator/>
      </w:r>
    </w:p>
  </w:endnote>
  <w:endnote w:type="continuationSeparator" w:id="0">
    <w:p w14:paraId="1FBEF818" w14:textId="77777777" w:rsidR="004C193C" w:rsidRDefault="004C1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E" w14:textId="77777777" w:rsidR="00094497" w:rsidRDefault="00451097">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0DF8537B"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7BD0BE5E" wp14:editId="07777777">
          <wp:simplePos x="0" y="0"/>
          <wp:positionH relativeFrom="column">
            <wp:posOffset>0</wp:posOffset>
          </wp:positionH>
          <wp:positionV relativeFrom="paragraph">
            <wp:posOffset>-23547</wp:posOffset>
          </wp:positionV>
          <wp:extent cx="1440873" cy="725894"/>
          <wp:effectExtent l="0" t="0" r="0" b="0"/>
          <wp:wrapSquare wrapText="bothSides" distT="0" distB="0" distL="0" distR="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3F" w14:textId="77777777" w:rsidR="00094497" w:rsidRDefault="00451097">
    <w:pPr>
      <w:pStyle w:val="Normal1"/>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0" w14:textId="77777777" w:rsidR="00094497" w:rsidRDefault="00451097">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1" w14:textId="77777777" w:rsidR="00094497" w:rsidRDefault="00451097">
    <w:pPr>
      <w:pStyle w:val="Normal1"/>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2" w14:textId="77777777" w:rsidR="00094497" w:rsidRDefault="00451097">
    <w:pPr>
      <w:pStyle w:val="Normal1"/>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3" w14:textId="421E643D" w:rsidR="00094497" w:rsidRDefault="00451097">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0078AE">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0078AE">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p w14:paraId="00000044" w14:textId="77777777" w:rsidR="00094497" w:rsidRDefault="00094497">
    <w:pPr>
      <w:pStyle w:val="Normal1"/>
      <w:jc w:val="right"/>
      <w:rPr>
        <w:sz w:val="14"/>
        <w:szCs w:val="14"/>
      </w:rPr>
    </w:pPr>
  </w:p>
  <w:p w14:paraId="00000045" w14:textId="77777777" w:rsidR="00094497" w:rsidRDefault="00094497">
    <w:pPr>
      <w:pStyle w:val="Normal1"/>
      <w:jc w:val="right"/>
      <w:rPr>
        <w:sz w:val="14"/>
        <w:szCs w:val="14"/>
      </w:rPr>
    </w:pPr>
  </w:p>
  <w:p w14:paraId="00000046" w14:textId="77777777" w:rsidR="00094497" w:rsidRDefault="00094497">
    <w:pPr>
      <w:pStyle w:val="Normal1"/>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6AE1E" w14:textId="77777777" w:rsidR="004C193C" w:rsidRDefault="004C193C">
      <w:r>
        <w:separator/>
      </w:r>
    </w:p>
  </w:footnote>
  <w:footnote w:type="continuationSeparator" w:id="0">
    <w:p w14:paraId="6DDCE1C2" w14:textId="77777777" w:rsidR="004C193C" w:rsidRDefault="004C19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4" w14:textId="77777777" w:rsidR="00094497" w:rsidRDefault="00451097">
    <w:pPr>
      <w:pStyle w:val="Normal1"/>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24815C46" wp14:editId="07777777">
          <wp:extent cx="3410426" cy="905001"/>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0"/>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094497" w14:paraId="211B3A12" w14:textId="77777777">
      <w:trPr>
        <w:trHeight w:val="585"/>
      </w:trPr>
      <w:tc>
        <w:tcPr>
          <w:tcW w:w="2051" w:type="dxa"/>
          <w:tcBorders>
            <w:top w:val="dotted" w:sz="4" w:space="0" w:color="000000"/>
            <w:left w:val="dotted" w:sz="4" w:space="0" w:color="000000"/>
            <w:bottom w:val="nil"/>
            <w:right w:val="nil"/>
          </w:tcBorders>
        </w:tcPr>
        <w:p w14:paraId="00000035" w14:textId="77777777" w:rsidR="00094497" w:rsidRDefault="00094497">
          <w:pPr>
            <w:pStyle w:val="Normal1"/>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6" w14:textId="77777777" w:rsidR="00094497" w:rsidRDefault="00451097">
          <w:pPr>
            <w:pStyle w:val="Normal1"/>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094497" w:rsidRPr="000078AE"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7" w14:textId="77777777" w:rsidR="00094497" w:rsidRPr="000078AE" w:rsidRDefault="00451097">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0078AE">
            <w:rPr>
              <w:rFonts w:ascii="Arial" w:eastAsia="Arial" w:hAnsi="Arial" w:cs="Arial"/>
              <w:color w:val="000000"/>
              <w:sz w:val="14"/>
              <w:szCs w:val="14"/>
              <w:lang w:val="en-US"/>
            </w:rPr>
            <w:t>R4D1C4D0_1</w:t>
          </w:r>
        </w:p>
        <w:p w14:paraId="00000038" w14:textId="77777777" w:rsidR="00094497" w:rsidRPr="000078AE" w:rsidRDefault="00451097">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0078AE">
            <w:rPr>
              <w:rFonts w:ascii="Arial" w:eastAsia="Arial" w:hAnsi="Arial" w:cs="Arial"/>
              <w:color w:val="000000"/>
              <w:sz w:val="14"/>
              <w:szCs w:val="14"/>
              <w:lang w:val="en-US"/>
            </w:rPr>
            <w:t xml:space="preserve">R4D1C4D0_2 </w:t>
          </w:r>
        </w:p>
        <w:p w14:paraId="00000039" w14:textId="77777777" w:rsidR="00094497" w:rsidRPr="000078AE" w:rsidRDefault="00451097">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0078AE">
            <w:rPr>
              <w:rFonts w:ascii="Arial" w:eastAsia="Arial" w:hAnsi="Arial" w:cs="Arial"/>
              <w:color w:val="000000"/>
              <w:sz w:val="14"/>
              <w:szCs w:val="14"/>
              <w:lang w:val="en-US"/>
            </w:rPr>
            <w:t>R4D1C4D0_3</w:t>
          </w:r>
        </w:p>
        <w:p w14:paraId="0000003A" w14:textId="77777777" w:rsidR="00094497" w:rsidRPr="000078AE" w:rsidRDefault="00451097">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0078AE">
            <w:rPr>
              <w:rFonts w:ascii="Arial" w:eastAsia="Arial" w:hAnsi="Arial" w:cs="Arial"/>
              <w:color w:val="000000"/>
              <w:sz w:val="14"/>
              <w:szCs w:val="14"/>
              <w:lang w:val="en-US"/>
            </w:rPr>
            <w:t>R4D1C4D0_4</w:t>
          </w:r>
        </w:p>
        <w:p w14:paraId="0000003B" w14:textId="77777777" w:rsidR="00094497" w:rsidRPr="000078AE" w:rsidRDefault="00451097">
          <w:pPr>
            <w:pStyle w:val="Normal1"/>
            <w:widowControl/>
            <w:pBdr>
              <w:top w:val="nil"/>
              <w:left w:val="nil"/>
              <w:bottom w:val="nil"/>
              <w:right w:val="nil"/>
              <w:between w:val="nil"/>
            </w:pBdr>
            <w:jc w:val="both"/>
            <w:rPr>
              <w:rFonts w:ascii="Arial" w:eastAsia="Arial" w:hAnsi="Arial" w:cs="Arial"/>
              <w:color w:val="000000"/>
              <w:sz w:val="14"/>
              <w:szCs w:val="14"/>
              <w:lang w:val="en-US"/>
            </w:rPr>
          </w:pPr>
          <w:r w:rsidRPr="000078AE">
            <w:rPr>
              <w:rFonts w:ascii="Arial" w:eastAsia="Arial" w:hAnsi="Arial" w:cs="Arial"/>
              <w:color w:val="000000"/>
              <w:sz w:val="14"/>
              <w:szCs w:val="14"/>
              <w:lang w:val="en-US"/>
            </w:rPr>
            <w:t>R4D1C4D0_5</w:t>
          </w:r>
        </w:p>
      </w:tc>
    </w:tr>
  </w:tbl>
  <w:p w14:paraId="0000003D" w14:textId="77777777" w:rsidR="00094497" w:rsidRPr="000078AE" w:rsidRDefault="00094497">
    <w:pPr>
      <w:pStyle w:val="Normal1"/>
      <w:keepNext/>
      <w:pBdr>
        <w:top w:val="nil"/>
        <w:left w:val="nil"/>
        <w:bottom w:val="nil"/>
        <w:right w:val="nil"/>
        <w:between w:val="nil"/>
      </w:pBdr>
      <w:spacing w:before="240" w:after="120"/>
      <w:rPr>
        <w:rFonts w:ascii="Liberation Sans" w:eastAsia="Liberation Sans" w:hAnsi="Liberation Sans" w:cs="Liberation Sans"/>
        <w:color w:val="000000"/>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3A1"/>
    <w:multiLevelType w:val="hybridMultilevel"/>
    <w:tmpl w:val="DBC259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A93D02"/>
    <w:rsid w:val="000078AE"/>
    <w:rsid w:val="000657B7"/>
    <w:rsid w:val="00094497"/>
    <w:rsid w:val="00175DDC"/>
    <w:rsid w:val="00451097"/>
    <w:rsid w:val="004678FB"/>
    <w:rsid w:val="004C193C"/>
    <w:rsid w:val="00632E41"/>
    <w:rsid w:val="00684EA1"/>
    <w:rsid w:val="007A5C95"/>
    <w:rsid w:val="00810373"/>
    <w:rsid w:val="0090062C"/>
    <w:rsid w:val="00B926D2"/>
    <w:rsid w:val="00C146C5"/>
    <w:rsid w:val="00F451AA"/>
    <w:rsid w:val="00FB549B"/>
    <w:rsid w:val="01E38C8B"/>
    <w:rsid w:val="049CE278"/>
    <w:rsid w:val="054A189E"/>
    <w:rsid w:val="0624A563"/>
    <w:rsid w:val="07C725BD"/>
    <w:rsid w:val="09F00A3F"/>
    <w:rsid w:val="0DED4BF5"/>
    <w:rsid w:val="19308FFE"/>
    <w:rsid w:val="1B5CFF1D"/>
    <w:rsid w:val="1D59166D"/>
    <w:rsid w:val="20D12E0E"/>
    <w:rsid w:val="229CD7FE"/>
    <w:rsid w:val="233B7AAF"/>
    <w:rsid w:val="2A2B2320"/>
    <w:rsid w:val="2A3559AB"/>
    <w:rsid w:val="2A54D0B1"/>
    <w:rsid w:val="2D76E83C"/>
    <w:rsid w:val="2E1390C8"/>
    <w:rsid w:val="2E87C71B"/>
    <w:rsid w:val="3366636B"/>
    <w:rsid w:val="33B1E516"/>
    <w:rsid w:val="36DFBD75"/>
    <w:rsid w:val="3A7C1EB8"/>
    <w:rsid w:val="3A9B9962"/>
    <w:rsid w:val="426E0840"/>
    <w:rsid w:val="442E13F1"/>
    <w:rsid w:val="44DC02E2"/>
    <w:rsid w:val="45293091"/>
    <w:rsid w:val="48F821C2"/>
    <w:rsid w:val="4A791A25"/>
    <w:rsid w:val="4A843D84"/>
    <w:rsid w:val="4BF8ED58"/>
    <w:rsid w:val="4CE43E62"/>
    <w:rsid w:val="4E4FF2A4"/>
    <w:rsid w:val="52B50594"/>
    <w:rsid w:val="54A93D02"/>
    <w:rsid w:val="56C787E0"/>
    <w:rsid w:val="576B4915"/>
    <w:rsid w:val="5894F008"/>
    <w:rsid w:val="58A1DE86"/>
    <w:rsid w:val="5C32FBD6"/>
    <w:rsid w:val="5D9EDEC1"/>
    <w:rsid w:val="5DC43D93"/>
    <w:rsid w:val="61CFE7E2"/>
    <w:rsid w:val="631837E9"/>
    <w:rsid w:val="64C1BB2C"/>
    <w:rsid w:val="665812E6"/>
    <w:rsid w:val="68DF4091"/>
    <w:rsid w:val="69422B13"/>
    <w:rsid w:val="6C51C2D7"/>
    <w:rsid w:val="6EBF8A97"/>
    <w:rsid w:val="71926AD8"/>
    <w:rsid w:val="75FC2B0E"/>
    <w:rsid w:val="7785D703"/>
    <w:rsid w:val="79E144BC"/>
    <w:rsid w:val="7D20B5A3"/>
    <w:rsid w:val="7F419B3A"/>
    <w:rsid w:val="7FBB1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2C8B"/>
  <w15:docId w15:val="{2112AA12-7B0C-471B-8069-BA5CEAA1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360" w:after="80"/>
    </w:pPr>
    <w:rPr>
      <w:b/>
      <w:sz w:val="36"/>
      <w:szCs w:val="3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pPr>
      <w:suppressAutoHyphens/>
    </w:pPr>
  </w:style>
  <w:style w:type="paragraph" w:customStyle="1" w:styleId="heading11">
    <w:name w:val="heading 11"/>
    <w:basedOn w:val="Normal1"/>
    <w:next w:val="Normal1"/>
    <w:uiPriority w:val="9"/>
    <w:qFormat/>
    <w:pPr>
      <w:keepNext/>
      <w:keepLines/>
      <w:spacing w:before="480" w:after="120"/>
      <w:outlineLvl w:val="0"/>
    </w:pPr>
    <w:rPr>
      <w:b/>
      <w:sz w:val="48"/>
      <w:szCs w:val="48"/>
    </w:rPr>
  </w:style>
  <w:style w:type="paragraph" w:customStyle="1" w:styleId="heading21">
    <w:name w:val="heading 21"/>
    <w:basedOn w:val="Normal1"/>
    <w:next w:val="Normal1"/>
    <w:uiPriority w:val="9"/>
    <w:semiHidden/>
    <w:unhideWhenUsed/>
    <w:qFormat/>
    <w:pPr>
      <w:keepNext/>
      <w:keepLines/>
      <w:spacing w:before="360" w:after="80"/>
      <w:outlineLvl w:val="1"/>
    </w:pPr>
    <w:rPr>
      <w:b/>
      <w:sz w:val="36"/>
      <w:szCs w:val="36"/>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Encabezado">
    <w:name w:val="header"/>
    <w:basedOn w:val="Normal1"/>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1"/>
    <w:pPr>
      <w:spacing w:after="140" w:line="288" w:lineRule="auto"/>
    </w:pPr>
  </w:style>
  <w:style w:type="paragraph" w:styleId="Lista">
    <w:name w:val="List"/>
    <w:basedOn w:val="Cuerpodetexto"/>
  </w:style>
  <w:style w:type="paragraph" w:customStyle="1" w:styleId="Pie">
    <w:name w:val="Pie"/>
    <w:basedOn w:val="Normal1"/>
    <w:pPr>
      <w:suppressLineNumbers/>
      <w:spacing w:before="120" w:after="120"/>
    </w:pPr>
    <w:rPr>
      <w:i/>
      <w:iCs/>
    </w:rPr>
  </w:style>
  <w:style w:type="paragraph" w:customStyle="1" w:styleId="ndice">
    <w:name w:val="Índice"/>
    <w:basedOn w:val="Normal1"/>
    <w:pPr>
      <w:suppressLineNumbers/>
    </w:pPr>
  </w:style>
  <w:style w:type="paragraph" w:styleId="Piedepgina">
    <w:name w:val="footer"/>
    <w:basedOn w:val="Normal1"/>
    <w:link w:val="PiedepginaCar"/>
    <w:uiPriority w:val="99"/>
    <w:unhideWhenUsed/>
    <w:rsid w:val="002174D4"/>
    <w:pPr>
      <w:tabs>
        <w:tab w:val="center" w:pos="4419"/>
        <w:tab w:val="right" w:pos="8838"/>
      </w:tabs>
    </w:pPr>
    <w:rPr>
      <w:szCs w:val="21"/>
    </w:rPr>
  </w:style>
  <w:style w:type="character" w:customStyle="1" w:styleId="PiedepginaCar">
    <w:name w:val="Pie de página Car"/>
    <w:basedOn w:val="Fuentedeprrafopredeter"/>
    <w:link w:val="Piedepgina"/>
    <w:uiPriority w:val="99"/>
    <w:rsid w:val="002174D4"/>
    <w:rPr>
      <w:szCs w:val="21"/>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1"/>
    <w:uiPriority w:val="99"/>
    <w:semiHidden/>
    <w:unhideWhenUsed/>
    <w:rsid w:val="00A1386B"/>
    <w:pPr>
      <w:widowControl/>
      <w:suppressAutoHyphens w:val="0"/>
      <w:spacing w:before="100" w:beforeAutospacing="1" w:after="100" w:afterAutospacing="1"/>
    </w:pPr>
    <w:rPr>
      <w:rFonts w:ascii="Times New Roman" w:eastAsia="Times New Roman" w:hAnsi="Times New Roman" w:cs="Times New Roman"/>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NormalTable2"/>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0">
    <w:basedOn w:val="NormalTable2"/>
    <w:tblPr>
      <w:tblStyleRowBandSize w:val="1"/>
      <w:tblStyleColBandSize w:val="1"/>
      <w:tblCellMar>
        <w:left w:w="115" w:type="dxa"/>
        <w:right w:w="115" w:type="dxa"/>
      </w:tblCellMar>
    </w:tblPr>
  </w:style>
  <w:style w:type="paragraph" w:customStyle="1" w:styleId="Normal2">
    <w:name w:val="Normal2"/>
    <w:qFormat/>
    <w:rsid w:val="00F451AA"/>
    <w:pPr>
      <w:widowControl/>
    </w:pPr>
    <w:rPr>
      <w:rFonts w:ascii="Times New Roman" w:eastAsia="Times New Roman" w:hAnsi="Times New Roman" w:cs="Times New Roman"/>
      <w:lang w:eastAsia="es-CO"/>
    </w:rPr>
  </w:style>
  <w:style w:type="paragraph" w:styleId="Textocomentario">
    <w:name w:val="annotation text"/>
    <w:basedOn w:val="Normal"/>
    <w:link w:val="TextocomentarioCar"/>
    <w:uiPriority w:val="99"/>
    <w:unhideWhenUsed/>
    <w:rsid w:val="00F451AA"/>
    <w:pPr>
      <w:widowControl/>
    </w:pPr>
    <w:rPr>
      <w:rFonts w:ascii="Times New Roman" w:eastAsia="Times New Roman" w:hAnsi="Times New Roman" w:cs="Times New Roman"/>
      <w:sz w:val="20"/>
      <w:szCs w:val="20"/>
      <w:lang w:eastAsia="es-CO"/>
    </w:rPr>
  </w:style>
  <w:style w:type="character" w:customStyle="1" w:styleId="TextocomentarioCar">
    <w:name w:val="Texto comentario Car"/>
    <w:basedOn w:val="Fuentedeprrafopredeter"/>
    <w:link w:val="Textocomentario"/>
    <w:uiPriority w:val="99"/>
    <w:rsid w:val="00F451AA"/>
    <w:rPr>
      <w:rFonts w:ascii="Times New Roman" w:eastAsia="Times New Roman" w:hAnsi="Times New Roman" w:cs="Times New Roman"/>
      <w:sz w:val="20"/>
      <w:szCs w:val="20"/>
      <w:lang w:eastAsia="es-CO"/>
    </w:rPr>
  </w:style>
  <w:style w:type="paragraph" w:customStyle="1" w:styleId="paragraph">
    <w:name w:val="paragraph"/>
    <w:basedOn w:val="Normal"/>
    <w:rsid w:val="000657B7"/>
    <w:pPr>
      <w:widowControl/>
      <w:spacing w:before="100" w:beforeAutospacing="1" w:after="100" w:afterAutospacing="1"/>
    </w:pPr>
    <w:rPr>
      <w:rFonts w:ascii="Times New Roman" w:eastAsia="Times New Roman" w:hAnsi="Times New Roman" w:cs="Times New Roman"/>
      <w:lang w:eastAsia="es-CO"/>
    </w:rPr>
  </w:style>
  <w:style w:type="character" w:customStyle="1" w:styleId="normaltextrun">
    <w:name w:val="normaltextrun"/>
    <w:basedOn w:val="Fuentedeprrafopredeter"/>
    <w:rsid w:val="00FB549B"/>
  </w:style>
  <w:style w:type="character" w:customStyle="1" w:styleId="eop">
    <w:name w:val="eop"/>
    <w:basedOn w:val="Fuentedeprrafopredeter"/>
    <w:rsid w:val="00FB5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161352">
      <w:bodyDiv w:val="1"/>
      <w:marLeft w:val="0"/>
      <w:marRight w:val="0"/>
      <w:marTop w:val="0"/>
      <w:marBottom w:val="0"/>
      <w:divBdr>
        <w:top w:val="none" w:sz="0" w:space="0" w:color="auto"/>
        <w:left w:val="none" w:sz="0" w:space="0" w:color="auto"/>
        <w:bottom w:val="none" w:sz="0" w:space="0" w:color="auto"/>
        <w:right w:val="none" w:sz="0" w:space="0" w:color="auto"/>
      </w:divBdr>
      <w:divsChild>
        <w:div w:id="54934093">
          <w:marLeft w:val="0"/>
          <w:marRight w:val="0"/>
          <w:marTop w:val="0"/>
          <w:marBottom w:val="0"/>
          <w:divBdr>
            <w:top w:val="none" w:sz="0" w:space="0" w:color="auto"/>
            <w:left w:val="none" w:sz="0" w:space="0" w:color="auto"/>
            <w:bottom w:val="none" w:sz="0" w:space="0" w:color="auto"/>
            <w:right w:val="none" w:sz="0" w:space="0" w:color="auto"/>
          </w:divBdr>
          <w:divsChild>
            <w:div w:id="4569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DRfHs7x8lcvKqEF1dQC7OHifw==">AMUW2mUI06mY2Jd+RwRILnUKh6yxfi4heoTJb2p23D2CCUs/eyAheUaUR2XnNHAjiL14AazNch4AeGDAUhfDmz4g/WAKFZJIPMej32Rn9SDjYMd2YjsTcE6gqX5IQv2AOyiIUxoklz+VNIQn3iPN9W7zSzZoD4zgXutLkMA6yE8wG8XAoArvfjj5rlqMhjucRTFr3b2VKRdMtk+ko58IclinwGWsbqNseNiPL51fYaTcAmPjPJb2uCs=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1827</Words>
  <Characters>10420</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17</cp:revision>
  <dcterms:created xsi:type="dcterms:W3CDTF">2023-09-12T03:19:00Z</dcterms:created>
  <dcterms:modified xsi:type="dcterms:W3CDTF">2023-12-08T16:15:00Z</dcterms:modified>
</cp:coreProperties>
</file>