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041A2" w14:textId="77777777" w:rsidR="0099337E" w:rsidRPr="0099337E" w:rsidRDefault="3A8B44AE" w:rsidP="0099337E">
      <w:pPr>
        <w:pStyle w:val="Normal1"/>
        <w:jc w:val="center"/>
        <w:rPr>
          <w:rFonts w:ascii="Arial" w:eastAsia="Arial" w:hAnsi="Arial" w:cs="Arial"/>
          <w:b/>
          <w:bCs/>
          <w:color w:val="000000" w:themeColor="text1"/>
          <w:sz w:val="22"/>
          <w:szCs w:val="22"/>
        </w:rPr>
      </w:pPr>
      <w:r w:rsidRPr="68051309">
        <w:rPr>
          <w:rFonts w:ascii="Arial" w:eastAsia="Arial" w:hAnsi="Arial" w:cs="Arial"/>
          <w:b/>
          <w:bCs/>
          <w:color w:val="000000" w:themeColor="text1"/>
          <w:sz w:val="22"/>
          <w:szCs w:val="22"/>
        </w:rPr>
        <w:t xml:space="preserve">RESOLUCIÓN </w:t>
      </w:r>
      <w:r w:rsidR="0099337E" w:rsidRPr="0099337E">
        <w:rPr>
          <w:rFonts w:ascii="Arial" w:eastAsia="Arial" w:hAnsi="Arial" w:cs="Arial"/>
          <w:b/>
          <w:bCs/>
          <w:color w:val="000000" w:themeColor="text1"/>
          <w:sz w:val="22"/>
          <w:szCs w:val="22"/>
        </w:rPr>
        <w:t>CATASTRAL No. ${</w:t>
      </w:r>
      <w:proofErr w:type="spellStart"/>
      <w:r w:rsidR="0099337E" w:rsidRPr="0099337E">
        <w:rPr>
          <w:rFonts w:ascii="Arial" w:eastAsia="Arial" w:hAnsi="Arial" w:cs="Arial"/>
          <w:b/>
          <w:bCs/>
          <w:color w:val="000000" w:themeColor="text1"/>
          <w:sz w:val="22"/>
          <w:szCs w:val="22"/>
        </w:rPr>
        <w:t>no_resolucion</w:t>
      </w:r>
      <w:proofErr w:type="spellEnd"/>
      <w:r w:rsidR="0099337E" w:rsidRPr="0099337E">
        <w:rPr>
          <w:rFonts w:ascii="Arial" w:eastAsia="Arial" w:hAnsi="Arial" w:cs="Arial"/>
          <w:b/>
          <w:bCs/>
          <w:color w:val="000000" w:themeColor="text1"/>
          <w:sz w:val="22"/>
          <w:szCs w:val="22"/>
        </w:rPr>
        <w:t>}</w:t>
      </w:r>
    </w:p>
    <w:p w14:paraId="00000003" w14:textId="2F3F1340" w:rsidR="00B21285" w:rsidRDefault="0099337E" w:rsidP="0099337E">
      <w:pPr>
        <w:pStyle w:val="Normal1"/>
        <w:jc w:val="center"/>
        <w:rPr>
          <w:rFonts w:ascii="Arial" w:eastAsia="Arial" w:hAnsi="Arial" w:cs="Arial"/>
          <w:b/>
          <w:bCs/>
          <w:color w:val="000000" w:themeColor="text1"/>
          <w:sz w:val="22"/>
          <w:szCs w:val="22"/>
        </w:rPr>
      </w:pPr>
      <w:r w:rsidRPr="0099337E">
        <w:rPr>
          <w:rFonts w:ascii="Arial" w:eastAsia="Arial" w:hAnsi="Arial" w:cs="Arial"/>
          <w:b/>
          <w:bCs/>
          <w:color w:val="000000" w:themeColor="text1"/>
          <w:sz w:val="22"/>
          <w:szCs w:val="22"/>
        </w:rPr>
        <w:t>(${</w:t>
      </w:r>
      <w:proofErr w:type="spellStart"/>
      <w:r w:rsidRPr="0099337E">
        <w:rPr>
          <w:rFonts w:ascii="Arial" w:eastAsia="Arial" w:hAnsi="Arial" w:cs="Arial"/>
          <w:b/>
          <w:bCs/>
          <w:color w:val="000000" w:themeColor="text1"/>
          <w:sz w:val="22"/>
          <w:szCs w:val="22"/>
        </w:rPr>
        <w:t>dia</w:t>
      </w:r>
      <w:proofErr w:type="spellEnd"/>
      <w:r w:rsidRPr="0099337E">
        <w:rPr>
          <w:rFonts w:ascii="Arial" w:eastAsia="Arial" w:hAnsi="Arial" w:cs="Arial"/>
          <w:b/>
          <w:bCs/>
          <w:color w:val="000000" w:themeColor="text1"/>
          <w:sz w:val="22"/>
          <w:szCs w:val="22"/>
        </w:rPr>
        <w:t>} DE ${mes} DE ${vigencia})</w:t>
      </w:r>
    </w:p>
    <w:p w14:paraId="21D2510C" w14:textId="77777777" w:rsidR="0099337E" w:rsidRPr="007F6F16" w:rsidRDefault="0099337E" w:rsidP="0099337E">
      <w:pPr>
        <w:pStyle w:val="Normal1"/>
        <w:jc w:val="center"/>
        <w:rPr>
          <w:rFonts w:ascii="Arial" w:eastAsia="Arial" w:hAnsi="Arial" w:cs="Arial"/>
          <w:sz w:val="22"/>
          <w:szCs w:val="22"/>
        </w:rPr>
      </w:pPr>
    </w:p>
    <w:p w14:paraId="00000004" w14:textId="77777777" w:rsidR="00B21285" w:rsidRPr="007F6F16" w:rsidRDefault="00666529">
      <w:pPr>
        <w:pStyle w:val="Normal1"/>
        <w:spacing w:after="160"/>
        <w:jc w:val="center"/>
        <w:rPr>
          <w:rFonts w:ascii="Arial" w:eastAsia="Arial" w:hAnsi="Arial" w:cs="Arial"/>
          <w:sz w:val="22"/>
          <w:szCs w:val="22"/>
        </w:rPr>
      </w:pPr>
      <w:r w:rsidRPr="68051309">
        <w:rPr>
          <w:rFonts w:ascii="Arial" w:eastAsia="Arial" w:hAnsi="Arial" w:cs="Arial"/>
          <w:sz w:val="22"/>
          <w:szCs w:val="22"/>
        </w:rPr>
        <w:t>“POR MEDIO DE LA CUAL SE ORDENA ARCHIVAR EL EXPEDIENTE DE UNA SOLICITUD DE TRÁMITE CATASTRAL CON EFECTOS REGISTRALES RESPECTO DE UN PREDIO EN EL MUNICIPIO DE FUSAGASUGÁ”</w:t>
      </w:r>
    </w:p>
    <w:p w14:paraId="00000005" w14:textId="77777777" w:rsidR="00B21285" w:rsidRDefault="00B21285" w:rsidP="68051309">
      <w:pPr>
        <w:pStyle w:val="Normal1"/>
        <w:spacing w:after="160"/>
        <w:rPr>
          <w:rFonts w:ascii="Arial" w:eastAsia="Arial" w:hAnsi="Arial" w:cs="Arial"/>
          <w:sz w:val="22"/>
          <w:szCs w:val="22"/>
        </w:rPr>
      </w:pPr>
    </w:p>
    <w:p w14:paraId="00000006" w14:textId="77777777" w:rsidR="00B21285" w:rsidRPr="007F6F16" w:rsidRDefault="00666529">
      <w:pPr>
        <w:pStyle w:val="Normal1"/>
        <w:spacing w:line="276" w:lineRule="auto"/>
        <w:jc w:val="both"/>
        <w:rPr>
          <w:rFonts w:ascii="Arial" w:eastAsia="Arial" w:hAnsi="Arial" w:cs="Arial"/>
          <w:color w:val="000000"/>
          <w:sz w:val="22"/>
          <w:szCs w:val="22"/>
        </w:rPr>
      </w:pPr>
      <w:r w:rsidRPr="68051309">
        <w:rPr>
          <w:rFonts w:ascii="Arial" w:eastAsia="Arial" w:hAnsi="Arial" w:cs="Arial"/>
          <w:color w:val="000000" w:themeColor="text1"/>
          <w:sz w:val="22"/>
          <w:szCs w:val="22"/>
        </w:rPr>
        <w:t xml:space="preserve">El Municipio de Fusagasugá como responsable de la </w:t>
      </w:r>
      <w:r w:rsidRPr="68051309">
        <w:rPr>
          <w:rFonts w:ascii="Arial" w:eastAsia="Arial" w:hAnsi="Arial" w:cs="Arial"/>
          <w:sz w:val="22"/>
          <w:szCs w:val="22"/>
        </w:rPr>
        <w:t>prestación</w:t>
      </w:r>
      <w:r w:rsidRPr="68051309">
        <w:rPr>
          <w:rFonts w:ascii="Arial" w:eastAsia="Arial" w:hAnsi="Arial" w:cs="Arial"/>
          <w:color w:val="000000" w:themeColor="text1"/>
          <w:sz w:val="22"/>
          <w:szCs w:val="22"/>
        </w:rPr>
        <w:t xml:space="preserve"> eficaz y continua del servicio público de catastro, en uso de sus facultades legales y en especial de las que le </w:t>
      </w:r>
      <w:r w:rsidRPr="68051309">
        <w:rPr>
          <w:rFonts w:ascii="Arial" w:eastAsia="Arial" w:hAnsi="Arial" w:cs="Arial"/>
          <w:sz w:val="22"/>
          <w:szCs w:val="22"/>
        </w:rPr>
        <w:t>confiere</w:t>
      </w:r>
      <w:r w:rsidRPr="68051309">
        <w:rPr>
          <w:rFonts w:ascii="Arial" w:eastAsia="Arial" w:hAnsi="Arial" w:cs="Arial"/>
          <w:color w:val="000000" w:themeColor="text1"/>
          <w:sz w:val="22"/>
          <w:szCs w:val="22"/>
        </w:rPr>
        <w:t xml:space="preserve"> la Resolución del IGAC N° 765 del 27 de agosto de 2020, “Por medio de la cual se habilita como gestor catastral al municipio de Fusagasugá y se dictan otras </w:t>
      </w:r>
      <w:r w:rsidRPr="68051309">
        <w:rPr>
          <w:rFonts w:ascii="Arial" w:eastAsia="Arial" w:hAnsi="Arial" w:cs="Arial"/>
          <w:sz w:val="22"/>
          <w:szCs w:val="22"/>
        </w:rPr>
        <w:t>disposiciones</w:t>
      </w:r>
      <w:r w:rsidRPr="68051309">
        <w:rPr>
          <w:rFonts w:ascii="Arial" w:eastAsia="Arial" w:hAnsi="Arial" w:cs="Arial"/>
          <w:color w:val="000000" w:themeColor="text1"/>
          <w:sz w:val="22"/>
          <w:szCs w:val="22"/>
        </w:rPr>
        <w:t xml:space="preserve">” y </w:t>
      </w:r>
    </w:p>
    <w:p w14:paraId="00000007" w14:textId="77777777" w:rsidR="00B21285" w:rsidRDefault="00B21285" w:rsidP="68051309">
      <w:pPr>
        <w:pStyle w:val="Normal1"/>
        <w:spacing w:line="276" w:lineRule="auto"/>
        <w:jc w:val="both"/>
        <w:rPr>
          <w:rFonts w:ascii="Arial" w:eastAsia="Arial" w:hAnsi="Arial" w:cs="Arial"/>
          <w:color w:val="000000"/>
          <w:sz w:val="22"/>
          <w:szCs w:val="22"/>
        </w:rPr>
      </w:pPr>
    </w:p>
    <w:p w14:paraId="00000008" w14:textId="77777777" w:rsidR="00B21285" w:rsidRDefault="00B21285" w:rsidP="68051309">
      <w:pPr>
        <w:pStyle w:val="Normal1"/>
        <w:spacing w:line="276" w:lineRule="auto"/>
        <w:jc w:val="both"/>
        <w:rPr>
          <w:rFonts w:ascii="Arial" w:eastAsia="Arial" w:hAnsi="Arial" w:cs="Arial"/>
          <w:color w:val="000000"/>
          <w:sz w:val="22"/>
          <w:szCs w:val="22"/>
        </w:rPr>
      </w:pPr>
    </w:p>
    <w:p w14:paraId="00000009" w14:textId="77777777" w:rsidR="00B21285" w:rsidRDefault="00666529" w:rsidP="68051309">
      <w:pPr>
        <w:pStyle w:val="Normal1"/>
        <w:spacing w:after="160"/>
        <w:jc w:val="center"/>
        <w:rPr>
          <w:rFonts w:ascii="Arial" w:eastAsia="Arial" w:hAnsi="Arial" w:cs="Arial"/>
          <w:b/>
          <w:bCs/>
          <w:sz w:val="22"/>
          <w:szCs w:val="22"/>
        </w:rPr>
      </w:pPr>
      <w:r w:rsidRPr="68051309">
        <w:rPr>
          <w:rFonts w:ascii="Arial" w:eastAsia="Arial" w:hAnsi="Arial" w:cs="Arial"/>
          <w:b/>
          <w:bCs/>
          <w:sz w:val="22"/>
          <w:szCs w:val="22"/>
        </w:rPr>
        <w:t>CONSIDERANDO</w:t>
      </w:r>
    </w:p>
    <w:p w14:paraId="666A9C65" w14:textId="77777777" w:rsidR="007F6F16" w:rsidRDefault="007F6F16" w:rsidP="68051309">
      <w:pPr>
        <w:spacing w:before="240" w:after="200" w:line="276" w:lineRule="auto"/>
        <w:jc w:val="both"/>
        <w:rPr>
          <w:rFonts w:ascii="Arial" w:eastAsia="Arial" w:hAnsi="Arial" w:cs="Arial"/>
          <w:color w:val="000000" w:themeColor="text1"/>
          <w:sz w:val="22"/>
          <w:szCs w:val="22"/>
        </w:rPr>
      </w:pPr>
      <w:r w:rsidRPr="68051309">
        <w:rPr>
          <w:rFonts w:ascii="Arial" w:eastAsia="Arial" w:hAnsi="Arial" w:cs="Arial"/>
          <w:color w:val="000000" w:themeColor="text1"/>
          <w:sz w:val="22"/>
          <w:szCs w:val="22"/>
        </w:rPr>
        <w:t>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2FEB81E" w14:textId="77777777" w:rsidR="007F6F16" w:rsidRDefault="007F6F16" w:rsidP="68051309">
      <w:pPr>
        <w:spacing w:before="240" w:after="200" w:line="276" w:lineRule="auto"/>
        <w:jc w:val="both"/>
        <w:rPr>
          <w:rFonts w:ascii="Arial" w:eastAsia="Arial" w:hAnsi="Arial" w:cs="Arial"/>
          <w:color w:val="000000" w:themeColor="text1"/>
          <w:sz w:val="22"/>
          <w:szCs w:val="22"/>
        </w:rPr>
      </w:pPr>
      <w:r w:rsidRPr="68051309">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w:t>
      </w:r>
    </w:p>
    <w:p w14:paraId="20EA202E" w14:textId="77777777" w:rsidR="007F6F16" w:rsidRDefault="007F6F16" w:rsidP="68051309">
      <w:pPr>
        <w:spacing w:before="240" w:after="200" w:line="276" w:lineRule="auto"/>
        <w:jc w:val="both"/>
        <w:rPr>
          <w:rFonts w:ascii="Arial" w:eastAsia="Arial" w:hAnsi="Arial" w:cs="Arial"/>
          <w:color w:val="000000" w:themeColor="text1"/>
          <w:sz w:val="22"/>
          <w:szCs w:val="22"/>
        </w:rPr>
      </w:pPr>
      <w:r w:rsidRPr="68051309">
        <w:rPr>
          <w:rFonts w:ascii="Arial" w:eastAsia="Arial" w:hAnsi="Arial" w:cs="Arial"/>
          <w:color w:val="000000" w:themeColor="text1"/>
          <w:sz w:val="22"/>
          <w:szCs w:val="22"/>
        </w:rPr>
        <w:t xml:space="preserve">Que mediante Resolución No. 765 de 2020 emitida por el IGAC. “Por medio del cual se habilita como gestores catastrales al municipio de Fusagasugá y se dictan otras disposiciones” el </w:t>
      </w:r>
      <w:r w:rsidRPr="68051309">
        <w:rPr>
          <w:rFonts w:ascii="Arial" w:eastAsia="Arial" w:hAnsi="Arial" w:cs="Arial"/>
          <w:color w:val="000000" w:themeColor="text1"/>
          <w:sz w:val="22"/>
          <w:szCs w:val="22"/>
        </w:rPr>
        <w:lastRenderedPageBreak/>
        <w:t>municipio de Fusagasugá asumió la responsabilidad de prestar de forma efectiva y continua el servicio público de gestión catastral, de conformidad con lo establecido en el artículo 2.2.2.5.5 del decreto 1983 de 2019.</w:t>
      </w:r>
    </w:p>
    <w:p w14:paraId="50E150EA" w14:textId="77777777" w:rsidR="007F6F16" w:rsidRDefault="007F6F16" w:rsidP="68051309">
      <w:pPr>
        <w:spacing w:before="240" w:after="200" w:line="276" w:lineRule="auto"/>
        <w:jc w:val="both"/>
        <w:rPr>
          <w:rFonts w:ascii="Arial" w:eastAsia="Arial" w:hAnsi="Arial" w:cs="Arial"/>
          <w:color w:val="000000" w:themeColor="text1"/>
          <w:sz w:val="22"/>
          <w:szCs w:val="22"/>
        </w:rPr>
      </w:pPr>
      <w:r w:rsidRPr="68051309">
        <w:rPr>
          <w:rFonts w:ascii="Arial" w:eastAsia="Arial" w:hAnsi="Arial" w:cs="Arial"/>
          <w:color w:val="000000" w:themeColor="text1"/>
          <w:sz w:val="22"/>
          <w:szCs w:val="22"/>
        </w:rPr>
        <w:t>Que la sucinta Resolución, indica que el servicio de gestión catastral será supervisado y adscrito a la Secretaría de Planeación, de igual manera establece “El funcionario público responsable de la gestión documental resultado de la ejecución de actividades catastrales será el Director de Información y Planificación Territorial” ahora Director de Ordenamiento Territorial y Gestión Catastral.</w:t>
      </w:r>
    </w:p>
    <w:p w14:paraId="6EE9F06E" w14:textId="77777777" w:rsidR="007F6F16" w:rsidRDefault="007F6F16" w:rsidP="68051309">
      <w:pPr>
        <w:spacing w:line="276" w:lineRule="auto"/>
        <w:jc w:val="both"/>
        <w:rPr>
          <w:rFonts w:ascii="Arial" w:eastAsia="Arial" w:hAnsi="Arial" w:cs="Arial"/>
          <w:color w:val="000000" w:themeColor="text1"/>
          <w:sz w:val="22"/>
          <w:szCs w:val="22"/>
        </w:rPr>
      </w:pPr>
      <w:r w:rsidRPr="68051309">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2282FE4C" w14:textId="77777777" w:rsidR="00A744B3" w:rsidRDefault="00A744B3" w:rsidP="68051309">
      <w:pPr>
        <w:spacing w:line="276" w:lineRule="auto"/>
        <w:jc w:val="both"/>
        <w:rPr>
          <w:rFonts w:ascii="Arial" w:eastAsia="Arial" w:hAnsi="Arial" w:cs="Arial"/>
          <w:color w:val="000000" w:themeColor="text1"/>
          <w:sz w:val="22"/>
          <w:szCs w:val="22"/>
        </w:rPr>
      </w:pPr>
    </w:p>
    <w:p w14:paraId="5A48BC3E" w14:textId="47D12910" w:rsidR="00A744B3" w:rsidRDefault="00A744B3" w:rsidP="68051309">
      <w:pPr>
        <w:spacing w:line="276" w:lineRule="auto"/>
        <w:jc w:val="both"/>
        <w:rPr>
          <w:rFonts w:ascii="Arial" w:eastAsia="Arial" w:hAnsi="Arial" w:cs="Arial"/>
          <w:sz w:val="22"/>
          <w:szCs w:val="22"/>
        </w:rPr>
      </w:pPr>
      <w:r w:rsidRPr="68051309">
        <w:rPr>
          <w:rFonts w:ascii="Arial" w:eastAsia="Arial" w:hAnsi="Arial" w:cs="Arial"/>
          <w:sz w:val="22"/>
          <w:szCs w:val="22"/>
        </w:rPr>
        <w:t>Que el Decreto 148 de 2020 señaló en el artículo 2.2.2.2.16. que se considerará como procedimientos catastrales con efectos registrales los siguientes: actualización de linderos, rectificación de área por imprecisa determinación, actualización masiva y puntual de linderos y áreas, rectificación de linderos por acuerdo entre las partes, e inclusión de área y/o linderos. Estos procedimientos serán acatados por los gestores catastrales, las notarías, las oficinas de registro de instrumentos públicos del país y podrán ser aplicados durante los procesos de formación, actualización y conservación catastral.</w:t>
      </w:r>
    </w:p>
    <w:p w14:paraId="629890F6" w14:textId="77777777" w:rsidR="00A744B3" w:rsidRDefault="00A744B3" w:rsidP="68051309">
      <w:pPr>
        <w:spacing w:line="276" w:lineRule="auto"/>
        <w:jc w:val="both"/>
        <w:rPr>
          <w:rFonts w:ascii="Arial" w:eastAsia="Arial" w:hAnsi="Arial" w:cs="Arial"/>
          <w:sz w:val="22"/>
          <w:szCs w:val="22"/>
        </w:rPr>
      </w:pPr>
    </w:p>
    <w:p w14:paraId="5D020469" w14:textId="0DCB29DD" w:rsidR="00A744B3" w:rsidRDefault="00A744B3" w:rsidP="68051309">
      <w:pPr>
        <w:spacing w:line="276" w:lineRule="auto"/>
        <w:jc w:val="both"/>
        <w:rPr>
          <w:rFonts w:ascii="Arial" w:eastAsia="Arial" w:hAnsi="Arial" w:cs="Arial"/>
          <w:sz w:val="22"/>
          <w:szCs w:val="22"/>
        </w:rPr>
      </w:pPr>
      <w:r w:rsidRPr="68051309">
        <w:rPr>
          <w:rFonts w:ascii="Arial" w:eastAsia="Arial" w:hAnsi="Arial" w:cs="Arial"/>
          <w:sz w:val="22"/>
          <w:szCs w:val="22"/>
        </w:rPr>
        <w:t>Que de conformidad con la Resolución Conjunta IGAC No. 1101 SNR No. 11344 del 31 de diciembre de 2020 que estableció los lineamientos para la aplicación de los procedimientos catastrales con efectos registrales, la corrección y/o inclusión de cabida en procesos de ordenamiento social de la propiedad, y la corrección de área y/o linderos mediante escrituras aclaratorias, con el fin de dar solución a las inconsistencias que suelen presentarse en las transacciones y demás actos sobre este tipo de bienes y el ajuste de la información en los sistemas catastral y registral, de acuerdo con la realidad física de los inmuebles, como contribución a la seguridad jurídica del derecho de propiedad.</w:t>
      </w:r>
    </w:p>
    <w:p w14:paraId="0000000C" w14:textId="77777777" w:rsidR="00B21285" w:rsidRDefault="00B21285" w:rsidP="68051309">
      <w:pPr>
        <w:pStyle w:val="Normal1"/>
        <w:spacing w:line="276" w:lineRule="auto"/>
        <w:jc w:val="both"/>
        <w:rPr>
          <w:rFonts w:ascii="Arial" w:eastAsia="Arial" w:hAnsi="Arial" w:cs="Arial"/>
          <w:i/>
          <w:iCs/>
          <w:sz w:val="22"/>
          <w:szCs w:val="22"/>
        </w:rPr>
      </w:pPr>
    </w:p>
    <w:p w14:paraId="0000000E" w14:textId="4D562F9E" w:rsidR="00B21285" w:rsidRDefault="00666529" w:rsidP="68051309">
      <w:pPr>
        <w:pStyle w:val="Normal1"/>
        <w:spacing w:after="160" w:line="276" w:lineRule="auto"/>
        <w:jc w:val="both"/>
        <w:rPr>
          <w:rFonts w:ascii="Arial" w:eastAsia="Arial" w:hAnsi="Arial" w:cs="Arial"/>
          <w:sz w:val="22"/>
          <w:szCs w:val="22"/>
        </w:rPr>
      </w:pPr>
      <w:r w:rsidRPr="68051309">
        <w:rPr>
          <w:rFonts w:ascii="Arial" w:eastAsia="Arial" w:hAnsi="Arial" w:cs="Arial"/>
          <w:sz w:val="22"/>
          <w:szCs w:val="22"/>
        </w:rPr>
        <w:lastRenderedPageBreak/>
        <w:t xml:space="preserve">Que </w:t>
      </w:r>
      <w:r w:rsidR="007F6F16" w:rsidRPr="68051309">
        <w:rPr>
          <w:rFonts w:ascii="Arial" w:eastAsia="Arial" w:hAnsi="Arial" w:cs="Arial"/>
          <w:sz w:val="22"/>
          <w:szCs w:val="22"/>
        </w:rPr>
        <w:t xml:space="preserve">ante el Gestor Catastral </w:t>
      </w:r>
      <w:proofErr w:type="spellStart"/>
      <w:r w:rsidR="007F6F16" w:rsidRPr="68051309">
        <w:rPr>
          <w:rFonts w:ascii="Arial" w:eastAsia="Arial" w:hAnsi="Arial" w:cs="Arial"/>
          <w:sz w:val="22"/>
          <w:szCs w:val="22"/>
        </w:rPr>
        <w:t>Multiproposito</w:t>
      </w:r>
      <w:proofErr w:type="spellEnd"/>
      <w:r w:rsidR="007F6F16" w:rsidRPr="68051309">
        <w:rPr>
          <w:rFonts w:ascii="Arial" w:eastAsia="Arial" w:hAnsi="Arial" w:cs="Arial"/>
          <w:sz w:val="22"/>
          <w:szCs w:val="22"/>
        </w:rPr>
        <w:t xml:space="preserve"> del Municipio de Fusagasugá, </w:t>
      </w:r>
      <w:r w:rsidR="0099337E">
        <w:rPr>
          <w:rFonts w:ascii="Arial" w:eastAsia="Arial" w:hAnsi="Arial" w:cs="Arial"/>
          <w:color w:val="FF0000"/>
          <w:sz w:val="22"/>
          <w:szCs w:val="22"/>
        </w:rPr>
        <w:t>${</w:t>
      </w:r>
      <w:proofErr w:type="spellStart"/>
      <w:r w:rsidR="0099337E">
        <w:rPr>
          <w:rFonts w:ascii="Arial" w:eastAsia="Arial" w:hAnsi="Arial" w:cs="Arial"/>
          <w:color w:val="FF0000"/>
          <w:sz w:val="22"/>
          <w:szCs w:val="22"/>
        </w:rPr>
        <w:t>propietario_tipo</w:t>
      </w:r>
      <w:proofErr w:type="spellEnd"/>
      <w:r w:rsidR="0099337E">
        <w:rPr>
          <w:rFonts w:ascii="Arial" w:eastAsia="Arial" w:hAnsi="Arial" w:cs="Arial"/>
          <w:color w:val="FF0000"/>
          <w:sz w:val="22"/>
          <w:szCs w:val="22"/>
        </w:rPr>
        <w:t>} ${</w:t>
      </w:r>
      <w:proofErr w:type="spellStart"/>
      <w:r w:rsidR="0099337E">
        <w:rPr>
          <w:rFonts w:ascii="Arial" w:eastAsia="Arial" w:hAnsi="Arial" w:cs="Arial"/>
          <w:color w:val="FF0000"/>
          <w:sz w:val="22"/>
          <w:szCs w:val="22"/>
        </w:rPr>
        <w:t>nombre_propietario</w:t>
      </w:r>
      <w:proofErr w:type="spellEnd"/>
      <w:r w:rsidR="0099337E">
        <w:rPr>
          <w:rFonts w:ascii="Arial" w:eastAsia="Arial" w:hAnsi="Arial" w:cs="Arial"/>
          <w:color w:val="FF0000"/>
          <w:sz w:val="22"/>
          <w:szCs w:val="22"/>
        </w:rPr>
        <w:t>}</w:t>
      </w:r>
      <w:r w:rsidRPr="68051309">
        <w:rPr>
          <w:rFonts w:ascii="Arial" w:eastAsia="Arial" w:hAnsi="Arial" w:cs="Arial"/>
          <w:sz w:val="22"/>
          <w:szCs w:val="22"/>
        </w:rPr>
        <w:t xml:space="preserve">, </w:t>
      </w:r>
      <w:r w:rsidRPr="68051309">
        <w:rPr>
          <w:rFonts w:ascii="Arial" w:eastAsia="Arial" w:hAnsi="Arial" w:cs="Arial"/>
          <w:color w:val="FF0000"/>
          <w:sz w:val="22"/>
          <w:szCs w:val="22"/>
        </w:rPr>
        <w:t>identificado/identificada</w:t>
      </w:r>
      <w:r w:rsidRPr="68051309">
        <w:rPr>
          <w:rFonts w:ascii="Arial" w:eastAsia="Arial" w:hAnsi="Arial" w:cs="Arial"/>
          <w:sz w:val="22"/>
          <w:szCs w:val="22"/>
        </w:rPr>
        <w:t xml:space="preserve"> con cédula de ciudadanía No.</w:t>
      </w:r>
      <w:r w:rsidR="0099337E">
        <w:rPr>
          <w:rFonts w:ascii="Arial" w:eastAsia="Arial" w:hAnsi="Arial" w:cs="Arial"/>
          <w:sz w:val="22"/>
          <w:szCs w:val="22"/>
        </w:rPr>
        <w:t xml:space="preserve"> </w:t>
      </w:r>
      <w:r w:rsidR="0099337E">
        <w:rPr>
          <w:rFonts w:ascii="Arial" w:eastAsia="Arial" w:hAnsi="Arial" w:cs="Arial"/>
          <w:color w:val="FF0000"/>
          <w:sz w:val="22"/>
          <w:szCs w:val="22"/>
        </w:rPr>
        <w:t>${</w:t>
      </w:r>
      <w:proofErr w:type="spellStart"/>
      <w:r w:rsidR="0099337E">
        <w:rPr>
          <w:rFonts w:ascii="Arial" w:eastAsia="Arial" w:hAnsi="Arial" w:cs="Arial"/>
          <w:color w:val="FF0000"/>
          <w:sz w:val="22"/>
          <w:szCs w:val="22"/>
        </w:rPr>
        <w:t>documento_propietario</w:t>
      </w:r>
      <w:proofErr w:type="spellEnd"/>
      <w:r w:rsidR="0099337E">
        <w:rPr>
          <w:rFonts w:ascii="Arial" w:eastAsia="Arial" w:hAnsi="Arial" w:cs="Arial"/>
          <w:color w:val="FF0000"/>
          <w:sz w:val="22"/>
          <w:szCs w:val="22"/>
        </w:rPr>
        <w:t>}</w:t>
      </w:r>
      <w:r w:rsidRPr="68051309">
        <w:rPr>
          <w:rFonts w:ascii="Arial" w:eastAsia="Arial" w:hAnsi="Arial" w:cs="Arial"/>
          <w:sz w:val="22"/>
          <w:szCs w:val="22"/>
        </w:rPr>
        <w:t>,</w:t>
      </w:r>
      <w:r w:rsidRPr="68051309">
        <w:rPr>
          <w:rFonts w:ascii="Arial" w:eastAsia="Arial" w:hAnsi="Arial" w:cs="Arial"/>
          <w:b/>
          <w:bCs/>
          <w:sz w:val="22"/>
          <w:szCs w:val="22"/>
        </w:rPr>
        <w:t xml:space="preserve"> </w:t>
      </w:r>
      <w:r w:rsidRPr="68051309">
        <w:rPr>
          <w:rFonts w:ascii="Arial" w:eastAsia="Arial" w:hAnsi="Arial" w:cs="Arial"/>
          <w:sz w:val="22"/>
          <w:szCs w:val="22"/>
        </w:rPr>
        <w:t>expedida en</w:t>
      </w:r>
      <w:r w:rsidR="0099337E">
        <w:rPr>
          <w:rFonts w:ascii="Arial" w:eastAsia="Arial" w:hAnsi="Arial" w:cs="Arial"/>
          <w:sz w:val="22"/>
          <w:szCs w:val="22"/>
        </w:rPr>
        <w:t xml:space="preserve"> </w:t>
      </w:r>
      <w:r w:rsidR="0099337E">
        <w:rPr>
          <w:rFonts w:ascii="Arial" w:eastAsia="Arial" w:hAnsi="Arial" w:cs="Arial"/>
          <w:color w:val="FF0000"/>
          <w:sz w:val="22"/>
          <w:szCs w:val="22"/>
        </w:rPr>
        <w:t>${</w:t>
      </w:r>
      <w:proofErr w:type="spellStart"/>
      <w:r w:rsidR="0099337E">
        <w:rPr>
          <w:rFonts w:ascii="Arial" w:eastAsia="Arial" w:hAnsi="Arial" w:cs="Arial"/>
          <w:color w:val="FF0000"/>
          <w:sz w:val="22"/>
          <w:szCs w:val="22"/>
        </w:rPr>
        <w:t>cuidad_propietario</w:t>
      </w:r>
      <w:proofErr w:type="spellEnd"/>
      <w:r w:rsidR="0099337E">
        <w:rPr>
          <w:rFonts w:ascii="Arial" w:eastAsia="Arial" w:hAnsi="Arial" w:cs="Arial"/>
          <w:color w:val="FF0000"/>
          <w:sz w:val="22"/>
          <w:szCs w:val="22"/>
        </w:rPr>
        <w:t>}</w:t>
      </w:r>
      <w:r w:rsidRPr="68051309">
        <w:rPr>
          <w:rFonts w:ascii="Arial" w:eastAsia="Arial" w:hAnsi="Arial" w:cs="Arial"/>
          <w:b/>
          <w:bCs/>
          <w:sz w:val="22"/>
          <w:szCs w:val="22"/>
        </w:rPr>
        <w:t xml:space="preserve">, </w:t>
      </w:r>
      <w:r w:rsidR="0099337E">
        <w:rPr>
          <w:rFonts w:ascii="Arial" w:eastAsia="Arial" w:hAnsi="Arial" w:cs="Arial"/>
          <w:b/>
          <w:bCs/>
          <w:sz w:val="22"/>
          <w:szCs w:val="22"/>
        </w:rPr>
        <w:t>${</w:t>
      </w:r>
      <w:proofErr w:type="spellStart"/>
      <w:r w:rsidR="0099337E">
        <w:rPr>
          <w:rFonts w:ascii="Arial" w:eastAsia="Arial" w:hAnsi="Arial" w:cs="Arial"/>
          <w:color w:val="FF0000"/>
          <w:sz w:val="22"/>
          <w:szCs w:val="22"/>
        </w:rPr>
        <w:t>d</w:t>
      </w:r>
      <w:r w:rsidR="0099337E" w:rsidRPr="68051309">
        <w:rPr>
          <w:rFonts w:ascii="Arial" w:eastAsia="Arial" w:hAnsi="Arial" w:cs="Arial"/>
          <w:color w:val="FF0000"/>
          <w:sz w:val="22"/>
          <w:szCs w:val="22"/>
        </w:rPr>
        <w:t>epartamento</w:t>
      </w:r>
      <w:r w:rsidR="0099337E">
        <w:rPr>
          <w:rFonts w:ascii="Arial" w:eastAsia="Arial" w:hAnsi="Arial" w:cs="Arial"/>
          <w:color w:val="FF0000"/>
          <w:sz w:val="22"/>
          <w:szCs w:val="22"/>
        </w:rPr>
        <w:t>_propietario</w:t>
      </w:r>
      <w:proofErr w:type="spellEnd"/>
      <w:r w:rsidR="0099337E">
        <w:rPr>
          <w:rFonts w:ascii="Arial" w:eastAsia="Arial" w:hAnsi="Arial" w:cs="Arial"/>
          <w:b/>
          <w:bCs/>
          <w:sz w:val="22"/>
          <w:szCs w:val="22"/>
        </w:rPr>
        <w:t>}</w:t>
      </w:r>
      <w:r w:rsidRPr="68051309">
        <w:rPr>
          <w:rFonts w:ascii="Arial" w:eastAsia="Arial" w:hAnsi="Arial" w:cs="Arial"/>
          <w:sz w:val="22"/>
          <w:szCs w:val="22"/>
        </w:rPr>
        <w:t xml:space="preserve">, en calidad de </w:t>
      </w:r>
      <w:r w:rsidR="0099337E">
        <w:rPr>
          <w:rFonts w:ascii="Arial" w:eastAsia="Arial" w:hAnsi="Arial" w:cs="Arial"/>
          <w:sz w:val="22"/>
          <w:szCs w:val="22"/>
        </w:rPr>
        <w:t>${</w:t>
      </w:r>
      <w:proofErr w:type="spellStart"/>
      <w:r w:rsidR="0099337E">
        <w:rPr>
          <w:rFonts w:ascii="Arial" w:eastAsia="Arial" w:hAnsi="Arial" w:cs="Arial"/>
          <w:sz w:val="22"/>
          <w:szCs w:val="22"/>
        </w:rPr>
        <w:t>calidad_propietario</w:t>
      </w:r>
      <w:proofErr w:type="spellEnd"/>
      <w:r w:rsidR="0099337E">
        <w:rPr>
          <w:rFonts w:ascii="Arial" w:eastAsia="Arial" w:hAnsi="Arial" w:cs="Arial"/>
          <w:sz w:val="22"/>
          <w:szCs w:val="22"/>
        </w:rPr>
        <w:t xml:space="preserve">} </w:t>
      </w:r>
      <w:r w:rsidRPr="68051309">
        <w:rPr>
          <w:rFonts w:ascii="Arial" w:eastAsia="Arial" w:hAnsi="Arial" w:cs="Arial"/>
          <w:sz w:val="22"/>
          <w:szCs w:val="22"/>
        </w:rPr>
        <w:t xml:space="preserve">del predio </w:t>
      </w:r>
      <w:r w:rsidR="00374F9B" w:rsidRPr="68051309">
        <w:rPr>
          <w:rFonts w:ascii="Arial" w:eastAsia="Arial" w:hAnsi="Arial" w:cs="Arial"/>
          <w:sz w:val="22"/>
          <w:szCs w:val="22"/>
        </w:rPr>
        <w:t xml:space="preserve">identificado con número predial </w:t>
      </w:r>
      <w:r w:rsidR="003A5CE0" w:rsidRPr="68051309">
        <w:rPr>
          <w:rFonts w:ascii="Arial" w:eastAsia="Arial" w:hAnsi="Arial" w:cs="Arial"/>
          <w:sz w:val="22"/>
          <w:szCs w:val="22"/>
        </w:rPr>
        <w:t xml:space="preserve">nacional </w:t>
      </w:r>
      <w:r w:rsidR="0099337E" w:rsidRPr="0099337E">
        <w:rPr>
          <w:rFonts w:ascii="Arial" w:eastAsia="Arial" w:hAnsi="Arial" w:cs="Arial"/>
          <w:sz w:val="22"/>
          <w:szCs w:val="22"/>
        </w:rPr>
        <w:t>${</w:t>
      </w:r>
      <w:proofErr w:type="spellStart"/>
      <w:r w:rsidR="0099337E" w:rsidRPr="0099337E">
        <w:rPr>
          <w:rFonts w:ascii="Arial" w:eastAsia="Arial" w:hAnsi="Arial" w:cs="Arial"/>
          <w:sz w:val="22"/>
          <w:szCs w:val="22"/>
        </w:rPr>
        <w:t>numero_predial</w:t>
      </w:r>
      <w:proofErr w:type="spellEnd"/>
      <w:r w:rsidR="0099337E" w:rsidRPr="0099337E">
        <w:rPr>
          <w:rFonts w:ascii="Arial" w:eastAsia="Arial" w:hAnsi="Arial" w:cs="Arial"/>
          <w:sz w:val="22"/>
          <w:szCs w:val="22"/>
        </w:rPr>
        <w:t>}</w:t>
      </w:r>
      <w:r w:rsidRPr="68051309">
        <w:rPr>
          <w:rFonts w:ascii="Arial" w:eastAsia="Arial" w:hAnsi="Arial" w:cs="Arial"/>
          <w:sz w:val="22"/>
          <w:szCs w:val="22"/>
        </w:rPr>
        <w:t xml:space="preserve"> ubicado en la zona </w:t>
      </w:r>
      <w:r w:rsidR="0099337E" w:rsidRPr="0099337E">
        <w:rPr>
          <w:rFonts w:ascii="Arial" w:eastAsia="Arial" w:hAnsi="Arial" w:cs="Arial"/>
          <w:color w:val="FF0000"/>
          <w:sz w:val="22"/>
          <w:szCs w:val="22"/>
        </w:rPr>
        <w:t>${</w:t>
      </w:r>
      <w:proofErr w:type="spellStart"/>
      <w:r w:rsidR="0099337E" w:rsidRPr="0099337E">
        <w:rPr>
          <w:rFonts w:ascii="Arial" w:eastAsia="Arial" w:hAnsi="Arial" w:cs="Arial"/>
          <w:color w:val="FF0000"/>
          <w:sz w:val="22"/>
          <w:szCs w:val="22"/>
        </w:rPr>
        <w:t>zona_ubicacion</w:t>
      </w:r>
      <w:proofErr w:type="spellEnd"/>
      <w:r w:rsidR="0099337E" w:rsidRPr="0099337E">
        <w:rPr>
          <w:rFonts w:ascii="Arial" w:eastAsia="Arial" w:hAnsi="Arial" w:cs="Arial"/>
          <w:color w:val="FF0000"/>
          <w:sz w:val="22"/>
          <w:szCs w:val="22"/>
        </w:rPr>
        <w:t>}</w:t>
      </w:r>
      <w:r w:rsidRPr="68051309">
        <w:rPr>
          <w:rFonts w:ascii="Arial" w:eastAsia="Arial" w:hAnsi="Arial" w:cs="Arial"/>
          <w:sz w:val="22"/>
          <w:szCs w:val="22"/>
        </w:rPr>
        <w:t xml:space="preserve"> del municipio de Fusagasugá, solicitó la</w:t>
      </w:r>
      <w:r w:rsidR="0099337E">
        <w:rPr>
          <w:rFonts w:ascii="Arial" w:eastAsia="Arial" w:hAnsi="Arial" w:cs="Arial"/>
          <w:sz w:val="22"/>
          <w:szCs w:val="22"/>
        </w:rPr>
        <w:t xml:space="preserve"> ${</w:t>
      </w:r>
      <w:proofErr w:type="spellStart"/>
      <w:r w:rsidR="0099337E">
        <w:rPr>
          <w:rFonts w:ascii="Arial" w:eastAsia="Arial" w:hAnsi="Arial" w:cs="Arial"/>
          <w:sz w:val="22"/>
          <w:szCs w:val="22"/>
        </w:rPr>
        <w:t>solicitud_propietario</w:t>
      </w:r>
      <w:proofErr w:type="spellEnd"/>
      <w:r w:rsidR="0099337E">
        <w:rPr>
          <w:rFonts w:ascii="Arial" w:eastAsia="Arial" w:hAnsi="Arial" w:cs="Arial"/>
          <w:sz w:val="22"/>
          <w:szCs w:val="22"/>
        </w:rPr>
        <w:t>}</w:t>
      </w:r>
      <w:r w:rsidRPr="68051309">
        <w:rPr>
          <w:rFonts w:ascii="Arial" w:eastAsia="Arial" w:hAnsi="Arial" w:cs="Arial"/>
          <w:sz w:val="22"/>
          <w:szCs w:val="22"/>
        </w:rPr>
        <w:t>, respecto del citado predio, conforme a lo establecido en la Resolución Conjunta IGAC 1101 SNR 11344 de fecha 31/12/2020.</w:t>
      </w:r>
    </w:p>
    <w:p w14:paraId="03CD66D8" w14:textId="1CEF73B7" w:rsidR="006E3592" w:rsidRDefault="00666529" w:rsidP="68051309">
      <w:pPr>
        <w:pStyle w:val="Normal1"/>
        <w:spacing w:after="160" w:line="276" w:lineRule="auto"/>
        <w:jc w:val="both"/>
        <w:rPr>
          <w:rFonts w:ascii="Arial" w:eastAsia="Arial" w:hAnsi="Arial" w:cs="Arial"/>
          <w:sz w:val="22"/>
          <w:szCs w:val="22"/>
          <w:highlight w:val="white"/>
        </w:rPr>
      </w:pPr>
      <w:r w:rsidRPr="68051309">
        <w:rPr>
          <w:rFonts w:ascii="Arial" w:eastAsia="Arial" w:hAnsi="Arial" w:cs="Arial"/>
          <w:sz w:val="22"/>
          <w:szCs w:val="22"/>
          <w:highlight w:val="white"/>
        </w:rPr>
        <w:t xml:space="preserve">Que conforme el artículo 21 de la Resolución Conjunta IGAC 1101 SNR 11344 de fecha 31/12/2020 “...una vez vencido el término aquí señalado o su prórroga, sin que el peticionario haya cumplido el requerimiento, el gestor catastral competente decretará el desistimiento y el archivo del expediente, mediante acto administrativo motivado, que se notificará personalmente y contra el cual únicamente procede recurso de reposición, sin perjuicio de que la respectiva solicitud pueda ser nuevamente presentada con el lleno de los requisitos legales.” y en el Artículo 22 </w:t>
      </w:r>
      <w:proofErr w:type="spellStart"/>
      <w:r w:rsidRPr="68051309">
        <w:rPr>
          <w:rFonts w:ascii="Arial" w:eastAsia="Arial" w:hAnsi="Arial" w:cs="Arial"/>
          <w:sz w:val="22"/>
          <w:szCs w:val="22"/>
          <w:highlight w:val="white"/>
        </w:rPr>
        <w:t>ibidem</w:t>
      </w:r>
      <w:proofErr w:type="spellEnd"/>
      <w:r w:rsidRPr="68051309">
        <w:rPr>
          <w:rFonts w:ascii="Arial" w:eastAsia="Arial" w:hAnsi="Arial" w:cs="Arial"/>
          <w:sz w:val="22"/>
          <w:szCs w:val="22"/>
          <w:highlight w:val="white"/>
        </w:rPr>
        <w:t>, establece que “...En caso de que exista voluntad de la totalidad de los propietarios, el solicitante debe gestionar la suscripción del acta(s) de colindancia, la cual se debe entregar al Gestor Catastral en un plazo máximo de un (1) mes contado a partir de la entrega de la propuesta…”</w:t>
      </w:r>
    </w:p>
    <w:p w14:paraId="00000010" w14:textId="77777777" w:rsidR="00B21285" w:rsidRDefault="00666529" w:rsidP="68051309">
      <w:pPr>
        <w:pStyle w:val="Normal1"/>
        <w:spacing w:after="160" w:line="276" w:lineRule="auto"/>
        <w:jc w:val="both"/>
        <w:rPr>
          <w:rFonts w:ascii="Arial" w:eastAsia="Arial" w:hAnsi="Arial" w:cs="Arial"/>
          <w:sz w:val="22"/>
          <w:szCs w:val="22"/>
        </w:rPr>
      </w:pPr>
      <w:r w:rsidRPr="68051309">
        <w:rPr>
          <w:rFonts w:ascii="Arial" w:eastAsia="Arial" w:hAnsi="Arial" w:cs="Arial"/>
          <w:sz w:val="22"/>
          <w:szCs w:val="22"/>
        </w:rPr>
        <w:t xml:space="preserve">Que dichas solicitudes implican trámites catastrales con efectos registrales, contempladas en </w:t>
      </w:r>
      <w:r w:rsidRPr="68051309">
        <w:rPr>
          <w:rFonts w:ascii="Arial" w:eastAsia="Arial" w:hAnsi="Arial" w:cs="Arial"/>
          <w:sz w:val="22"/>
          <w:szCs w:val="22"/>
          <w:highlight w:val="white"/>
        </w:rPr>
        <w:t>Resolución Conjunta IGAC 1101 SNR 11344 de fecha 31/12/2020</w:t>
      </w:r>
      <w:r w:rsidRPr="68051309">
        <w:rPr>
          <w:rFonts w:ascii="Arial" w:eastAsia="Arial" w:hAnsi="Arial" w:cs="Arial"/>
          <w:sz w:val="22"/>
          <w:szCs w:val="22"/>
        </w:rPr>
        <w:t>.</w:t>
      </w:r>
    </w:p>
    <w:p w14:paraId="00000011" w14:textId="77777777" w:rsidR="00B21285" w:rsidRDefault="00666529" w:rsidP="68051309">
      <w:pPr>
        <w:pStyle w:val="Normal1"/>
        <w:spacing w:after="160" w:line="276" w:lineRule="auto"/>
        <w:jc w:val="both"/>
        <w:rPr>
          <w:rFonts w:ascii="Arial" w:eastAsia="Arial" w:hAnsi="Arial" w:cs="Arial"/>
          <w:sz w:val="22"/>
          <w:szCs w:val="22"/>
        </w:rPr>
      </w:pPr>
      <w:r w:rsidRPr="68051309">
        <w:rPr>
          <w:rFonts w:ascii="Arial" w:eastAsia="Arial" w:hAnsi="Arial" w:cs="Arial"/>
          <w:sz w:val="22"/>
          <w:szCs w:val="22"/>
        </w:rPr>
        <w:t>Que con base en los documentos aportados y lo dispuesto por las normas anteriormente mencionadas</w:t>
      </w:r>
    </w:p>
    <w:p w14:paraId="00000012" w14:textId="77777777" w:rsidR="00B21285" w:rsidRDefault="00B21285" w:rsidP="68051309">
      <w:pPr>
        <w:pStyle w:val="Normal1"/>
        <w:spacing w:after="160" w:line="276" w:lineRule="auto"/>
        <w:jc w:val="center"/>
        <w:rPr>
          <w:rFonts w:ascii="Arial" w:eastAsia="Arial" w:hAnsi="Arial" w:cs="Arial"/>
          <w:b/>
          <w:bCs/>
          <w:sz w:val="22"/>
          <w:szCs w:val="22"/>
        </w:rPr>
      </w:pPr>
    </w:p>
    <w:p w14:paraId="00000013" w14:textId="77777777" w:rsidR="00B21285" w:rsidRDefault="00666529" w:rsidP="68051309">
      <w:pPr>
        <w:pStyle w:val="Normal1"/>
        <w:spacing w:after="160" w:line="276" w:lineRule="auto"/>
        <w:jc w:val="center"/>
        <w:rPr>
          <w:rFonts w:ascii="Arial" w:eastAsia="Arial" w:hAnsi="Arial" w:cs="Arial"/>
          <w:b/>
          <w:bCs/>
          <w:sz w:val="22"/>
          <w:szCs w:val="22"/>
        </w:rPr>
      </w:pPr>
      <w:r w:rsidRPr="68051309">
        <w:rPr>
          <w:rFonts w:ascii="Arial" w:eastAsia="Arial" w:hAnsi="Arial" w:cs="Arial"/>
          <w:b/>
          <w:bCs/>
          <w:sz w:val="22"/>
          <w:szCs w:val="22"/>
        </w:rPr>
        <w:t>RESUELVE</w:t>
      </w:r>
    </w:p>
    <w:p w14:paraId="00000014" w14:textId="77777777" w:rsidR="00B21285" w:rsidRDefault="00B21285" w:rsidP="68051309">
      <w:pPr>
        <w:pStyle w:val="Normal1"/>
        <w:spacing w:after="160" w:line="276" w:lineRule="auto"/>
        <w:rPr>
          <w:rFonts w:ascii="Arial" w:eastAsia="Arial" w:hAnsi="Arial" w:cs="Arial"/>
          <w:sz w:val="22"/>
          <w:szCs w:val="22"/>
        </w:rPr>
      </w:pPr>
    </w:p>
    <w:p w14:paraId="00000015" w14:textId="5802C268" w:rsidR="00B21285" w:rsidRDefault="00666529" w:rsidP="68051309">
      <w:pPr>
        <w:pStyle w:val="Normal1"/>
        <w:spacing w:after="160" w:line="276" w:lineRule="auto"/>
        <w:jc w:val="both"/>
        <w:rPr>
          <w:rFonts w:ascii="Arial" w:eastAsia="Arial" w:hAnsi="Arial" w:cs="Arial"/>
          <w:sz w:val="22"/>
          <w:szCs w:val="22"/>
        </w:rPr>
      </w:pPr>
      <w:r w:rsidRPr="68051309">
        <w:rPr>
          <w:rFonts w:ascii="Arial" w:eastAsia="Arial" w:hAnsi="Arial" w:cs="Arial"/>
          <w:b/>
          <w:bCs/>
          <w:sz w:val="22"/>
          <w:szCs w:val="22"/>
        </w:rPr>
        <w:t xml:space="preserve">ARTÍCULO PRIMERO: </w:t>
      </w:r>
      <w:r w:rsidRPr="68051309">
        <w:rPr>
          <w:rFonts w:ascii="Arial" w:eastAsia="Arial" w:hAnsi="Arial" w:cs="Arial"/>
          <w:sz w:val="22"/>
          <w:szCs w:val="22"/>
        </w:rPr>
        <w:t xml:space="preserve">Ordenar el archivo en el catastro del municipio de Fusagasugá, del expediente con radicado </w:t>
      </w:r>
      <w:r w:rsidR="00A04D98" w:rsidRPr="00A04D98">
        <w:rPr>
          <w:rFonts w:ascii="Arial" w:eastAsia="Arial" w:hAnsi="Arial" w:cs="Arial"/>
          <w:sz w:val="22"/>
          <w:szCs w:val="22"/>
        </w:rPr>
        <w:t>${</w:t>
      </w:r>
      <w:proofErr w:type="spellStart"/>
      <w:r w:rsidR="00A04D98" w:rsidRPr="00A04D98">
        <w:rPr>
          <w:rFonts w:ascii="Arial" w:eastAsia="Arial" w:hAnsi="Arial" w:cs="Arial"/>
          <w:sz w:val="22"/>
          <w:szCs w:val="22"/>
        </w:rPr>
        <w:t>no_radicado</w:t>
      </w:r>
      <w:proofErr w:type="spellEnd"/>
      <w:r w:rsidR="00A04D98" w:rsidRPr="00A04D98">
        <w:rPr>
          <w:rFonts w:ascii="Arial" w:eastAsia="Arial" w:hAnsi="Arial" w:cs="Arial"/>
          <w:sz w:val="22"/>
          <w:szCs w:val="22"/>
        </w:rPr>
        <w:t>}</w:t>
      </w:r>
      <w:r w:rsidR="00A04D98">
        <w:rPr>
          <w:rFonts w:ascii="Arial" w:eastAsia="Arial" w:hAnsi="Arial" w:cs="Arial"/>
          <w:sz w:val="22"/>
          <w:szCs w:val="22"/>
        </w:rPr>
        <w:t xml:space="preserve"> </w:t>
      </w:r>
      <w:r w:rsidR="00A04D98" w:rsidRPr="00A04D98">
        <w:rPr>
          <w:rFonts w:ascii="Arial" w:eastAsia="Arial" w:hAnsi="Arial" w:cs="Arial"/>
          <w:sz w:val="22"/>
          <w:szCs w:val="22"/>
        </w:rPr>
        <w:t>${</w:t>
      </w:r>
      <w:proofErr w:type="spellStart"/>
      <w:r w:rsidR="00A04D98" w:rsidRPr="00A04D98">
        <w:rPr>
          <w:rFonts w:ascii="Arial" w:eastAsia="Arial" w:hAnsi="Arial" w:cs="Arial"/>
          <w:sz w:val="22"/>
          <w:szCs w:val="22"/>
        </w:rPr>
        <w:t>asociado_id</w:t>
      </w:r>
      <w:proofErr w:type="spellEnd"/>
      <w:r w:rsidR="00A04D98" w:rsidRPr="00A04D98">
        <w:rPr>
          <w:rFonts w:ascii="Arial" w:eastAsia="Arial" w:hAnsi="Arial" w:cs="Arial"/>
          <w:sz w:val="22"/>
          <w:szCs w:val="22"/>
        </w:rPr>
        <w:t>}</w:t>
      </w:r>
      <w:r w:rsidRPr="68051309">
        <w:rPr>
          <w:rFonts w:ascii="Arial" w:eastAsia="Arial" w:hAnsi="Arial" w:cs="Arial"/>
          <w:sz w:val="22"/>
          <w:szCs w:val="22"/>
        </w:rPr>
        <w:t>.</w:t>
      </w:r>
    </w:p>
    <w:p w14:paraId="0000001E" w14:textId="12540E17" w:rsidR="00B21285" w:rsidRDefault="00666529" w:rsidP="68051309">
      <w:pPr>
        <w:pStyle w:val="Normal1"/>
        <w:widowControl/>
        <w:spacing w:after="160" w:line="276" w:lineRule="auto"/>
        <w:jc w:val="both"/>
        <w:rPr>
          <w:rFonts w:ascii="Arial" w:eastAsia="Arial" w:hAnsi="Arial" w:cs="Arial"/>
          <w:sz w:val="22"/>
          <w:szCs w:val="22"/>
          <w:highlight w:val="white"/>
        </w:rPr>
      </w:pPr>
      <w:bookmarkStart w:id="0" w:name="_heading=h.30j0zll"/>
      <w:bookmarkEnd w:id="0"/>
      <w:r w:rsidRPr="68051309">
        <w:rPr>
          <w:rFonts w:ascii="Arial" w:eastAsia="Arial" w:hAnsi="Arial" w:cs="Arial"/>
          <w:b/>
          <w:bCs/>
          <w:sz w:val="22"/>
          <w:szCs w:val="22"/>
        </w:rPr>
        <w:lastRenderedPageBreak/>
        <w:t xml:space="preserve">ARTÍCULO SEGUNDO: </w:t>
      </w:r>
      <w:r w:rsidRPr="68051309">
        <w:rPr>
          <w:rFonts w:ascii="Arial" w:eastAsia="Arial" w:hAnsi="Arial" w:cs="Arial"/>
          <w:sz w:val="22"/>
          <w:szCs w:val="22"/>
        </w:rPr>
        <w:t xml:space="preserve"> Notificar el contenido de esta resolución al(los) interesado(s), en los términos señalados en los artículos </w:t>
      </w:r>
      <w:r w:rsidRPr="68051309">
        <w:rPr>
          <w:rFonts w:ascii="Arial" w:eastAsia="Arial" w:hAnsi="Arial" w:cs="Arial"/>
          <w:sz w:val="22"/>
          <w:szCs w:val="22"/>
          <w:highlight w:val="white"/>
        </w:rPr>
        <w:t>67 a 69 de la Ley 1437 de 2011 o en la norma que la modifique, adicione o derogue.</w:t>
      </w:r>
    </w:p>
    <w:p w14:paraId="0000001F" w14:textId="77777777" w:rsidR="00B21285" w:rsidRDefault="00666529" w:rsidP="68051309">
      <w:pPr>
        <w:pStyle w:val="Normal1"/>
        <w:spacing w:after="160" w:line="276" w:lineRule="auto"/>
        <w:jc w:val="both"/>
        <w:rPr>
          <w:rFonts w:ascii="Arial" w:eastAsia="Arial" w:hAnsi="Arial" w:cs="Arial"/>
          <w:sz w:val="22"/>
          <w:szCs w:val="22"/>
        </w:rPr>
      </w:pPr>
      <w:r w:rsidRPr="68051309">
        <w:rPr>
          <w:rFonts w:ascii="Arial" w:eastAsia="Arial" w:hAnsi="Arial" w:cs="Arial"/>
          <w:b/>
          <w:bCs/>
          <w:sz w:val="22"/>
          <w:szCs w:val="22"/>
        </w:rPr>
        <w:t>ARTÍCULO TERCERO:</w:t>
      </w:r>
      <w:r w:rsidRPr="68051309">
        <w:rPr>
          <w:rFonts w:ascii="Arial" w:eastAsia="Arial" w:hAnsi="Arial" w:cs="Arial"/>
          <w:sz w:val="22"/>
          <w:szCs w:val="22"/>
        </w:rPr>
        <w:t xml:space="preserve"> </w:t>
      </w:r>
      <w:r w:rsidRPr="68051309">
        <w:rPr>
          <w:rFonts w:ascii="Arial" w:eastAsia="Arial" w:hAnsi="Arial" w:cs="Arial"/>
          <w:color w:val="000000" w:themeColor="text1"/>
          <w:sz w:val="22"/>
          <w:szCs w:val="22"/>
        </w:rPr>
        <w:t xml:space="preserve">Contra la presente resolución procede </w:t>
      </w:r>
      <w:r w:rsidRPr="68051309">
        <w:rPr>
          <w:rFonts w:ascii="Arial" w:eastAsia="Arial" w:hAnsi="Arial" w:cs="Arial"/>
          <w:sz w:val="22"/>
          <w:szCs w:val="22"/>
        </w:rPr>
        <w:t>el</w:t>
      </w:r>
      <w:r w:rsidRPr="68051309">
        <w:rPr>
          <w:rFonts w:ascii="Arial" w:eastAsia="Arial" w:hAnsi="Arial" w:cs="Arial"/>
          <w:color w:val="000000" w:themeColor="text1"/>
          <w:sz w:val="22"/>
          <w:szCs w:val="22"/>
        </w:rPr>
        <w:t xml:space="preserve"> recurso de reposición, debidamente sustentado por escrito, dentro de los diez (10) días siguientes a la fecha de notificación, de acuerdo con lo establecido en los artículos 76 y 77 de la Ley 1437 de 2011.</w:t>
      </w:r>
    </w:p>
    <w:p w14:paraId="00000020" w14:textId="77777777" w:rsidR="00B21285" w:rsidRDefault="00666529" w:rsidP="68051309">
      <w:pPr>
        <w:pStyle w:val="Normal1"/>
        <w:spacing w:after="160"/>
        <w:jc w:val="both"/>
        <w:rPr>
          <w:rFonts w:ascii="Arial" w:eastAsia="Arial" w:hAnsi="Arial" w:cs="Arial"/>
          <w:sz w:val="22"/>
          <w:szCs w:val="22"/>
        </w:rPr>
      </w:pPr>
      <w:r w:rsidRPr="68051309">
        <w:rPr>
          <w:rFonts w:ascii="Arial" w:eastAsia="Arial" w:hAnsi="Arial" w:cs="Arial"/>
          <w:b/>
          <w:bCs/>
          <w:sz w:val="22"/>
          <w:szCs w:val="22"/>
        </w:rPr>
        <w:t xml:space="preserve">ARTÍCULO CUARTO: </w:t>
      </w:r>
      <w:r w:rsidRPr="68051309">
        <w:rPr>
          <w:rFonts w:ascii="Arial" w:eastAsia="Arial" w:hAnsi="Arial" w:cs="Arial"/>
          <w:sz w:val="22"/>
          <w:szCs w:val="22"/>
        </w:rPr>
        <w:t xml:space="preserve"> La presente resolución quedará en firme de acuerdo a lo establecido en el artículo 87 de la Ley 1437 de 2011.</w:t>
      </w:r>
    </w:p>
    <w:p w14:paraId="00000021" w14:textId="77777777" w:rsidR="00B21285" w:rsidRDefault="00B21285" w:rsidP="68051309">
      <w:pPr>
        <w:pStyle w:val="Normal1"/>
        <w:jc w:val="center"/>
        <w:rPr>
          <w:rFonts w:ascii="Arial" w:eastAsia="Arial" w:hAnsi="Arial" w:cs="Arial"/>
          <w:sz w:val="22"/>
          <w:szCs w:val="22"/>
        </w:rPr>
      </w:pPr>
    </w:p>
    <w:p w14:paraId="00000022" w14:textId="77777777" w:rsidR="00B21285" w:rsidRDefault="00B21285" w:rsidP="68051309">
      <w:pPr>
        <w:pStyle w:val="Normal1"/>
        <w:jc w:val="center"/>
        <w:rPr>
          <w:rFonts w:ascii="Arial" w:eastAsia="Arial" w:hAnsi="Arial" w:cs="Arial"/>
          <w:sz w:val="22"/>
          <w:szCs w:val="22"/>
        </w:rPr>
      </w:pPr>
    </w:p>
    <w:p w14:paraId="00000023" w14:textId="77777777" w:rsidR="00B21285" w:rsidRDefault="00666529" w:rsidP="68051309">
      <w:pPr>
        <w:pStyle w:val="Normal1"/>
        <w:jc w:val="center"/>
        <w:rPr>
          <w:rFonts w:ascii="Arial" w:eastAsia="Arial" w:hAnsi="Arial" w:cs="Arial"/>
          <w:b/>
          <w:bCs/>
          <w:sz w:val="22"/>
          <w:szCs w:val="22"/>
        </w:rPr>
      </w:pPr>
      <w:r w:rsidRPr="68051309">
        <w:rPr>
          <w:rFonts w:ascii="Arial" w:eastAsia="Arial" w:hAnsi="Arial" w:cs="Arial"/>
          <w:b/>
          <w:bCs/>
          <w:sz w:val="22"/>
          <w:szCs w:val="22"/>
        </w:rPr>
        <w:t>NOTIFÍQUESE Y CÚMPLASE</w:t>
      </w:r>
    </w:p>
    <w:p w14:paraId="00000024" w14:textId="77777777" w:rsidR="00B21285" w:rsidRDefault="00B21285">
      <w:pPr>
        <w:pStyle w:val="Normal1"/>
        <w:jc w:val="both"/>
        <w:rPr>
          <w:rFonts w:ascii="Arial" w:eastAsia="Arial" w:hAnsi="Arial" w:cs="Arial"/>
          <w:sz w:val="22"/>
          <w:szCs w:val="22"/>
        </w:rPr>
      </w:pPr>
    </w:p>
    <w:p w14:paraId="00000029" w14:textId="386541BC" w:rsidR="00B21285" w:rsidRDefault="3A8B44AE" w:rsidP="68051309">
      <w:pPr>
        <w:pStyle w:val="Normal1"/>
        <w:jc w:val="both"/>
        <w:rPr>
          <w:rFonts w:ascii="Arial" w:eastAsia="Arial" w:hAnsi="Arial" w:cs="Arial"/>
          <w:color w:val="000000" w:themeColor="text1"/>
          <w:sz w:val="22"/>
          <w:szCs w:val="22"/>
        </w:rPr>
      </w:pPr>
      <w:r w:rsidRPr="68051309">
        <w:rPr>
          <w:rFonts w:ascii="Arial" w:eastAsia="Arial" w:hAnsi="Arial" w:cs="Arial"/>
          <w:color w:val="000000" w:themeColor="text1"/>
          <w:sz w:val="22"/>
          <w:szCs w:val="22"/>
        </w:rPr>
        <w:t>Dada en Fusagasug</w:t>
      </w:r>
      <w:r w:rsidRPr="68051309">
        <w:rPr>
          <w:rFonts w:ascii="Arial" w:eastAsia="Arial" w:hAnsi="Arial" w:cs="Arial"/>
          <w:sz w:val="22"/>
          <w:szCs w:val="22"/>
        </w:rPr>
        <w:t xml:space="preserve">á al </w:t>
      </w:r>
      <w:r w:rsidR="00A04D98" w:rsidRPr="00A04D98">
        <w:rPr>
          <w:rFonts w:ascii="Arial" w:eastAsia="Arial" w:hAnsi="Arial" w:cs="Arial"/>
          <w:color w:val="FF0000"/>
          <w:sz w:val="22"/>
          <w:szCs w:val="22"/>
        </w:rPr>
        <w:t>${</w:t>
      </w:r>
      <w:proofErr w:type="spellStart"/>
      <w:r w:rsidR="00A04D98" w:rsidRPr="00A04D98">
        <w:rPr>
          <w:rFonts w:ascii="Arial" w:eastAsia="Arial" w:hAnsi="Arial" w:cs="Arial"/>
          <w:color w:val="FF0000"/>
          <w:sz w:val="22"/>
          <w:szCs w:val="22"/>
        </w:rPr>
        <w:t>dia_now_letra</w:t>
      </w:r>
      <w:proofErr w:type="spellEnd"/>
      <w:r w:rsidR="00A04D98" w:rsidRPr="00A04D98">
        <w:rPr>
          <w:rFonts w:ascii="Arial" w:eastAsia="Arial" w:hAnsi="Arial" w:cs="Arial"/>
          <w:color w:val="FF0000"/>
          <w:sz w:val="22"/>
          <w:szCs w:val="22"/>
        </w:rPr>
        <w:t>} (${</w:t>
      </w:r>
      <w:proofErr w:type="spellStart"/>
      <w:r w:rsidR="00A04D98" w:rsidRPr="00A04D98">
        <w:rPr>
          <w:rFonts w:ascii="Arial" w:eastAsia="Arial" w:hAnsi="Arial" w:cs="Arial"/>
          <w:color w:val="FF0000"/>
          <w:sz w:val="22"/>
          <w:szCs w:val="22"/>
        </w:rPr>
        <w:t>dia_now_numero</w:t>
      </w:r>
      <w:proofErr w:type="spellEnd"/>
      <w:r w:rsidR="00A04D98" w:rsidRPr="00A04D98">
        <w:rPr>
          <w:rFonts w:ascii="Arial" w:eastAsia="Arial" w:hAnsi="Arial" w:cs="Arial"/>
          <w:color w:val="FF0000"/>
          <w:sz w:val="22"/>
          <w:szCs w:val="22"/>
        </w:rPr>
        <w:t>}) días del mes de ${</w:t>
      </w:r>
      <w:proofErr w:type="spellStart"/>
      <w:r w:rsidR="00A04D98" w:rsidRPr="00A04D98">
        <w:rPr>
          <w:rFonts w:ascii="Arial" w:eastAsia="Arial" w:hAnsi="Arial" w:cs="Arial"/>
          <w:color w:val="FF0000"/>
          <w:sz w:val="22"/>
          <w:szCs w:val="22"/>
        </w:rPr>
        <w:t>mes_now_letra</w:t>
      </w:r>
      <w:proofErr w:type="spellEnd"/>
      <w:r w:rsidR="00A04D98" w:rsidRPr="00A04D98">
        <w:rPr>
          <w:rFonts w:ascii="Arial" w:eastAsia="Arial" w:hAnsi="Arial" w:cs="Arial"/>
          <w:color w:val="FF0000"/>
          <w:sz w:val="22"/>
          <w:szCs w:val="22"/>
        </w:rPr>
        <w:t>} de ${</w:t>
      </w:r>
      <w:proofErr w:type="spellStart"/>
      <w:r w:rsidR="00A04D98" w:rsidRPr="00A04D98">
        <w:rPr>
          <w:rFonts w:ascii="Arial" w:eastAsia="Arial" w:hAnsi="Arial" w:cs="Arial"/>
          <w:color w:val="FF0000"/>
          <w:sz w:val="22"/>
          <w:szCs w:val="22"/>
        </w:rPr>
        <w:t>annio_letra</w:t>
      </w:r>
      <w:proofErr w:type="spellEnd"/>
      <w:r w:rsidR="00A04D98" w:rsidRPr="00A04D98">
        <w:rPr>
          <w:rFonts w:ascii="Arial" w:eastAsia="Arial" w:hAnsi="Arial" w:cs="Arial"/>
          <w:color w:val="FF0000"/>
          <w:sz w:val="22"/>
          <w:szCs w:val="22"/>
        </w:rPr>
        <w:t>} (${</w:t>
      </w:r>
      <w:proofErr w:type="spellStart"/>
      <w:r w:rsidR="00A04D98" w:rsidRPr="00A04D98">
        <w:rPr>
          <w:rFonts w:ascii="Arial" w:eastAsia="Arial" w:hAnsi="Arial" w:cs="Arial"/>
          <w:color w:val="FF0000"/>
          <w:sz w:val="22"/>
          <w:szCs w:val="22"/>
        </w:rPr>
        <w:t>annio_numero</w:t>
      </w:r>
      <w:proofErr w:type="spellEnd"/>
      <w:r w:rsidR="00A04D98" w:rsidRPr="00A04D98">
        <w:rPr>
          <w:rFonts w:ascii="Arial" w:eastAsia="Arial" w:hAnsi="Arial" w:cs="Arial"/>
          <w:color w:val="FF0000"/>
          <w:sz w:val="22"/>
          <w:szCs w:val="22"/>
        </w:rPr>
        <w:t>}).</w:t>
      </w:r>
    </w:p>
    <w:p w14:paraId="0000002A" w14:textId="77777777" w:rsidR="00B21285" w:rsidRDefault="00B21285" w:rsidP="68051309">
      <w:pPr>
        <w:pStyle w:val="Normal1"/>
        <w:jc w:val="both"/>
        <w:rPr>
          <w:rFonts w:ascii="Arial" w:eastAsia="Arial" w:hAnsi="Arial" w:cs="Arial"/>
          <w:i/>
          <w:iCs/>
          <w:sz w:val="22"/>
          <w:szCs w:val="22"/>
        </w:rPr>
      </w:pPr>
    </w:p>
    <w:p w14:paraId="0000002B" w14:textId="77777777" w:rsidR="00B21285" w:rsidRDefault="00B21285" w:rsidP="68051309">
      <w:pPr>
        <w:pStyle w:val="Normal1"/>
        <w:jc w:val="both"/>
        <w:rPr>
          <w:rFonts w:ascii="Arial" w:eastAsia="Arial" w:hAnsi="Arial" w:cs="Arial"/>
          <w:i/>
          <w:iCs/>
          <w:sz w:val="22"/>
          <w:szCs w:val="22"/>
        </w:rPr>
      </w:pPr>
    </w:p>
    <w:p w14:paraId="0000002C" w14:textId="77777777" w:rsidR="00B21285" w:rsidRDefault="00B21285" w:rsidP="68051309">
      <w:pPr>
        <w:pStyle w:val="Normal1"/>
        <w:ind w:left="1080"/>
        <w:jc w:val="both"/>
        <w:rPr>
          <w:rFonts w:ascii="Arial" w:eastAsia="Arial" w:hAnsi="Arial" w:cs="Arial"/>
          <w:i/>
          <w:iCs/>
          <w:sz w:val="22"/>
          <w:szCs w:val="22"/>
        </w:rPr>
      </w:pPr>
    </w:p>
    <w:p w14:paraId="3866F7D7" w14:textId="77777777" w:rsidR="00A04D98" w:rsidRPr="00A04D98" w:rsidRDefault="00A04D98" w:rsidP="00A04D98">
      <w:pPr>
        <w:pStyle w:val="Normal1"/>
        <w:jc w:val="center"/>
        <w:rPr>
          <w:rFonts w:ascii="Arial" w:eastAsia="Arial" w:hAnsi="Arial" w:cs="Arial"/>
          <w:b/>
          <w:bCs/>
          <w:color w:val="000000" w:themeColor="text1"/>
          <w:sz w:val="22"/>
          <w:szCs w:val="22"/>
        </w:rPr>
      </w:pPr>
      <w:r w:rsidRPr="00A04D98">
        <w:rPr>
          <w:rFonts w:ascii="Arial" w:eastAsia="Arial" w:hAnsi="Arial" w:cs="Arial"/>
          <w:b/>
          <w:bCs/>
          <w:color w:val="000000" w:themeColor="text1"/>
          <w:sz w:val="22"/>
          <w:szCs w:val="22"/>
        </w:rPr>
        <w:t>${</w:t>
      </w:r>
      <w:proofErr w:type="spellStart"/>
      <w:r w:rsidRPr="00A04D98">
        <w:rPr>
          <w:rFonts w:ascii="Arial" w:eastAsia="Arial" w:hAnsi="Arial" w:cs="Arial"/>
          <w:b/>
          <w:bCs/>
          <w:color w:val="000000" w:themeColor="text1"/>
          <w:sz w:val="22"/>
          <w:szCs w:val="22"/>
        </w:rPr>
        <w:t>nombre_director_ordenamiento</w:t>
      </w:r>
      <w:proofErr w:type="spellEnd"/>
      <w:r w:rsidRPr="00A04D98">
        <w:rPr>
          <w:rFonts w:ascii="Arial" w:eastAsia="Arial" w:hAnsi="Arial" w:cs="Arial"/>
          <w:b/>
          <w:bCs/>
          <w:color w:val="000000" w:themeColor="text1"/>
          <w:sz w:val="22"/>
          <w:szCs w:val="22"/>
        </w:rPr>
        <w:t>}</w:t>
      </w:r>
    </w:p>
    <w:p w14:paraId="5E15E1EA" w14:textId="77777777" w:rsidR="00A04D98" w:rsidRDefault="00A04D98" w:rsidP="00A04D98">
      <w:pPr>
        <w:pStyle w:val="Normal1"/>
        <w:jc w:val="center"/>
        <w:rPr>
          <w:rFonts w:ascii="Arial" w:eastAsia="Arial" w:hAnsi="Arial" w:cs="Arial"/>
          <w:b/>
          <w:bCs/>
          <w:color w:val="000000" w:themeColor="text1"/>
          <w:sz w:val="22"/>
          <w:szCs w:val="22"/>
        </w:rPr>
      </w:pPr>
      <w:r w:rsidRPr="00A04D98">
        <w:rPr>
          <w:rFonts w:ascii="Arial" w:eastAsia="Arial" w:hAnsi="Arial" w:cs="Arial"/>
          <w:b/>
          <w:bCs/>
          <w:color w:val="000000" w:themeColor="text1"/>
          <w:sz w:val="22"/>
          <w:szCs w:val="22"/>
        </w:rPr>
        <w:t>${</w:t>
      </w:r>
      <w:proofErr w:type="spellStart"/>
      <w:r w:rsidRPr="00A04D98">
        <w:rPr>
          <w:rFonts w:ascii="Arial" w:eastAsia="Arial" w:hAnsi="Arial" w:cs="Arial"/>
          <w:b/>
          <w:bCs/>
          <w:color w:val="000000" w:themeColor="text1"/>
          <w:sz w:val="22"/>
          <w:szCs w:val="22"/>
        </w:rPr>
        <w:t>cargo_director_ordenamiento</w:t>
      </w:r>
      <w:proofErr w:type="spellEnd"/>
      <w:r w:rsidRPr="00A04D98">
        <w:rPr>
          <w:rFonts w:ascii="Arial" w:eastAsia="Arial" w:hAnsi="Arial" w:cs="Arial"/>
          <w:b/>
          <w:bCs/>
          <w:color w:val="000000" w:themeColor="text1"/>
          <w:sz w:val="22"/>
          <w:szCs w:val="22"/>
        </w:rPr>
        <w:t>}</w:t>
      </w:r>
    </w:p>
    <w:p w14:paraId="2DE6D514" w14:textId="33C66B79" w:rsidR="46474BAF" w:rsidRDefault="46474BAF" w:rsidP="00A04D98">
      <w:pPr>
        <w:pStyle w:val="Normal1"/>
        <w:jc w:val="center"/>
        <w:rPr>
          <w:rFonts w:ascii="Arial" w:eastAsia="Arial" w:hAnsi="Arial" w:cs="Arial"/>
          <w:b/>
          <w:bCs/>
          <w:color w:val="000000" w:themeColor="text1"/>
          <w:sz w:val="22"/>
          <w:szCs w:val="22"/>
        </w:rPr>
      </w:pPr>
      <w:r w:rsidRPr="68051309">
        <w:rPr>
          <w:rFonts w:ascii="Arial" w:eastAsia="Arial" w:hAnsi="Arial" w:cs="Arial"/>
          <w:b/>
          <w:bCs/>
          <w:color w:val="000000" w:themeColor="text1"/>
          <w:sz w:val="22"/>
          <w:szCs w:val="22"/>
        </w:rPr>
        <w:t>Alcaldía de Fusagasugá</w:t>
      </w:r>
    </w:p>
    <w:p w14:paraId="00000030" w14:textId="77777777" w:rsidR="00B21285" w:rsidRDefault="00B21285" w:rsidP="68051309">
      <w:pPr>
        <w:pStyle w:val="Normal1"/>
        <w:jc w:val="both"/>
        <w:rPr>
          <w:rFonts w:ascii="Arial" w:eastAsia="Arial" w:hAnsi="Arial" w:cs="Arial"/>
          <w:b/>
          <w:bCs/>
          <w:sz w:val="22"/>
          <w:szCs w:val="22"/>
        </w:rPr>
      </w:pPr>
    </w:p>
    <w:p w14:paraId="1672CF2D" w14:textId="47FFAC37" w:rsidR="15B8C497" w:rsidRDefault="15B8C497" w:rsidP="68051309">
      <w:pPr>
        <w:pStyle w:val="Normal1"/>
        <w:jc w:val="both"/>
        <w:rPr>
          <w:rFonts w:ascii="Arial" w:eastAsia="Arial" w:hAnsi="Arial" w:cs="Arial"/>
          <w:color w:val="000000" w:themeColor="text1"/>
          <w:sz w:val="16"/>
          <w:szCs w:val="16"/>
          <w:lang w:val="es-ES"/>
        </w:rPr>
      </w:pPr>
      <w:r w:rsidRPr="68051309">
        <w:rPr>
          <w:rFonts w:ascii="Arial" w:eastAsia="Arial" w:hAnsi="Arial" w:cs="Arial"/>
          <w:color w:val="000000" w:themeColor="text1"/>
          <w:sz w:val="16"/>
          <w:szCs w:val="16"/>
        </w:rPr>
        <w:t>GESTIÓN DOCUMENTAL:</w:t>
      </w:r>
    </w:p>
    <w:p w14:paraId="35CE57B9" w14:textId="4D6FCC11" w:rsidR="15B8C497" w:rsidRDefault="15B8C497" w:rsidP="68051309">
      <w:pPr>
        <w:pStyle w:val="Normal1"/>
        <w:spacing w:before="20"/>
        <w:jc w:val="both"/>
        <w:rPr>
          <w:rFonts w:ascii="Arial" w:eastAsia="Arial" w:hAnsi="Arial" w:cs="Arial"/>
          <w:color w:val="000000" w:themeColor="text1"/>
          <w:sz w:val="16"/>
          <w:szCs w:val="16"/>
          <w:lang w:val="es-ES"/>
        </w:rPr>
      </w:pPr>
      <w:r w:rsidRPr="68051309">
        <w:rPr>
          <w:rFonts w:ascii="Arial" w:eastAsia="Arial" w:hAnsi="Arial" w:cs="Arial"/>
          <w:color w:val="000000" w:themeColor="text1"/>
          <w:sz w:val="16"/>
          <w:szCs w:val="16"/>
        </w:rPr>
        <w:t>Original: Destinatarios</w:t>
      </w:r>
    </w:p>
    <w:p w14:paraId="4C6C6AE1" w14:textId="77777777" w:rsidR="00A04D98" w:rsidRPr="00A04D98" w:rsidRDefault="00A04D98" w:rsidP="00A04D98">
      <w:pPr>
        <w:pStyle w:val="Normal1"/>
        <w:spacing w:before="20"/>
        <w:jc w:val="both"/>
        <w:rPr>
          <w:rFonts w:ascii="Arial" w:eastAsia="Arial" w:hAnsi="Arial" w:cs="Arial"/>
          <w:color w:val="000000" w:themeColor="text1"/>
          <w:sz w:val="16"/>
          <w:szCs w:val="16"/>
        </w:rPr>
      </w:pPr>
      <w:r w:rsidRPr="00A04D98">
        <w:rPr>
          <w:rFonts w:ascii="Arial" w:eastAsia="Arial" w:hAnsi="Arial" w:cs="Arial"/>
          <w:color w:val="000000" w:themeColor="text1"/>
          <w:sz w:val="16"/>
          <w:szCs w:val="16"/>
        </w:rPr>
        <w:t>1ª Copia: Dirección de Ordenamiento Territorial y Gestión Catastral</w:t>
      </w:r>
    </w:p>
    <w:p w14:paraId="764D0E8E" w14:textId="77777777" w:rsidR="00A04D98" w:rsidRPr="00A04D98" w:rsidRDefault="00A04D98" w:rsidP="00A04D98">
      <w:pPr>
        <w:pStyle w:val="Normal1"/>
        <w:spacing w:before="20"/>
        <w:jc w:val="both"/>
        <w:rPr>
          <w:rFonts w:ascii="Arial" w:eastAsia="Arial" w:hAnsi="Arial" w:cs="Arial"/>
          <w:color w:val="000000" w:themeColor="text1"/>
          <w:sz w:val="16"/>
          <w:szCs w:val="16"/>
        </w:rPr>
      </w:pPr>
      <w:r w:rsidRPr="00A04D98">
        <w:rPr>
          <w:rFonts w:ascii="Arial" w:eastAsia="Arial" w:hAnsi="Arial" w:cs="Arial"/>
          <w:color w:val="000000" w:themeColor="text1"/>
          <w:sz w:val="16"/>
          <w:szCs w:val="16"/>
        </w:rPr>
        <w:t>Proyectó: ${</w:t>
      </w:r>
      <w:proofErr w:type="spellStart"/>
      <w:r w:rsidRPr="00A04D98">
        <w:rPr>
          <w:rFonts w:ascii="Arial" w:eastAsia="Arial" w:hAnsi="Arial" w:cs="Arial"/>
          <w:color w:val="000000" w:themeColor="text1"/>
          <w:sz w:val="16"/>
          <w:szCs w:val="16"/>
        </w:rPr>
        <w:t>nombre_proyecto_abogado</w:t>
      </w:r>
      <w:proofErr w:type="spellEnd"/>
      <w:r w:rsidRPr="00A04D98">
        <w:rPr>
          <w:rFonts w:ascii="Arial" w:eastAsia="Arial" w:hAnsi="Arial" w:cs="Arial"/>
          <w:color w:val="000000" w:themeColor="text1"/>
          <w:sz w:val="16"/>
          <w:szCs w:val="16"/>
        </w:rPr>
        <w:t>} - Abogado contratista</w:t>
      </w:r>
    </w:p>
    <w:p w14:paraId="05344F1B" w14:textId="77777777" w:rsidR="00A04D98" w:rsidRPr="00A04D98" w:rsidRDefault="00A04D98" w:rsidP="00A04D98">
      <w:pPr>
        <w:pStyle w:val="Normal1"/>
        <w:spacing w:before="20"/>
        <w:jc w:val="both"/>
        <w:rPr>
          <w:rFonts w:ascii="Arial" w:eastAsia="Arial" w:hAnsi="Arial" w:cs="Arial"/>
          <w:color w:val="000000" w:themeColor="text1"/>
          <w:sz w:val="16"/>
          <w:szCs w:val="16"/>
        </w:rPr>
      </w:pPr>
      <w:r w:rsidRPr="00A04D98">
        <w:rPr>
          <w:rFonts w:ascii="Arial" w:eastAsia="Arial" w:hAnsi="Arial" w:cs="Arial"/>
          <w:color w:val="000000" w:themeColor="text1"/>
          <w:sz w:val="16"/>
          <w:szCs w:val="16"/>
        </w:rPr>
        <w:t>Revisó: ${</w:t>
      </w:r>
      <w:proofErr w:type="spellStart"/>
      <w:r w:rsidRPr="00A04D98">
        <w:rPr>
          <w:rFonts w:ascii="Arial" w:eastAsia="Arial" w:hAnsi="Arial" w:cs="Arial"/>
          <w:color w:val="000000" w:themeColor="text1"/>
          <w:sz w:val="16"/>
          <w:szCs w:val="16"/>
        </w:rPr>
        <w:t>nombre_reviso_contratista</w:t>
      </w:r>
      <w:proofErr w:type="spellEnd"/>
      <w:r w:rsidRPr="00A04D98">
        <w:rPr>
          <w:rFonts w:ascii="Arial" w:eastAsia="Arial" w:hAnsi="Arial" w:cs="Arial"/>
          <w:color w:val="000000" w:themeColor="text1"/>
          <w:sz w:val="16"/>
          <w:szCs w:val="16"/>
        </w:rPr>
        <w:t xml:space="preserve">} - contratista </w:t>
      </w:r>
      <w:bookmarkStart w:id="1" w:name="_GoBack"/>
      <w:bookmarkEnd w:id="1"/>
    </w:p>
    <w:p w14:paraId="01E4C29B" w14:textId="42CB797A" w:rsidR="024F4778" w:rsidRDefault="00A04D98" w:rsidP="00A04D98">
      <w:pPr>
        <w:pStyle w:val="Normal1"/>
        <w:spacing w:before="20"/>
        <w:jc w:val="both"/>
        <w:rPr>
          <w:rFonts w:ascii="Arial" w:eastAsia="Arial" w:hAnsi="Arial" w:cs="Arial"/>
          <w:color w:val="000000" w:themeColor="text1"/>
          <w:sz w:val="16"/>
          <w:szCs w:val="16"/>
        </w:rPr>
      </w:pPr>
      <w:r w:rsidRPr="00A04D98">
        <w:rPr>
          <w:rFonts w:ascii="Arial" w:eastAsia="Arial" w:hAnsi="Arial" w:cs="Arial"/>
          <w:color w:val="000000" w:themeColor="text1"/>
          <w:sz w:val="16"/>
          <w:szCs w:val="16"/>
        </w:rPr>
        <w:t>Revisó y aprobó: ${</w:t>
      </w:r>
      <w:proofErr w:type="spellStart"/>
      <w:r w:rsidRPr="00A04D98">
        <w:rPr>
          <w:rFonts w:ascii="Arial" w:eastAsia="Arial" w:hAnsi="Arial" w:cs="Arial"/>
          <w:color w:val="000000" w:themeColor="text1"/>
          <w:sz w:val="16"/>
          <w:szCs w:val="16"/>
        </w:rPr>
        <w:t>reviso_aprobo_nombre</w:t>
      </w:r>
      <w:proofErr w:type="spellEnd"/>
      <w:r w:rsidRPr="00A04D98">
        <w:rPr>
          <w:rFonts w:ascii="Arial" w:eastAsia="Arial" w:hAnsi="Arial" w:cs="Arial"/>
          <w:color w:val="000000" w:themeColor="text1"/>
          <w:sz w:val="16"/>
          <w:szCs w:val="16"/>
        </w:rPr>
        <w:t>} – ${</w:t>
      </w:r>
      <w:proofErr w:type="spellStart"/>
      <w:r w:rsidRPr="00A04D98">
        <w:rPr>
          <w:rFonts w:ascii="Arial" w:eastAsia="Arial" w:hAnsi="Arial" w:cs="Arial"/>
          <w:color w:val="000000" w:themeColor="text1"/>
          <w:sz w:val="16"/>
          <w:szCs w:val="16"/>
        </w:rPr>
        <w:t>reviso_aprobo_cargo</w:t>
      </w:r>
      <w:proofErr w:type="spellEnd"/>
      <w:r w:rsidRPr="00A04D98">
        <w:rPr>
          <w:rFonts w:ascii="Arial" w:eastAsia="Arial" w:hAnsi="Arial" w:cs="Arial"/>
          <w:color w:val="000000" w:themeColor="text1"/>
          <w:sz w:val="16"/>
          <w:szCs w:val="16"/>
        </w:rPr>
        <w:t>}</w:t>
      </w:r>
    </w:p>
    <w:p w14:paraId="38942959" w14:textId="48366813" w:rsidR="68051309" w:rsidRDefault="68051309" w:rsidP="68051309">
      <w:pPr>
        <w:pStyle w:val="Normal1"/>
        <w:spacing w:before="20"/>
        <w:jc w:val="both"/>
        <w:rPr>
          <w:rFonts w:ascii="Arial" w:eastAsia="Arial" w:hAnsi="Arial" w:cs="Arial"/>
          <w:color w:val="FF0000"/>
          <w:sz w:val="16"/>
          <w:szCs w:val="16"/>
        </w:rPr>
      </w:pPr>
    </w:p>
    <w:p w14:paraId="00000037" w14:textId="77777777" w:rsidR="00B21285" w:rsidRDefault="00B21285">
      <w:pPr>
        <w:pStyle w:val="Normal1"/>
        <w:jc w:val="both"/>
        <w:rPr>
          <w:rFonts w:ascii="Arial" w:eastAsia="Arial" w:hAnsi="Arial" w:cs="Arial"/>
          <w:b/>
          <w:sz w:val="16"/>
          <w:szCs w:val="16"/>
        </w:rPr>
      </w:pPr>
    </w:p>
    <w:p w14:paraId="00000038" w14:textId="77777777" w:rsidR="00B21285" w:rsidRDefault="00B21285">
      <w:pPr>
        <w:pStyle w:val="Normal1"/>
        <w:widowControl/>
        <w:ind w:left="2832"/>
        <w:rPr>
          <w:rFonts w:ascii="Arial" w:eastAsia="Arial" w:hAnsi="Arial" w:cs="Arial"/>
          <w:b/>
          <w:sz w:val="16"/>
          <w:szCs w:val="16"/>
        </w:rPr>
      </w:pPr>
    </w:p>
    <w:sectPr w:rsidR="00B21285" w:rsidSect="008E713B">
      <w:headerReference w:type="default" r:id="rId7"/>
      <w:footerReference w:type="default" r:id="rId8"/>
      <w:pgSz w:w="12240" w:h="15840"/>
      <w:pgMar w:top="1134" w:right="1467" w:bottom="1134" w:left="1418"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8759D" w14:textId="77777777" w:rsidR="001012CC" w:rsidRDefault="001012CC">
      <w:r>
        <w:separator/>
      </w:r>
    </w:p>
  </w:endnote>
  <w:endnote w:type="continuationSeparator" w:id="0">
    <w:p w14:paraId="78E0771F" w14:textId="77777777" w:rsidR="001012CC" w:rsidRDefault="00101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r-Code 39">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3" w14:textId="77777777" w:rsidR="00B21285" w:rsidRDefault="00666529">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12EA7708"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807134437" name="Imagen 180713443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7F48ED26"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1436037026" name="Imagen 143603702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4" w14:textId="77777777" w:rsidR="00B21285" w:rsidRDefault="00666529">
    <w:pPr>
      <w:pStyle w:val="Normal1"/>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5" w14:textId="77777777" w:rsidR="00B21285" w:rsidRDefault="00666529">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6" w14:textId="77777777" w:rsidR="00B21285" w:rsidRDefault="00666529">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7" w14:textId="77777777" w:rsidR="00B21285" w:rsidRDefault="00666529">
    <w:pPr>
      <w:pStyle w:val="Normal1"/>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8" w14:textId="0BAE2FD0" w:rsidR="00B21285" w:rsidRDefault="00666529">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A04D98">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A04D98">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p>
  <w:p w14:paraId="00000049" w14:textId="77777777" w:rsidR="00B21285" w:rsidRDefault="00B21285">
    <w:pPr>
      <w:pStyle w:val="Normal1"/>
      <w:jc w:val="right"/>
      <w:rPr>
        <w:sz w:val="14"/>
        <w:szCs w:val="14"/>
      </w:rPr>
    </w:pPr>
  </w:p>
  <w:p w14:paraId="0000004A" w14:textId="77777777" w:rsidR="00B21285" w:rsidRDefault="00B21285">
    <w:pPr>
      <w:pStyle w:val="Normal1"/>
      <w:jc w:val="right"/>
      <w:rPr>
        <w:sz w:val="14"/>
        <w:szCs w:val="14"/>
      </w:rPr>
    </w:pPr>
  </w:p>
  <w:p w14:paraId="0000004B" w14:textId="77777777" w:rsidR="00B21285" w:rsidRDefault="00B21285">
    <w:pPr>
      <w:pStyle w:val="Normal1"/>
      <w:pBdr>
        <w:top w:val="nil"/>
        <w:left w:val="nil"/>
        <w:bottom w:val="nil"/>
        <w:right w:val="nil"/>
        <w:between w:val="nil"/>
      </w:pBdr>
      <w:tabs>
        <w:tab w:val="center" w:pos="4419"/>
        <w:tab w:val="right" w:pos="8838"/>
      </w:tabs>
      <w:rPr>
        <w:color w:val="000000"/>
      </w:rPr>
    </w:pPr>
  </w:p>
  <w:p w14:paraId="0000004C" w14:textId="77777777" w:rsidR="00B21285" w:rsidRDefault="00B21285">
    <w:pPr>
      <w:pStyle w:val="Normal1"/>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C012F" w14:textId="77777777" w:rsidR="001012CC" w:rsidRDefault="001012CC">
      <w:r>
        <w:separator/>
      </w:r>
    </w:p>
  </w:footnote>
  <w:footnote w:type="continuationSeparator" w:id="0">
    <w:p w14:paraId="7EAB13DA" w14:textId="77777777" w:rsidR="001012CC" w:rsidRDefault="001012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9" w14:textId="77777777" w:rsidR="00B21285" w:rsidRDefault="00666529">
    <w:pPr>
      <w:pStyle w:val="Normal1"/>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34D37543" wp14:editId="07777777">
          <wp:extent cx="3410426" cy="905001"/>
          <wp:effectExtent l="0" t="0" r="0" b="0"/>
          <wp:docPr id="119530225" name="Imagen 11953022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0"/>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B21285" w14:paraId="211B3A12" w14:textId="77777777">
      <w:trPr>
        <w:trHeight w:val="585"/>
      </w:trPr>
      <w:tc>
        <w:tcPr>
          <w:tcW w:w="2051" w:type="dxa"/>
          <w:tcBorders>
            <w:top w:val="dotted" w:sz="4" w:space="0" w:color="000000"/>
            <w:left w:val="dotted" w:sz="4" w:space="0" w:color="000000"/>
            <w:bottom w:val="nil"/>
            <w:right w:val="nil"/>
          </w:tcBorders>
        </w:tcPr>
        <w:p w14:paraId="0000003A" w14:textId="77777777" w:rsidR="00B21285" w:rsidRDefault="00B21285">
          <w:pPr>
            <w:pStyle w:val="Normal1"/>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B" w14:textId="77777777" w:rsidR="00B21285" w:rsidRDefault="00666529">
          <w:pPr>
            <w:pStyle w:val="Normal1"/>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B21285" w:rsidRPr="0099337E"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C" w14:textId="77777777" w:rsidR="00B21285" w:rsidRPr="0099337E" w:rsidRDefault="00666529">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99337E">
            <w:rPr>
              <w:rFonts w:ascii="Arial" w:eastAsia="Arial" w:hAnsi="Arial" w:cs="Arial"/>
              <w:color w:val="000000"/>
              <w:sz w:val="14"/>
              <w:szCs w:val="14"/>
              <w:lang w:val="en-US"/>
            </w:rPr>
            <w:t>R4D1C4D0_1</w:t>
          </w:r>
        </w:p>
        <w:p w14:paraId="0000003D" w14:textId="77777777" w:rsidR="00B21285" w:rsidRPr="0099337E" w:rsidRDefault="00666529">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99337E">
            <w:rPr>
              <w:rFonts w:ascii="Arial" w:eastAsia="Arial" w:hAnsi="Arial" w:cs="Arial"/>
              <w:color w:val="000000"/>
              <w:sz w:val="14"/>
              <w:szCs w:val="14"/>
              <w:lang w:val="en-US"/>
            </w:rPr>
            <w:t xml:space="preserve">R4D1C4D0_2 </w:t>
          </w:r>
        </w:p>
        <w:p w14:paraId="0000003E" w14:textId="77777777" w:rsidR="00B21285" w:rsidRPr="0099337E" w:rsidRDefault="00666529">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99337E">
            <w:rPr>
              <w:rFonts w:ascii="Arial" w:eastAsia="Arial" w:hAnsi="Arial" w:cs="Arial"/>
              <w:color w:val="000000"/>
              <w:sz w:val="14"/>
              <w:szCs w:val="14"/>
              <w:lang w:val="en-US"/>
            </w:rPr>
            <w:t>R4D1C4D0_3</w:t>
          </w:r>
        </w:p>
        <w:p w14:paraId="0000003F" w14:textId="77777777" w:rsidR="00B21285" w:rsidRPr="0099337E" w:rsidRDefault="00666529">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99337E">
            <w:rPr>
              <w:rFonts w:ascii="Arial" w:eastAsia="Arial" w:hAnsi="Arial" w:cs="Arial"/>
              <w:color w:val="000000"/>
              <w:sz w:val="14"/>
              <w:szCs w:val="14"/>
              <w:lang w:val="en-US"/>
            </w:rPr>
            <w:t>R4D1C4D0_4</w:t>
          </w:r>
        </w:p>
        <w:p w14:paraId="00000040" w14:textId="77777777" w:rsidR="00B21285" w:rsidRPr="0099337E" w:rsidRDefault="00666529">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99337E">
            <w:rPr>
              <w:rFonts w:ascii="Arial" w:eastAsia="Arial" w:hAnsi="Arial" w:cs="Arial"/>
              <w:color w:val="000000"/>
              <w:sz w:val="14"/>
              <w:szCs w:val="14"/>
              <w:lang w:val="en-US"/>
            </w:rPr>
            <w:t>R4D1C4D0_5</w:t>
          </w:r>
        </w:p>
      </w:tc>
    </w:tr>
  </w:tbl>
  <w:p w14:paraId="00000042" w14:textId="77777777" w:rsidR="00B21285" w:rsidRPr="0099337E" w:rsidRDefault="00B21285">
    <w:pPr>
      <w:pStyle w:val="Normal1"/>
      <w:keepNext/>
      <w:pBdr>
        <w:top w:val="nil"/>
        <w:left w:val="nil"/>
        <w:bottom w:val="nil"/>
        <w:right w:val="nil"/>
        <w:between w:val="nil"/>
      </w:pBdr>
      <w:spacing w:before="240" w:after="120"/>
      <w:rPr>
        <w:rFonts w:ascii="Liberation Sans" w:eastAsia="Liberation Sans" w:hAnsi="Liberation Sans" w:cs="Liberation Sans"/>
        <w:color w:val="000000"/>
        <w:sz w:val="28"/>
        <w:szCs w:val="2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C8FF4"/>
    <w:rsid w:val="00100EB1"/>
    <w:rsid w:val="001012CC"/>
    <w:rsid w:val="0021493F"/>
    <w:rsid w:val="00284E02"/>
    <w:rsid w:val="00374F9B"/>
    <w:rsid w:val="003A5CE0"/>
    <w:rsid w:val="005C7049"/>
    <w:rsid w:val="00666529"/>
    <w:rsid w:val="006E3592"/>
    <w:rsid w:val="007F6F16"/>
    <w:rsid w:val="008E713B"/>
    <w:rsid w:val="0099337E"/>
    <w:rsid w:val="00A04D98"/>
    <w:rsid w:val="00A744B3"/>
    <w:rsid w:val="00B21285"/>
    <w:rsid w:val="024F4778"/>
    <w:rsid w:val="0D1C8FF4"/>
    <w:rsid w:val="0E734FAA"/>
    <w:rsid w:val="15B8C497"/>
    <w:rsid w:val="2C6845E6"/>
    <w:rsid w:val="3686BD28"/>
    <w:rsid w:val="3A8B44AE"/>
    <w:rsid w:val="3C92E6DE"/>
    <w:rsid w:val="427D2E36"/>
    <w:rsid w:val="46474BAF"/>
    <w:rsid w:val="46D06E37"/>
    <w:rsid w:val="4742420B"/>
    <w:rsid w:val="532A2497"/>
    <w:rsid w:val="5417DF4A"/>
    <w:rsid w:val="552B3C27"/>
    <w:rsid w:val="586C6D0D"/>
    <w:rsid w:val="5D14CEDC"/>
    <w:rsid w:val="5EF0A3C9"/>
    <w:rsid w:val="60F422D0"/>
    <w:rsid w:val="68051309"/>
    <w:rsid w:val="7CD5892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4588"/>
  <w15:docId w15:val="{196B7BBE-F5E8-436D-9CA7-F76FFE3D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pPr>
      <w:suppressAutoHyphens/>
    </w:pPr>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uiPriority w:val="9"/>
    <w:semiHidden/>
    <w:unhideWhenUsed/>
    <w:qFormat/>
    <w:pPr>
      <w:keepNext/>
      <w:keepLines/>
      <w:spacing w:before="360" w:after="80"/>
      <w:outlineLvl w:val="1"/>
    </w:pPr>
    <w:rPr>
      <w:b/>
      <w:sz w:val="36"/>
      <w:szCs w:val="36"/>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Encabezado">
    <w:name w:val="header"/>
    <w:basedOn w:val="Normal1"/>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1"/>
    <w:pPr>
      <w:spacing w:after="140" w:line="288" w:lineRule="auto"/>
    </w:pPr>
  </w:style>
  <w:style w:type="paragraph" w:styleId="Lista">
    <w:name w:val="List"/>
    <w:basedOn w:val="Cuerpodetexto"/>
  </w:style>
  <w:style w:type="paragraph" w:customStyle="1" w:styleId="Pie">
    <w:name w:val="Pie"/>
    <w:basedOn w:val="Normal1"/>
    <w:pPr>
      <w:suppressLineNumbers/>
      <w:spacing w:before="120" w:after="120"/>
    </w:pPr>
    <w:rPr>
      <w:i/>
      <w:iCs/>
    </w:rPr>
  </w:style>
  <w:style w:type="paragraph" w:customStyle="1" w:styleId="ndice">
    <w:name w:val="Índice"/>
    <w:basedOn w:val="Normal1"/>
    <w:pPr>
      <w:suppressLineNumbers/>
    </w:pPr>
  </w:style>
  <w:style w:type="paragraph" w:styleId="Piedepgina">
    <w:name w:val="footer"/>
    <w:basedOn w:val="Normal1"/>
    <w:link w:val="PiedepginaCar"/>
    <w:uiPriority w:val="99"/>
    <w:unhideWhenUsed/>
    <w:rsid w:val="00336C23"/>
    <w:pPr>
      <w:tabs>
        <w:tab w:val="center" w:pos="4419"/>
        <w:tab w:val="right" w:pos="8838"/>
      </w:tabs>
    </w:pPr>
    <w:rPr>
      <w:szCs w:val="21"/>
    </w:rPr>
  </w:style>
  <w:style w:type="character" w:customStyle="1" w:styleId="PiedepginaCar">
    <w:name w:val="Pie de página Car"/>
    <w:basedOn w:val="Fuentedeprrafopredeter"/>
    <w:link w:val="Piedepgina"/>
    <w:uiPriority w:val="99"/>
    <w:rsid w:val="00336C23"/>
    <w:rPr>
      <w:szCs w:val="21"/>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274335">
      <w:bodyDiv w:val="1"/>
      <w:marLeft w:val="0"/>
      <w:marRight w:val="0"/>
      <w:marTop w:val="0"/>
      <w:marBottom w:val="0"/>
      <w:divBdr>
        <w:top w:val="none" w:sz="0" w:space="0" w:color="auto"/>
        <w:left w:val="none" w:sz="0" w:space="0" w:color="auto"/>
        <w:bottom w:val="none" w:sz="0" w:space="0" w:color="auto"/>
        <w:right w:val="none" w:sz="0" w:space="0" w:color="auto"/>
      </w:divBdr>
    </w:div>
    <w:div w:id="1857650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FE55U9gZSjp1gHenhtnbtZ56A==">AMUW2mVS+KGA+mdJoa9uY1HYelv4DJDmfmco4/h6w3kiY2NnM+/0l08cMoTeuDj4JhswefWPCi6WyZDCEEL63NOzTfI3UPPRKILtQao4RQkbZteBMdOej1h9XIEieBDoSTva+5/Iav77gu9lwNWCafpOl5CCSjKhwQ==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1063</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11</cp:revision>
  <dcterms:created xsi:type="dcterms:W3CDTF">2023-09-26T16:02:00Z</dcterms:created>
  <dcterms:modified xsi:type="dcterms:W3CDTF">2023-12-04T13:24:00Z</dcterms:modified>
</cp:coreProperties>
</file>