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Réponses : Décomposition des sous-problèmes</w:t>
      </w:r>
    </w:p>
    <w:p>
      <w:pPr>
        <w:pStyle w:val="Heading1"/>
      </w:pPr>
      <w:r>
        <w:t>1. Prendre des commandes</w:t>
      </w:r>
    </w:p>
    <w:p>
      <w:r>
        <w:t>**Entrées** :</w:t>
        <w:br/>
        <w:t>- Menu (liste des plats disponibles).</w:t>
        <w:br/>
        <w:t>- Sélections du client (plats choisis et leurs options, telles que la taille des portions, les garnitures, etc.).</w:t>
      </w:r>
    </w:p>
    <w:p>
      <w:r>
        <w:t>**Étapes** :</w:t>
        <w:br/>
        <w:t>1. Présenter le menu au client.</w:t>
        <w:br/>
        <w:t>2. Le client choisit un ou plusieurs plats.</w:t>
        <w:br/>
        <w:t>3. Le client personnalise les plats avec les options disponibles (ex. : choisir la taille d'une pizza, ajouter ou retirer des ingrédients).</w:t>
        <w:br/>
        <w:t>4. Le client confirme la commande.</w:t>
      </w:r>
    </w:p>
    <w:p>
      <w:r>
        <w:t>**Résultat attendu** :</w:t>
        <w:br/>
        <w:t>- Une commande détaillée qui inclut tous les plats sélectionnés, avec les personnalisations spécifiques choisies par le client.</w:t>
      </w:r>
    </w:p>
    <w:p>
      <w:pPr>
        <w:pStyle w:val="Heading1"/>
      </w:pPr>
      <w:r>
        <w:t>2. Calculer le prix total</w:t>
      </w:r>
    </w:p>
    <w:p>
      <w:r>
        <w:t>**Entrées** :</w:t>
        <w:br/>
        <w:t>- Liste des articles commandés.</w:t>
        <w:br/>
        <w:t>- Prix de base de chaque article.</w:t>
        <w:br/>
        <w:t>- Réductions applicables (codes promos, remises fidélité).</w:t>
        <w:br/>
        <w:t>- Taux de taxes (TVA ou autres).</w:t>
      </w:r>
    </w:p>
    <w:p>
      <w:r>
        <w:t>**Étapes** :</w:t>
        <w:br/>
        <w:t>1. Calculer la somme des prix de base des articles commandés.</w:t>
        <w:br/>
        <w:t>2. Vérifier s'il y a des réductions applicables, puis les appliquer.</w:t>
        <w:br/>
        <w:t>3. Calculer les taxes sur le montant réduit.</w:t>
        <w:br/>
        <w:t>4. Additionner le tout pour obtenir le montant total à payer.</w:t>
      </w:r>
    </w:p>
    <w:p>
      <w:r>
        <w:t>**Résultat attendu** :</w:t>
        <w:br/>
        <w:t>- Le prix final que le client doit payer, incluant réductions et taxes.</w:t>
      </w:r>
    </w:p>
    <w:p>
      <w:pPr>
        <w:pStyle w:val="Heading1"/>
      </w:pPr>
      <w:r>
        <w:t>3. Gérer les livraisons</w:t>
      </w:r>
    </w:p>
    <w:p>
      <w:r>
        <w:t>**Entrées** :</w:t>
        <w:br/>
        <w:t>- Adresse du client.</w:t>
        <w:br/>
        <w:t>- Liste des zones couvertes par le service de livraison.</w:t>
      </w:r>
    </w:p>
    <w:p>
      <w:r>
        <w:t>**Étapes** :</w:t>
        <w:br/>
        <w:t>1. Vérifier que l'adresse du client se situe dans une zone de livraison éligible.</w:t>
        <w:br/>
        <w:t>2. Si l'adresse est éligible, valider la commande pour livraison.</w:t>
        <w:br/>
        <w:t>3. Si l'adresse est hors de la zone de livraison, informer le client que la livraison n'est pas possible.</w:t>
      </w:r>
    </w:p>
    <w:p>
      <w:r>
        <w:t>**Résultat attendu** :</w:t>
        <w:br/>
        <w:t>- Confirmation de la livraison ou refus avec un message d'information si l'adresse n'est pas dans la zone couverte.</w:t>
      </w:r>
    </w:p>
    <w:p>
      <w:pPr>
        <w:pStyle w:val="Heading1"/>
      </w:pPr>
      <w:r>
        <w:t>4. Suivre l'état de la commande</w:t>
      </w:r>
    </w:p>
    <w:p>
      <w:r>
        <w:t>**Entrées** :</w:t>
        <w:br/>
        <w:t>- Identifiant de la commande.</w:t>
        <w:br/>
        <w:t>- État actuel de la commande (préparation, en cours de livraison, livrée).</w:t>
      </w:r>
    </w:p>
    <w:p>
      <w:r>
        <w:t>**Étapes** :</w:t>
        <w:br/>
        <w:t>1. Récupérer l'état actuel de la commande à partir de la base de données.</w:t>
        <w:br/>
        <w:t>2. Mettre à jour l'état en fonction de l'avancement du processus (passage de "en préparation" à "en livraison", puis à "livrée").</w:t>
        <w:br/>
        <w:t>3. Notifier le client à chaque changement d'état, par exemple via email ou application.</w:t>
      </w:r>
    </w:p>
    <w:p>
      <w:r>
        <w:t>**Résultat attendu** :</w:t>
        <w:br/>
        <w:t>- Suivi précis et en temps réel de l'évolution de la commande jusqu'à la livraison.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