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28F" w:rsidRPr="008A121A" w:rsidRDefault="0025724A" w:rsidP="008A121A">
      <w:pPr>
        <w:spacing w:after="0" w:line="240" w:lineRule="auto"/>
      </w:pPr>
      <w:bookmarkStart w:id="0" w:name="_GoBack"/>
      <w:bookmarkEnd w:id="0"/>
      <w:r>
        <w:rPr>
          <w:b/>
        </w:rPr>
        <w:tab/>
      </w:r>
      <w:r>
        <w:rPr>
          <w:b/>
        </w:rPr>
        <w:tab/>
      </w:r>
      <w:r>
        <w:rPr>
          <w:b/>
        </w:rPr>
        <w:tab/>
      </w:r>
      <w:r>
        <w:rPr>
          <w:b/>
        </w:rPr>
        <w:tab/>
      </w:r>
      <w:r>
        <w:rPr>
          <w:b/>
        </w:rPr>
        <w:tab/>
      </w:r>
      <w:r>
        <w:rPr>
          <w:b/>
        </w:rPr>
        <w:tab/>
      </w:r>
      <w:r>
        <w:rPr>
          <w:b/>
        </w:rPr>
        <w:tab/>
      </w:r>
      <w:r>
        <w:rPr>
          <w:b/>
        </w:rPr>
        <w:tab/>
      </w:r>
      <w:r>
        <w:rPr>
          <w:b/>
        </w:rPr>
        <w:tab/>
      </w:r>
      <w:r>
        <w:rPr>
          <w:b/>
        </w:rPr>
        <w:tab/>
      </w:r>
      <w:r w:rsidR="00CE43A8">
        <w:rPr>
          <w:b/>
        </w:rPr>
        <w:tab/>
      </w:r>
      <w:r w:rsidR="00CE43A8">
        <w:t>February</w:t>
      </w:r>
      <w:r w:rsidR="005742A0">
        <w:t xml:space="preserve"> 2015</w:t>
      </w:r>
    </w:p>
    <w:p w:rsidR="00A72A6E" w:rsidRPr="00A72A6E" w:rsidRDefault="00A72A6E" w:rsidP="00A72A6E">
      <w:pPr>
        <w:pStyle w:val="Heading1"/>
      </w:pPr>
      <w:r>
        <w:t xml:space="preserve">B.C. </w:t>
      </w:r>
      <w:r w:rsidR="0025724A">
        <w:t>Government Navigation XML Feed</w:t>
      </w:r>
      <w:r>
        <w:t xml:space="preserve"> for gov.bc.ca –</w:t>
      </w:r>
      <w:r w:rsidR="00866D19">
        <w:t xml:space="preserve"> </w:t>
      </w:r>
      <w:r>
        <w:t>Terms of Use and Instructions</w:t>
      </w:r>
    </w:p>
    <w:p w:rsidR="00030F48" w:rsidRDefault="00030F48" w:rsidP="00030F48">
      <w:pPr>
        <w:pStyle w:val="Heading2"/>
      </w:pPr>
      <w:r>
        <w:t>About this Service</w:t>
      </w:r>
    </w:p>
    <w:p w:rsidR="00030F48" w:rsidRDefault="00030F48" w:rsidP="00030F48">
      <w:pPr>
        <w:spacing w:after="0" w:line="240" w:lineRule="auto"/>
      </w:pPr>
      <w:r>
        <w:t>Web properties, including sites and applications, that have received GCPE approval to create web properties outside of gov.bc.ca and the corporate content management system, CMS Lite, are recommended to use an XML feed of the B.C. Government’s internet site header and footer</w:t>
      </w:r>
      <w:r w:rsidR="00866D19">
        <w:t xml:space="preserve"> provided by </w:t>
      </w:r>
      <w:r w:rsidR="00CD6E9B" w:rsidRPr="00CD6E9B">
        <w:rPr>
          <w:i/>
        </w:rPr>
        <w:t>Government Communications &amp; Public Engagement (</w:t>
      </w:r>
      <w:r w:rsidR="00CE43A8" w:rsidRPr="00CD6E9B">
        <w:rPr>
          <w:i/>
        </w:rPr>
        <w:t>GCPE</w:t>
      </w:r>
      <w:r w:rsidR="00CD6E9B" w:rsidRPr="00CD6E9B">
        <w:rPr>
          <w:i/>
        </w:rPr>
        <w:t>)</w:t>
      </w:r>
      <w:r w:rsidR="00CE43A8" w:rsidRPr="00CD6E9B">
        <w:rPr>
          <w:i/>
        </w:rPr>
        <w:t xml:space="preserve"> – </w:t>
      </w:r>
      <w:r w:rsidR="00CD6E9B" w:rsidRPr="00CD6E9B">
        <w:rPr>
          <w:i/>
        </w:rPr>
        <w:t>Strategic Initiatives Division (SID) – C</w:t>
      </w:r>
      <w:r w:rsidR="00866D19" w:rsidRPr="00CD6E9B">
        <w:rPr>
          <w:i/>
        </w:rPr>
        <w:t>orporate Online Services (COS)</w:t>
      </w:r>
      <w:r>
        <w:t xml:space="preserve">, which includes the top three levels of its navigation. This will allow standalone </w:t>
      </w:r>
      <w:r w:rsidR="00866D19">
        <w:t>web properties</w:t>
      </w:r>
      <w:r>
        <w:t xml:space="preserve"> using the feed to automatically update their header/footer elements as per gov.bc.ca. The following describes terms of use, file location and an explanation of the XML feed properties. </w:t>
      </w:r>
    </w:p>
    <w:p w:rsidR="0025724A" w:rsidRDefault="0025724A" w:rsidP="00A72A6E">
      <w:pPr>
        <w:pStyle w:val="Heading2"/>
      </w:pPr>
      <w:r>
        <w:t>Terms of Use</w:t>
      </w:r>
    </w:p>
    <w:p w:rsidR="000A2250" w:rsidRDefault="000A2250" w:rsidP="00286251">
      <w:pPr>
        <w:spacing w:after="0" w:line="240" w:lineRule="auto"/>
      </w:pPr>
      <w:r w:rsidRPr="00CE43A8">
        <w:rPr>
          <w:b/>
        </w:rPr>
        <w:t xml:space="preserve">By using this Service, the Client agrees </w:t>
      </w:r>
      <w:r w:rsidR="00286251" w:rsidRPr="00CE43A8">
        <w:rPr>
          <w:b/>
        </w:rPr>
        <w:t xml:space="preserve">to </w:t>
      </w:r>
      <w:r w:rsidRPr="00CE43A8">
        <w:rPr>
          <w:b/>
        </w:rPr>
        <w:t>the</w:t>
      </w:r>
      <w:r w:rsidR="00286251" w:rsidRPr="00CE43A8">
        <w:rPr>
          <w:b/>
        </w:rPr>
        <w:t xml:space="preserve"> following</w:t>
      </w:r>
      <w:r w:rsidRPr="00CE43A8">
        <w:rPr>
          <w:b/>
        </w:rPr>
        <w:t xml:space="preserve"> Terms of Use</w:t>
      </w:r>
      <w:r w:rsidR="00286251">
        <w:t>:</w:t>
      </w:r>
    </w:p>
    <w:p w:rsidR="00CE43A8" w:rsidRDefault="00CE43A8" w:rsidP="00286251">
      <w:pPr>
        <w:spacing w:after="0" w:line="240" w:lineRule="auto"/>
      </w:pPr>
    </w:p>
    <w:p w:rsidR="00765E07" w:rsidRDefault="00765E07" w:rsidP="0025724A">
      <w:pPr>
        <w:pStyle w:val="ListParagraph"/>
        <w:numPr>
          <w:ilvl w:val="0"/>
          <w:numId w:val="7"/>
        </w:numPr>
        <w:spacing w:after="0" w:line="240" w:lineRule="auto"/>
      </w:pPr>
      <w:r>
        <w:t xml:space="preserve">The Client uses this </w:t>
      </w:r>
      <w:r w:rsidR="003E575E">
        <w:t>S</w:t>
      </w:r>
      <w:r>
        <w:t xml:space="preserve">ervice at </w:t>
      </w:r>
      <w:proofErr w:type="gramStart"/>
      <w:r w:rsidR="00866D19">
        <w:t>their own</w:t>
      </w:r>
      <w:proofErr w:type="gramEnd"/>
      <w:r w:rsidR="00866D19">
        <w:t xml:space="preserve"> </w:t>
      </w:r>
      <w:r>
        <w:t>risk.</w:t>
      </w:r>
    </w:p>
    <w:p w:rsidR="003E575E" w:rsidRDefault="000A2250" w:rsidP="0025724A">
      <w:pPr>
        <w:pStyle w:val="ListParagraph"/>
        <w:numPr>
          <w:ilvl w:val="0"/>
          <w:numId w:val="7"/>
        </w:numPr>
        <w:spacing w:after="0" w:line="240" w:lineRule="auto"/>
      </w:pPr>
      <w:r>
        <w:t>COS makes no promise of</w:t>
      </w:r>
      <w:r w:rsidR="003E575E">
        <w:t xml:space="preserve"> service level or availability of this Service, which is provided on a best efforts basis.</w:t>
      </w:r>
    </w:p>
    <w:p w:rsidR="000A2250" w:rsidRDefault="003E575E" w:rsidP="0025724A">
      <w:pPr>
        <w:pStyle w:val="ListParagraph"/>
        <w:numPr>
          <w:ilvl w:val="0"/>
          <w:numId w:val="7"/>
        </w:numPr>
        <w:spacing w:after="0" w:line="240" w:lineRule="auto"/>
      </w:pPr>
      <w:r>
        <w:t xml:space="preserve">COS may change this Service </w:t>
      </w:r>
      <w:r w:rsidR="000A2250">
        <w:t xml:space="preserve">and any of its parts </w:t>
      </w:r>
      <w:r>
        <w:t xml:space="preserve">at its sole </w:t>
      </w:r>
      <w:r w:rsidR="000A2250">
        <w:t>discretion. The Client is responsible for making all necessary changes and updates to their sys</w:t>
      </w:r>
      <w:r w:rsidR="00866D19">
        <w:t>tem(s) at their risk</w:t>
      </w:r>
      <w:r w:rsidR="000A2250">
        <w:t xml:space="preserve"> and cost.</w:t>
      </w:r>
    </w:p>
    <w:p w:rsidR="003E575E" w:rsidRDefault="003E575E" w:rsidP="0025724A">
      <w:pPr>
        <w:pStyle w:val="ListParagraph"/>
        <w:numPr>
          <w:ilvl w:val="0"/>
          <w:numId w:val="7"/>
        </w:numPr>
        <w:spacing w:after="0" w:line="240" w:lineRule="auto"/>
      </w:pPr>
      <w:r>
        <w:t>COS will make all efforts to provide advanced notice of changes and outages</w:t>
      </w:r>
      <w:r w:rsidR="000A2250">
        <w:t xml:space="preserve"> to the Service</w:t>
      </w:r>
      <w:r>
        <w:t>.</w:t>
      </w:r>
    </w:p>
    <w:p w:rsidR="00765E07" w:rsidRDefault="00765E07" w:rsidP="0025724A">
      <w:pPr>
        <w:pStyle w:val="ListParagraph"/>
        <w:numPr>
          <w:ilvl w:val="0"/>
          <w:numId w:val="7"/>
        </w:numPr>
        <w:spacing w:after="0" w:line="240" w:lineRule="auto"/>
      </w:pPr>
      <w:r>
        <w:t xml:space="preserve">The Client is responsible for adhering to all </w:t>
      </w:r>
      <w:r w:rsidR="003E575E">
        <w:t>B.C. G</w:t>
      </w:r>
      <w:r>
        <w:t>overnment policies, regulations, and legislation.</w:t>
      </w:r>
    </w:p>
    <w:p w:rsidR="00A72A6E" w:rsidRDefault="00CE43A8" w:rsidP="0025724A">
      <w:pPr>
        <w:pStyle w:val="ListParagraph"/>
        <w:numPr>
          <w:ilvl w:val="0"/>
          <w:numId w:val="7"/>
        </w:numPr>
        <w:spacing w:after="0" w:line="240" w:lineRule="auto"/>
      </w:pPr>
      <w:r>
        <w:t xml:space="preserve">If applicable, </w:t>
      </w:r>
      <w:r w:rsidR="00A72A6E">
        <w:t xml:space="preserve">Web properties using this </w:t>
      </w:r>
      <w:r w:rsidR="003E575E">
        <w:t>S</w:t>
      </w:r>
      <w:r w:rsidR="00A72A6E">
        <w:t xml:space="preserve">ervice, whether sites, applications, forms, </w:t>
      </w:r>
      <w:r w:rsidR="0079016E">
        <w:t xml:space="preserve">surveys, </w:t>
      </w:r>
      <w:r w:rsidR="00A72A6E">
        <w:t>etc</w:t>
      </w:r>
      <w:r w:rsidR="000A2250">
        <w:t>., MUST have already ob</w:t>
      </w:r>
      <w:r w:rsidR="00A72A6E">
        <w:t xml:space="preserve">tained GCPE’s approval </w:t>
      </w:r>
      <w:r>
        <w:t>(via the web property application form</w:t>
      </w:r>
      <w:r w:rsidRPr="00CE43A8">
        <w:t xml:space="preserve"> </w:t>
      </w:r>
      <w:r>
        <w:t xml:space="preserve">found on </w:t>
      </w:r>
      <w:hyperlink r:id="rId9" w:history="1">
        <w:r w:rsidRPr="003514A9">
          <w:rPr>
            <w:rStyle w:val="Hyperlink"/>
          </w:rPr>
          <w:t>http://gww.gcpe.gov.bc.ca/InternetStrategy.html</w:t>
        </w:r>
      </w:hyperlink>
      <w:r>
        <w:t>)</w:t>
      </w:r>
      <w:r w:rsidR="0079016E">
        <w:t xml:space="preserve"> </w:t>
      </w:r>
      <w:r w:rsidR="00A72A6E">
        <w:t xml:space="preserve">to reside </w:t>
      </w:r>
      <w:r w:rsidR="00A76784">
        <w:t>outside</w:t>
      </w:r>
      <w:r w:rsidR="00A72A6E">
        <w:t xml:space="preserve"> the gov.bc.ca domain and </w:t>
      </w:r>
      <w:r w:rsidR="0079016E">
        <w:t xml:space="preserve">to </w:t>
      </w:r>
      <w:r w:rsidR="00A72A6E">
        <w:t>not be built using the corporate content management system</w:t>
      </w:r>
      <w:r w:rsidR="003E575E">
        <w:t>, CMS Lite.</w:t>
      </w:r>
    </w:p>
    <w:p w:rsidR="008B5476" w:rsidRDefault="008B5476" w:rsidP="008B5476">
      <w:pPr>
        <w:pStyle w:val="ListParagraph"/>
        <w:numPr>
          <w:ilvl w:val="0"/>
          <w:numId w:val="7"/>
        </w:numPr>
        <w:spacing w:after="0" w:line="240" w:lineRule="auto"/>
      </w:pPr>
      <w:r>
        <w:t xml:space="preserve">This Service includes the necessary XML files, instructions and no more than ½ hour of technical </w:t>
      </w:r>
      <w:proofErr w:type="gramStart"/>
      <w:r>
        <w:t>guidance</w:t>
      </w:r>
      <w:proofErr w:type="gramEnd"/>
      <w:r>
        <w:t xml:space="preserve"> at no cost to the Client, including B.C. Government ministries, agencies, boards, and commissions. All associated costs to COS to provide this guidance (i.e. time over ½ </w:t>
      </w:r>
      <w:proofErr w:type="gramStart"/>
      <w:r>
        <w:t>hour</w:t>
      </w:r>
      <w:proofErr w:type="gramEnd"/>
      <w:r>
        <w:t>, travel) will be covered by the Client.</w:t>
      </w:r>
    </w:p>
    <w:p w:rsidR="008B5476" w:rsidRDefault="008B5476" w:rsidP="008B5476">
      <w:pPr>
        <w:pStyle w:val="ListParagraph"/>
        <w:numPr>
          <w:ilvl w:val="0"/>
          <w:numId w:val="7"/>
        </w:numPr>
        <w:spacing w:after="0" w:line="240" w:lineRule="auto"/>
      </w:pPr>
      <w:r>
        <w:t>In order to use the navigation XML feed, COS requires the Client server IP to be added to COS’ whitelist</w:t>
      </w:r>
    </w:p>
    <w:p w:rsidR="008B5476" w:rsidRDefault="008B5476" w:rsidP="008B5476">
      <w:pPr>
        <w:pStyle w:val="ListParagraph"/>
        <w:numPr>
          <w:ilvl w:val="0"/>
          <w:numId w:val="7"/>
        </w:numPr>
        <w:spacing w:after="0" w:line="240" w:lineRule="auto"/>
      </w:pPr>
      <w:r>
        <w:t>COS requires the Client system(s) to set the automatic request interval to no less than every 15 minutes</w:t>
      </w:r>
    </w:p>
    <w:p w:rsidR="008B5476" w:rsidRDefault="008B5476" w:rsidP="008B5476">
      <w:pPr>
        <w:pStyle w:val="ListParagraph"/>
        <w:numPr>
          <w:ilvl w:val="0"/>
          <w:numId w:val="7"/>
        </w:numPr>
        <w:spacing w:after="0" w:line="240" w:lineRule="auto"/>
      </w:pPr>
      <w:r>
        <w:t>A client-side caching strategy must be implemented by the Client on relevant system(s) – recommended every 24 hours</w:t>
      </w:r>
    </w:p>
    <w:p w:rsidR="008B5476" w:rsidRDefault="008B5476" w:rsidP="008B5476">
      <w:pPr>
        <w:pStyle w:val="ListParagraph"/>
        <w:numPr>
          <w:ilvl w:val="0"/>
          <w:numId w:val="7"/>
        </w:numPr>
        <w:spacing w:after="0" w:line="240" w:lineRule="auto"/>
      </w:pPr>
      <w:r>
        <w:t>COS will throttle server requests based on request volume per hour</w:t>
      </w:r>
    </w:p>
    <w:p w:rsidR="00176401" w:rsidRDefault="00CE43A8" w:rsidP="00CE43A8">
      <w:pPr>
        <w:pStyle w:val="ListParagraph"/>
        <w:numPr>
          <w:ilvl w:val="0"/>
          <w:numId w:val="7"/>
        </w:numPr>
        <w:spacing w:after="0" w:line="240" w:lineRule="auto"/>
      </w:pPr>
      <w:r>
        <w:t xml:space="preserve">The Client MUST obtain GCPE’s approval (via the web property application form found on </w:t>
      </w:r>
      <w:hyperlink r:id="rId10" w:history="1">
        <w:r w:rsidRPr="003514A9">
          <w:rPr>
            <w:rStyle w:val="Hyperlink"/>
          </w:rPr>
          <w:t>http://gww.gcpe.gov.bc.ca/InternetStrategy.html</w:t>
        </w:r>
      </w:hyperlink>
      <w:r>
        <w:t xml:space="preserve">) for any manipulation in presentation that strays from the default look and feel of </w:t>
      </w:r>
      <w:hyperlink r:id="rId11" w:history="1">
        <w:r w:rsidRPr="003514A9">
          <w:rPr>
            <w:rStyle w:val="Hyperlink"/>
          </w:rPr>
          <w:t>http://www.gov.bc.ca</w:t>
        </w:r>
      </w:hyperlink>
      <w:r w:rsidR="00F2019A" w:rsidRPr="00F2019A">
        <w:rPr>
          <w:rStyle w:val="Hyperlink"/>
          <w:u w:val="none"/>
        </w:rPr>
        <w:t xml:space="preserve"> </w:t>
      </w:r>
      <w:r w:rsidR="00F2019A" w:rsidRPr="00F2019A">
        <w:t>or the alternate presentation options described in</w:t>
      </w:r>
      <w:r w:rsidR="00F2019A">
        <w:t xml:space="preserve"> Appendix A.</w:t>
      </w:r>
    </w:p>
    <w:p w:rsidR="00A76784" w:rsidRDefault="00A76784" w:rsidP="00A76784">
      <w:pPr>
        <w:pStyle w:val="Heading2"/>
      </w:pPr>
      <w:r>
        <w:lastRenderedPageBreak/>
        <w:t>Other Associated COS Services</w:t>
      </w:r>
    </w:p>
    <w:p w:rsidR="00A76784" w:rsidRDefault="00262CBE" w:rsidP="00A76784">
      <w:pPr>
        <w:pStyle w:val="ListParagraph"/>
        <w:numPr>
          <w:ilvl w:val="0"/>
          <w:numId w:val="13"/>
        </w:numPr>
      </w:pPr>
      <w:r>
        <w:t>Further</w:t>
      </w:r>
      <w:r w:rsidR="00030F48">
        <w:t xml:space="preserve"> </w:t>
      </w:r>
      <w:r w:rsidR="00A76784">
        <w:t>COS Technical support is available at a cost starting at $100/hr</w:t>
      </w:r>
      <w:r w:rsidR="003E575E">
        <w:t xml:space="preserve"> (CDN)</w:t>
      </w:r>
      <w:r w:rsidR="00A76784">
        <w:t>.</w:t>
      </w:r>
    </w:p>
    <w:p w:rsidR="00A76784" w:rsidRDefault="00205182" w:rsidP="00CF42A5">
      <w:pPr>
        <w:pStyle w:val="ListParagraph"/>
        <w:numPr>
          <w:ilvl w:val="0"/>
          <w:numId w:val="13"/>
        </w:numPr>
      </w:pPr>
      <w:r>
        <w:t>Bugs</w:t>
      </w:r>
      <w:r w:rsidR="00A76784">
        <w:t xml:space="preserve"> can be reported to COS’ Service Desk at </w:t>
      </w:r>
      <w:hyperlink r:id="rId12" w:history="1">
        <w:r w:rsidR="00A76784" w:rsidRPr="00A07506">
          <w:rPr>
            <w:rStyle w:val="Hyperlink"/>
          </w:rPr>
          <w:t>gcpe.servicedesk@gov.bc.ca</w:t>
        </w:r>
      </w:hyperlink>
      <w:r w:rsidR="00030F48">
        <w:t xml:space="preserve"> and will be addressed at no cost to the </w:t>
      </w:r>
      <w:r w:rsidR="003E575E">
        <w:t>C</w:t>
      </w:r>
      <w:r w:rsidR="00030F48">
        <w:t>lient</w:t>
      </w:r>
      <w:r>
        <w:t>, once validated by COS</w:t>
      </w:r>
      <w:r w:rsidR="00030F48">
        <w:t xml:space="preserve">. The timing of the delivery of bug fixes will be based on severity, </w:t>
      </w:r>
      <w:r w:rsidR="003E575E">
        <w:t>priority, and availability of r</w:t>
      </w:r>
      <w:r w:rsidR="00262CBE">
        <w:t xml:space="preserve">esources, as </w:t>
      </w:r>
      <w:r w:rsidR="003E575E">
        <w:t>determined by COS</w:t>
      </w:r>
      <w:r w:rsidR="00CF42A5">
        <w:t>.</w:t>
      </w:r>
    </w:p>
    <w:p w:rsidR="00CE43A8" w:rsidRDefault="00205182" w:rsidP="00CE43A8">
      <w:pPr>
        <w:pStyle w:val="Heading2"/>
      </w:pPr>
      <w:r>
        <w:t>Bug Severity</w:t>
      </w:r>
      <w:r w:rsidR="00CE43A8">
        <w:t xml:space="preserve"> Definitions:</w:t>
      </w:r>
    </w:p>
    <w:p w:rsidR="00CE43A8" w:rsidRDefault="00CE43A8" w:rsidP="00CE43A8">
      <w:pPr>
        <w:pStyle w:val="ListParagraph"/>
        <w:numPr>
          <w:ilvl w:val="0"/>
          <w:numId w:val="15"/>
        </w:numPr>
        <w:spacing w:after="60" w:line="240" w:lineRule="auto"/>
        <w:contextualSpacing w:val="0"/>
        <w:rPr>
          <w:color w:val="000000"/>
          <w:lang w:eastAsia="en-CA"/>
        </w:rPr>
      </w:pPr>
      <w:r>
        <w:rPr>
          <w:b/>
          <w:bCs/>
          <w:color w:val="000000"/>
          <w:lang w:eastAsia="en-CA"/>
        </w:rPr>
        <w:t>Critical</w:t>
      </w:r>
      <w:r>
        <w:rPr>
          <w:color w:val="000000"/>
          <w:lang w:eastAsia="en-CA"/>
        </w:rPr>
        <w:t>: Incident/Problem that impacts primary site function(s) and/or renders the system or website unusable, unstable or unresponsive with no workaround. (target investigation response: immediate, 24x7)</w:t>
      </w:r>
    </w:p>
    <w:p w:rsidR="00CE43A8" w:rsidRDefault="00CE43A8" w:rsidP="00CE43A8">
      <w:pPr>
        <w:pStyle w:val="ListParagraph"/>
        <w:numPr>
          <w:ilvl w:val="0"/>
          <w:numId w:val="15"/>
        </w:numPr>
        <w:spacing w:after="60" w:line="240" w:lineRule="auto"/>
        <w:contextualSpacing w:val="0"/>
        <w:rPr>
          <w:color w:val="000000"/>
          <w:lang w:eastAsia="en-CA"/>
        </w:rPr>
      </w:pPr>
      <w:r>
        <w:rPr>
          <w:b/>
          <w:bCs/>
          <w:color w:val="000000"/>
          <w:lang w:eastAsia="en-CA"/>
        </w:rPr>
        <w:t>Severe</w:t>
      </w:r>
      <w:r>
        <w:rPr>
          <w:color w:val="000000"/>
          <w:lang w:eastAsia="en-CA"/>
        </w:rPr>
        <w:t>: Incident/Problem that impacts primary site function(s), but that has a workaround (target investigation response: 24 hours, business hours)</w:t>
      </w:r>
    </w:p>
    <w:p w:rsidR="00CE43A8" w:rsidRDefault="00CE43A8" w:rsidP="00CE43A8">
      <w:pPr>
        <w:pStyle w:val="ListParagraph"/>
        <w:numPr>
          <w:ilvl w:val="0"/>
          <w:numId w:val="15"/>
        </w:numPr>
        <w:spacing w:after="60" w:line="240" w:lineRule="auto"/>
        <w:contextualSpacing w:val="0"/>
        <w:rPr>
          <w:color w:val="000000"/>
          <w:lang w:eastAsia="en-CA"/>
        </w:rPr>
      </w:pPr>
      <w:r>
        <w:rPr>
          <w:b/>
          <w:bCs/>
          <w:color w:val="000000"/>
          <w:lang w:eastAsia="en-CA"/>
        </w:rPr>
        <w:t>Moderate</w:t>
      </w:r>
      <w:r>
        <w:rPr>
          <w:color w:val="000000"/>
          <w:lang w:eastAsia="en-CA"/>
        </w:rPr>
        <w:t>: Incident/Problem that impacts non-primary site function(s), and may or may not have a workaround (target investigation response: best efforts, business hours)</w:t>
      </w:r>
    </w:p>
    <w:p w:rsidR="00CE43A8" w:rsidRDefault="00CE43A8" w:rsidP="00CE43A8">
      <w:pPr>
        <w:pStyle w:val="ListParagraph"/>
        <w:numPr>
          <w:ilvl w:val="0"/>
          <w:numId w:val="15"/>
        </w:numPr>
        <w:spacing w:after="60" w:line="240" w:lineRule="auto"/>
        <w:contextualSpacing w:val="0"/>
        <w:rPr>
          <w:color w:val="000000"/>
          <w:lang w:eastAsia="en-CA"/>
        </w:rPr>
      </w:pPr>
      <w:r>
        <w:rPr>
          <w:b/>
          <w:bCs/>
          <w:color w:val="000000"/>
          <w:lang w:eastAsia="en-CA"/>
        </w:rPr>
        <w:t>Minor</w:t>
      </w:r>
      <w:r>
        <w:rPr>
          <w:color w:val="000000"/>
          <w:lang w:eastAsia="en-CA"/>
        </w:rPr>
        <w:t>: Incident/Problem that requires an enhancement or ‘nice to have’ resolution (target investigation response: best efforts, business hours)</w:t>
      </w:r>
    </w:p>
    <w:p w:rsidR="00CE43A8" w:rsidRPr="00CE43A8" w:rsidRDefault="00CE43A8" w:rsidP="00CE43A8">
      <w:pPr>
        <w:pStyle w:val="ListParagraph"/>
        <w:numPr>
          <w:ilvl w:val="0"/>
          <w:numId w:val="15"/>
        </w:numPr>
        <w:spacing w:after="60" w:line="240" w:lineRule="auto"/>
        <w:contextualSpacing w:val="0"/>
        <w:rPr>
          <w:color w:val="000000"/>
          <w:lang w:eastAsia="en-CA"/>
        </w:rPr>
      </w:pPr>
      <w:r>
        <w:rPr>
          <w:b/>
          <w:bCs/>
          <w:color w:val="000000"/>
          <w:lang w:eastAsia="en-CA"/>
        </w:rPr>
        <w:t>Cosmetic</w:t>
      </w:r>
      <w:r>
        <w:rPr>
          <w:color w:val="000000"/>
          <w:lang w:eastAsia="en-CA"/>
        </w:rPr>
        <w:t>: Incident/Problem that requires cosmetic changes that do not impact functionality (target investigation response: best efforts, business hours)</w:t>
      </w:r>
    </w:p>
    <w:p w:rsidR="0025724A" w:rsidRDefault="0025724A" w:rsidP="0025724A">
      <w:pPr>
        <w:pStyle w:val="Heading2"/>
      </w:pPr>
      <w:r>
        <w:t>XML Location:</w:t>
      </w:r>
    </w:p>
    <w:p w:rsidR="0025724A" w:rsidRDefault="0025724A" w:rsidP="0025724A">
      <w:pPr>
        <w:pStyle w:val="ListParagraph"/>
        <w:numPr>
          <w:ilvl w:val="0"/>
          <w:numId w:val="8"/>
        </w:numPr>
        <w:spacing w:after="0" w:line="240" w:lineRule="auto"/>
      </w:pPr>
      <w:r>
        <w:t xml:space="preserve">XML with specific </w:t>
      </w:r>
      <w:proofErr w:type="spellStart"/>
      <w:r>
        <w:t>pageID</w:t>
      </w:r>
      <w:proofErr w:type="spellEnd"/>
      <w:r>
        <w:t xml:space="preserve"> is selected</w:t>
      </w:r>
    </w:p>
    <w:p w:rsidR="0025724A" w:rsidRDefault="00A4747C" w:rsidP="0025724A">
      <w:pPr>
        <w:pStyle w:val="ListParagraph"/>
        <w:numPr>
          <w:ilvl w:val="1"/>
          <w:numId w:val="8"/>
        </w:numPr>
        <w:spacing w:after="0" w:line="240" w:lineRule="auto"/>
      </w:pPr>
      <w:hyperlink r:id="rId13" w:history="1">
        <w:r w:rsidR="0025724A" w:rsidRPr="00A71F93">
          <w:rPr>
            <w:rStyle w:val="Hyperlink"/>
          </w:rPr>
          <w:t>http://www2.gov.bc.ca/gov/nav.page?id=A53FADA0DCA0480498B0DE5DBE396F9D</w:t>
        </w:r>
      </w:hyperlink>
    </w:p>
    <w:p w:rsidR="0025724A" w:rsidRDefault="0025724A" w:rsidP="0025724A">
      <w:pPr>
        <w:pStyle w:val="ListParagraph"/>
        <w:numPr>
          <w:ilvl w:val="0"/>
          <w:numId w:val="8"/>
        </w:numPr>
        <w:spacing w:after="0" w:line="240" w:lineRule="auto"/>
      </w:pPr>
      <w:r>
        <w:t xml:space="preserve">XML without any </w:t>
      </w:r>
      <w:proofErr w:type="spellStart"/>
      <w:r>
        <w:t>specifc</w:t>
      </w:r>
      <w:proofErr w:type="spellEnd"/>
      <w:r>
        <w:t xml:space="preserve"> </w:t>
      </w:r>
      <w:proofErr w:type="spellStart"/>
      <w:r>
        <w:t>pageID</w:t>
      </w:r>
      <w:proofErr w:type="spellEnd"/>
      <w:r>
        <w:t xml:space="preserve"> is selected</w:t>
      </w:r>
    </w:p>
    <w:p w:rsidR="0025724A" w:rsidRDefault="00A4747C" w:rsidP="0025724A">
      <w:pPr>
        <w:pStyle w:val="ListParagraph"/>
        <w:numPr>
          <w:ilvl w:val="1"/>
          <w:numId w:val="8"/>
        </w:numPr>
        <w:spacing w:after="0" w:line="240" w:lineRule="auto"/>
      </w:pPr>
      <w:hyperlink r:id="rId14" w:history="1">
        <w:r w:rsidR="0025724A" w:rsidRPr="00A71F93">
          <w:rPr>
            <w:rStyle w:val="Hyperlink"/>
          </w:rPr>
          <w:t>http://www2.gov.bc.ca/gov/nav.page</w:t>
        </w:r>
      </w:hyperlink>
    </w:p>
    <w:p w:rsidR="00B60866" w:rsidRDefault="0025724A" w:rsidP="00B60866">
      <w:pPr>
        <w:pStyle w:val="ListParagraph"/>
        <w:numPr>
          <w:ilvl w:val="1"/>
          <w:numId w:val="8"/>
        </w:numPr>
        <w:spacing w:after="0" w:line="240" w:lineRule="auto"/>
      </w:pPr>
      <w:r>
        <w:t>Generates top 3 levels of nodes</w:t>
      </w:r>
    </w:p>
    <w:p w:rsidR="00B60866" w:rsidRDefault="00B60866" w:rsidP="00B60866">
      <w:pPr>
        <w:pStyle w:val="ListParagraph"/>
        <w:numPr>
          <w:ilvl w:val="0"/>
          <w:numId w:val="8"/>
        </w:numPr>
        <w:spacing w:after="0" w:line="240" w:lineRule="auto"/>
      </w:pPr>
      <w:r>
        <w:t>XML feed for the absolute footer</w:t>
      </w:r>
    </w:p>
    <w:p w:rsidR="00B60866" w:rsidRDefault="00A4747C" w:rsidP="00B60866">
      <w:pPr>
        <w:pStyle w:val="ListParagraph"/>
        <w:numPr>
          <w:ilvl w:val="1"/>
          <w:numId w:val="8"/>
        </w:numPr>
        <w:spacing w:after="0" w:line="240" w:lineRule="auto"/>
      </w:pPr>
      <w:hyperlink r:id="rId15" w:history="1">
        <w:r w:rsidR="00B60866" w:rsidRPr="005C21B9">
          <w:rPr>
            <w:rStyle w:val="Hyperlink"/>
          </w:rPr>
          <w:t>http://www2.gov.bc.ca/templatedata/CMF/footer/data/gov/footer.xml</w:t>
        </w:r>
      </w:hyperlink>
    </w:p>
    <w:p w:rsidR="00B60866" w:rsidRDefault="00B60866" w:rsidP="00B60866">
      <w:pPr>
        <w:spacing w:after="0" w:line="240" w:lineRule="auto"/>
      </w:pPr>
    </w:p>
    <w:p w:rsidR="0002737A" w:rsidRDefault="0002737A" w:rsidP="0025724A">
      <w:pPr>
        <w:pStyle w:val="Heading2"/>
      </w:pPr>
    </w:p>
    <w:p w:rsidR="0002737A" w:rsidRDefault="0002737A">
      <w:pPr>
        <w:rPr>
          <w:rFonts w:asciiTheme="majorHAnsi" w:eastAsiaTheme="majorEastAsia" w:hAnsiTheme="majorHAnsi" w:cstheme="majorBidi"/>
          <w:b/>
          <w:bCs/>
          <w:color w:val="4F81BD" w:themeColor="accent1"/>
          <w:sz w:val="26"/>
          <w:szCs w:val="26"/>
        </w:rPr>
      </w:pPr>
      <w:r>
        <w:br w:type="page"/>
      </w:r>
    </w:p>
    <w:p w:rsidR="0025724A" w:rsidRDefault="0025724A" w:rsidP="0025724A">
      <w:pPr>
        <w:pStyle w:val="Heading2"/>
      </w:pPr>
      <w:r>
        <w:lastRenderedPageBreak/>
        <w:t>Explanation of XML:</w:t>
      </w:r>
    </w:p>
    <w:p w:rsidR="0025724A" w:rsidRPr="0025724A" w:rsidRDefault="0025724A" w:rsidP="0025724A">
      <w:pPr>
        <w:spacing w:after="0" w:line="240" w:lineRule="auto"/>
        <w:rPr>
          <w:b/>
          <w:i/>
        </w:rPr>
      </w:pPr>
      <w:r w:rsidRPr="0025724A">
        <w:rPr>
          <w:b/>
          <w:i/>
        </w:rPr>
        <w:t>Navigation item</w:t>
      </w:r>
    </w:p>
    <w:p w:rsidR="0025724A" w:rsidRDefault="0025724A" w:rsidP="0025724A">
      <w:pPr>
        <w:spacing w:after="0" w:line="240" w:lineRule="auto"/>
      </w:pPr>
      <w:r>
        <w:rPr>
          <w:noProof/>
        </w:rPr>
        <w:drawing>
          <wp:inline distT="0" distB="0" distL="0" distR="0" wp14:anchorId="31818A25" wp14:editId="519D784B">
            <wp:extent cx="5943600" cy="2003561"/>
            <wp:effectExtent l="0" t="0" r="0" b="0"/>
            <wp:docPr id="5" name="Picture 5" descr="\\SHRUB\ERICNA$\Profile\Desktop\nav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RUB\ERICNA$\Profile\Desktop\navXm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3561"/>
                    </a:xfrm>
                    <a:prstGeom prst="rect">
                      <a:avLst/>
                    </a:prstGeom>
                    <a:noFill/>
                    <a:ln>
                      <a:noFill/>
                    </a:ln>
                  </pic:spPr>
                </pic:pic>
              </a:graphicData>
            </a:graphic>
          </wp:inline>
        </w:drawing>
      </w:r>
    </w:p>
    <w:p w:rsidR="0025724A" w:rsidRDefault="0025724A" w:rsidP="0025724A">
      <w:pPr>
        <w:spacing w:after="0" w:line="240" w:lineRule="auto"/>
      </w:pPr>
    </w:p>
    <w:p w:rsidR="0025724A" w:rsidRDefault="0025724A" w:rsidP="0025724A">
      <w:pPr>
        <w:spacing w:after="0" w:line="240" w:lineRule="auto"/>
      </w:pPr>
    </w:p>
    <w:p w:rsidR="0025724A" w:rsidRDefault="0025724A" w:rsidP="0025724A">
      <w:pPr>
        <w:pStyle w:val="ListParagraph"/>
        <w:numPr>
          <w:ilvl w:val="0"/>
          <w:numId w:val="9"/>
        </w:numPr>
        <w:spacing w:after="0" w:line="240" w:lineRule="auto"/>
      </w:pPr>
      <w:r w:rsidRPr="0025724A">
        <w:rPr>
          <w:b/>
        </w:rPr>
        <w:t>string</w:t>
      </w:r>
      <w:r>
        <w:t xml:space="preserve"> – </w:t>
      </w:r>
      <w:proofErr w:type="spellStart"/>
      <w:r>
        <w:t>pageId</w:t>
      </w:r>
      <w:proofErr w:type="spellEnd"/>
    </w:p>
    <w:p w:rsidR="0025724A" w:rsidRDefault="0025724A" w:rsidP="0025724A">
      <w:pPr>
        <w:pStyle w:val="ListParagraph"/>
        <w:numPr>
          <w:ilvl w:val="0"/>
          <w:numId w:val="9"/>
        </w:numPr>
        <w:spacing w:after="0" w:line="240" w:lineRule="auto"/>
      </w:pPr>
      <w:r w:rsidRPr="0025724A">
        <w:rPr>
          <w:b/>
        </w:rPr>
        <w:t>id</w:t>
      </w:r>
      <w:r>
        <w:t xml:space="preserve"> – </w:t>
      </w:r>
      <w:proofErr w:type="spellStart"/>
      <w:r>
        <w:t>pageId</w:t>
      </w:r>
      <w:proofErr w:type="spellEnd"/>
    </w:p>
    <w:p w:rsidR="0025724A" w:rsidRDefault="0025724A" w:rsidP="0025724A">
      <w:pPr>
        <w:pStyle w:val="ListParagraph"/>
        <w:numPr>
          <w:ilvl w:val="0"/>
          <w:numId w:val="9"/>
        </w:numPr>
        <w:spacing w:after="0" w:line="240" w:lineRule="auto"/>
      </w:pPr>
      <w:r w:rsidRPr="0025724A">
        <w:rPr>
          <w:b/>
        </w:rPr>
        <w:t>breadcrumb</w:t>
      </w:r>
      <w:r>
        <w:t xml:space="preserve"> – used to construct breadcrumb for the page</w:t>
      </w:r>
    </w:p>
    <w:p w:rsidR="0025724A" w:rsidRDefault="0025724A" w:rsidP="0025724A">
      <w:pPr>
        <w:pStyle w:val="ListParagraph"/>
        <w:numPr>
          <w:ilvl w:val="0"/>
          <w:numId w:val="9"/>
        </w:numPr>
        <w:spacing w:after="0" w:line="240" w:lineRule="auto"/>
      </w:pPr>
      <w:proofErr w:type="spellStart"/>
      <w:r w:rsidRPr="0025724A">
        <w:rPr>
          <w:b/>
        </w:rPr>
        <w:t>pathId</w:t>
      </w:r>
      <w:proofErr w:type="spellEnd"/>
      <w:r>
        <w:t xml:space="preserve"> – breadcrumb, tails to the page with its </w:t>
      </w:r>
      <w:proofErr w:type="spellStart"/>
      <w:r>
        <w:t>pageId</w:t>
      </w:r>
      <w:proofErr w:type="spellEnd"/>
    </w:p>
    <w:p w:rsidR="0025724A" w:rsidRDefault="0025724A" w:rsidP="0025724A">
      <w:pPr>
        <w:pStyle w:val="ListParagraph"/>
        <w:numPr>
          <w:ilvl w:val="0"/>
          <w:numId w:val="9"/>
        </w:numPr>
        <w:spacing w:after="0" w:line="240" w:lineRule="auto"/>
      </w:pPr>
      <w:proofErr w:type="spellStart"/>
      <w:r w:rsidRPr="0025724A">
        <w:rPr>
          <w:b/>
        </w:rPr>
        <w:t>parentId</w:t>
      </w:r>
      <w:proofErr w:type="spellEnd"/>
      <w:r>
        <w:t xml:space="preserve"> – </w:t>
      </w:r>
      <w:proofErr w:type="spellStart"/>
      <w:r>
        <w:t>parentId</w:t>
      </w:r>
      <w:proofErr w:type="spellEnd"/>
      <w:r>
        <w:t xml:space="preserve"> of the page</w:t>
      </w:r>
    </w:p>
    <w:p w:rsidR="0025724A" w:rsidRDefault="0025724A" w:rsidP="0025724A">
      <w:pPr>
        <w:pStyle w:val="ListParagraph"/>
        <w:numPr>
          <w:ilvl w:val="0"/>
          <w:numId w:val="9"/>
        </w:numPr>
        <w:spacing w:after="0" w:line="240" w:lineRule="auto"/>
      </w:pPr>
      <w:r w:rsidRPr="0025724A">
        <w:rPr>
          <w:b/>
        </w:rPr>
        <w:t>level</w:t>
      </w:r>
      <w:r>
        <w:t xml:space="preserve"> – level of the page</w:t>
      </w:r>
    </w:p>
    <w:p w:rsidR="0025724A" w:rsidRDefault="0025724A" w:rsidP="0025724A">
      <w:pPr>
        <w:pStyle w:val="ListParagraph"/>
        <w:numPr>
          <w:ilvl w:val="0"/>
          <w:numId w:val="9"/>
        </w:numPr>
        <w:spacing w:after="0" w:line="240" w:lineRule="auto"/>
      </w:pPr>
      <w:proofErr w:type="spellStart"/>
      <w:r w:rsidRPr="0025724A">
        <w:rPr>
          <w:b/>
        </w:rPr>
        <w:t>navTitle</w:t>
      </w:r>
      <w:proofErr w:type="spellEnd"/>
      <w:r>
        <w:t xml:space="preserve"> – navigation title for the page</w:t>
      </w:r>
    </w:p>
    <w:p w:rsidR="0025724A" w:rsidRDefault="0025724A" w:rsidP="0025724A">
      <w:pPr>
        <w:pStyle w:val="ListParagraph"/>
        <w:numPr>
          <w:ilvl w:val="0"/>
          <w:numId w:val="9"/>
        </w:numPr>
        <w:spacing w:after="0" w:line="240" w:lineRule="auto"/>
      </w:pPr>
      <w:r w:rsidRPr="0025724A">
        <w:rPr>
          <w:b/>
        </w:rPr>
        <w:t>title</w:t>
      </w:r>
      <w:r>
        <w:t xml:space="preserve"> – page title for the page</w:t>
      </w:r>
    </w:p>
    <w:p w:rsidR="0025724A" w:rsidRDefault="0025724A" w:rsidP="0025724A">
      <w:pPr>
        <w:pStyle w:val="ListParagraph"/>
        <w:numPr>
          <w:ilvl w:val="0"/>
          <w:numId w:val="9"/>
        </w:numPr>
        <w:spacing w:after="0" w:line="240" w:lineRule="auto"/>
      </w:pPr>
      <w:proofErr w:type="spellStart"/>
      <w:r w:rsidRPr="0025724A">
        <w:rPr>
          <w:b/>
        </w:rPr>
        <w:t>orderWeight</w:t>
      </w:r>
      <w:proofErr w:type="spellEnd"/>
      <w:r>
        <w:t xml:space="preserve"> – order weight for the page, used to sort</w:t>
      </w:r>
    </w:p>
    <w:p w:rsidR="0025724A" w:rsidRDefault="0025724A" w:rsidP="0025724A">
      <w:pPr>
        <w:pStyle w:val="ListParagraph"/>
        <w:numPr>
          <w:ilvl w:val="0"/>
          <w:numId w:val="9"/>
        </w:numPr>
        <w:spacing w:after="0" w:line="240" w:lineRule="auto"/>
      </w:pPr>
      <w:proofErr w:type="spellStart"/>
      <w:r w:rsidRPr="0025724A">
        <w:rPr>
          <w:b/>
        </w:rPr>
        <w:t>renderBy</w:t>
      </w:r>
      <w:proofErr w:type="spellEnd"/>
      <w:r>
        <w:t xml:space="preserve"> – page type that is used to render the page, </w:t>
      </w:r>
      <w:proofErr w:type="spellStart"/>
      <w:r>
        <w:t>url</w:t>
      </w:r>
      <w:proofErr w:type="spellEnd"/>
      <w:r>
        <w:t xml:space="preserve"> for each page is constructed</w:t>
      </w:r>
    </w:p>
    <w:p w:rsidR="0025724A" w:rsidRDefault="0025724A" w:rsidP="0025724A">
      <w:pPr>
        <w:pStyle w:val="ListParagraph"/>
        <w:numPr>
          <w:ilvl w:val="0"/>
          <w:numId w:val="9"/>
        </w:numPr>
        <w:spacing w:after="0" w:line="240" w:lineRule="auto"/>
      </w:pPr>
      <w:proofErr w:type="spellStart"/>
      <w:r w:rsidRPr="0025724A">
        <w:rPr>
          <w:b/>
        </w:rPr>
        <w:t>hideFromNavigation</w:t>
      </w:r>
      <w:proofErr w:type="spellEnd"/>
      <w:r w:rsidR="00CF42A5">
        <w:t xml:space="preserve"> – indicates the need</w:t>
      </w:r>
      <w:r>
        <w:t xml:space="preserve"> to display/hide</w:t>
      </w:r>
    </w:p>
    <w:p w:rsidR="0025724A" w:rsidRDefault="0025724A" w:rsidP="0025724A">
      <w:pPr>
        <w:pStyle w:val="ListParagraph"/>
        <w:numPr>
          <w:ilvl w:val="0"/>
          <w:numId w:val="9"/>
        </w:numPr>
        <w:spacing w:after="0" w:line="240" w:lineRule="auto"/>
      </w:pPr>
      <w:proofErr w:type="spellStart"/>
      <w:r w:rsidRPr="0025724A">
        <w:rPr>
          <w:b/>
        </w:rPr>
        <w:t>hideFromNav</w:t>
      </w:r>
      <w:proofErr w:type="spellEnd"/>
      <w:r>
        <w:t xml:space="preserve"> – n/a</w:t>
      </w:r>
    </w:p>
    <w:p w:rsidR="0025724A" w:rsidRDefault="0025724A" w:rsidP="0025724A">
      <w:pPr>
        <w:pStyle w:val="ListParagraph"/>
        <w:numPr>
          <w:ilvl w:val="0"/>
          <w:numId w:val="9"/>
        </w:numPr>
        <w:spacing w:after="0" w:line="240" w:lineRule="auto"/>
      </w:pPr>
      <w:proofErr w:type="spellStart"/>
      <w:r w:rsidRPr="0025724A">
        <w:rPr>
          <w:b/>
        </w:rPr>
        <w:t>isSelected</w:t>
      </w:r>
      <w:proofErr w:type="spellEnd"/>
      <w:r>
        <w:t xml:space="preserve"> – indicates the page is selected, helps CSS to highlight the selected item</w:t>
      </w:r>
      <w:r w:rsidR="00CF42A5">
        <w:t>(</w:t>
      </w:r>
      <w:r>
        <w:t>s</w:t>
      </w:r>
      <w:r w:rsidR="00CF42A5">
        <w:t>)</w:t>
      </w:r>
    </w:p>
    <w:p w:rsidR="0025724A" w:rsidRDefault="0025724A" w:rsidP="0025724A">
      <w:pPr>
        <w:pStyle w:val="ListParagraph"/>
        <w:numPr>
          <w:ilvl w:val="0"/>
          <w:numId w:val="9"/>
        </w:numPr>
        <w:spacing w:after="0" w:line="240" w:lineRule="auto"/>
      </w:pPr>
      <w:proofErr w:type="spellStart"/>
      <w:r w:rsidRPr="0025724A">
        <w:rPr>
          <w:b/>
        </w:rPr>
        <w:t>hasChildren</w:t>
      </w:r>
      <w:proofErr w:type="spellEnd"/>
      <w:r w:rsidR="00CF42A5">
        <w:t xml:space="preserve"> – indicates the page has </w:t>
      </w:r>
      <w:r>
        <w:t>children</w:t>
      </w:r>
    </w:p>
    <w:p w:rsidR="0025724A" w:rsidRDefault="0025724A" w:rsidP="0025724A">
      <w:pPr>
        <w:spacing w:after="0" w:line="240" w:lineRule="auto"/>
      </w:pPr>
    </w:p>
    <w:p w:rsidR="0025724A" w:rsidRPr="0025724A" w:rsidRDefault="0002737A" w:rsidP="0025724A">
      <w:pPr>
        <w:spacing w:after="0" w:line="240" w:lineRule="auto"/>
        <w:rPr>
          <w:b/>
          <w:i/>
        </w:rPr>
      </w:pPr>
      <w:r>
        <w:rPr>
          <w:b/>
          <w:i/>
        </w:rPr>
        <w:br w:type="column"/>
      </w:r>
      <w:proofErr w:type="spellStart"/>
      <w:proofErr w:type="gramStart"/>
      <w:r w:rsidR="0025724A" w:rsidRPr="0025724A">
        <w:rPr>
          <w:b/>
          <w:i/>
        </w:rPr>
        <w:lastRenderedPageBreak/>
        <w:t>topDest</w:t>
      </w:r>
      <w:proofErr w:type="spellEnd"/>
      <w:proofErr w:type="gramEnd"/>
      <w:r w:rsidR="0025724A" w:rsidRPr="0025724A">
        <w:rPr>
          <w:b/>
          <w:i/>
        </w:rPr>
        <w:t xml:space="preserve"> – top destination links on </w:t>
      </w:r>
      <w:proofErr w:type="spellStart"/>
      <w:r w:rsidR="0025724A" w:rsidRPr="0025724A">
        <w:rPr>
          <w:b/>
          <w:i/>
        </w:rPr>
        <w:t>flyout</w:t>
      </w:r>
      <w:proofErr w:type="spellEnd"/>
    </w:p>
    <w:p w:rsidR="0025724A" w:rsidRDefault="0025724A" w:rsidP="0025724A">
      <w:pPr>
        <w:spacing w:after="0" w:line="240" w:lineRule="auto"/>
      </w:pPr>
      <w:r>
        <w:rPr>
          <w:noProof/>
        </w:rPr>
        <w:drawing>
          <wp:inline distT="0" distB="0" distL="0" distR="0" wp14:anchorId="211CC0B2" wp14:editId="67193245">
            <wp:extent cx="5943600" cy="1454993"/>
            <wp:effectExtent l="0" t="0" r="0" b="0"/>
            <wp:docPr id="2" name="Picture 2" descr="\\SHRUB\ERICNA$\Profile\Desktop\navXml_topD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RUB\ERICNA$\Profile\Desktop\navXml_topD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54993"/>
                    </a:xfrm>
                    <a:prstGeom prst="rect">
                      <a:avLst/>
                    </a:prstGeom>
                    <a:noFill/>
                    <a:ln>
                      <a:noFill/>
                    </a:ln>
                  </pic:spPr>
                </pic:pic>
              </a:graphicData>
            </a:graphic>
          </wp:inline>
        </w:drawing>
      </w:r>
    </w:p>
    <w:p w:rsidR="0025724A" w:rsidRDefault="0025724A" w:rsidP="0025724A">
      <w:pPr>
        <w:spacing w:after="0" w:line="240" w:lineRule="auto"/>
      </w:pPr>
    </w:p>
    <w:p w:rsidR="0025724A" w:rsidRDefault="0025724A" w:rsidP="0025724A">
      <w:pPr>
        <w:pStyle w:val="ListParagraph"/>
        <w:numPr>
          <w:ilvl w:val="0"/>
          <w:numId w:val="10"/>
        </w:numPr>
        <w:spacing w:after="0" w:line="240" w:lineRule="auto"/>
      </w:pPr>
      <w:r w:rsidRPr="0025724A">
        <w:rPr>
          <w:b/>
        </w:rPr>
        <w:t>string</w:t>
      </w:r>
      <w:r>
        <w:t xml:space="preserve"> – n/a</w:t>
      </w:r>
    </w:p>
    <w:p w:rsidR="0025724A" w:rsidRDefault="0025724A" w:rsidP="0025724A">
      <w:pPr>
        <w:pStyle w:val="ListParagraph"/>
        <w:numPr>
          <w:ilvl w:val="0"/>
          <w:numId w:val="10"/>
        </w:numPr>
        <w:spacing w:after="0" w:line="240" w:lineRule="auto"/>
      </w:pPr>
      <w:proofErr w:type="spellStart"/>
      <w:r w:rsidRPr="0025724A">
        <w:rPr>
          <w:b/>
        </w:rPr>
        <w:t>hideFromNavigation</w:t>
      </w:r>
      <w:proofErr w:type="spellEnd"/>
      <w:r>
        <w:t xml:space="preserve"> – indicates the link needs to display/hide</w:t>
      </w:r>
    </w:p>
    <w:p w:rsidR="0025724A" w:rsidRDefault="0025724A" w:rsidP="0025724A">
      <w:pPr>
        <w:pStyle w:val="ListParagraph"/>
        <w:numPr>
          <w:ilvl w:val="0"/>
          <w:numId w:val="10"/>
        </w:numPr>
        <w:spacing w:after="0" w:line="240" w:lineRule="auto"/>
      </w:pPr>
      <w:proofErr w:type="spellStart"/>
      <w:r w:rsidRPr="0025724A">
        <w:rPr>
          <w:b/>
        </w:rPr>
        <w:t>isSelected</w:t>
      </w:r>
      <w:proofErr w:type="spellEnd"/>
      <w:r>
        <w:t xml:space="preserve"> – n/a</w:t>
      </w:r>
    </w:p>
    <w:p w:rsidR="0025724A" w:rsidRDefault="0025724A" w:rsidP="0025724A">
      <w:pPr>
        <w:pStyle w:val="ListParagraph"/>
        <w:numPr>
          <w:ilvl w:val="0"/>
          <w:numId w:val="10"/>
        </w:numPr>
        <w:spacing w:after="0" w:line="240" w:lineRule="auto"/>
      </w:pPr>
      <w:proofErr w:type="spellStart"/>
      <w:r w:rsidRPr="0025724A">
        <w:rPr>
          <w:b/>
        </w:rPr>
        <w:t>hasChildren</w:t>
      </w:r>
      <w:proofErr w:type="spellEnd"/>
      <w:r>
        <w:t xml:space="preserve"> – n/a</w:t>
      </w:r>
    </w:p>
    <w:p w:rsidR="0025724A" w:rsidRDefault="0025724A" w:rsidP="0025724A">
      <w:pPr>
        <w:pStyle w:val="ListParagraph"/>
        <w:numPr>
          <w:ilvl w:val="0"/>
          <w:numId w:val="10"/>
        </w:numPr>
        <w:spacing w:after="0" w:line="240" w:lineRule="auto"/>
      </w:pPr>
      <w:proofErr w:type="spellStart"/>
      <w:r w:rsidRPr="0025724A">
        <w:rPr>
          <w:b/>
        </w:rPr>
        <w:t>fieldDataId</w:t>
      </w:r>
      <w:proofErr w:type="spellEnd"/>
      <w:r>
        <w:t xml:space="preserve"> – n/a</w:t>
      </w:r>
    </w:p>
    <w:p w:rsidR="0025724A" w:rsidRDefault="0025724A" w:rsidP="0025724A">
      <w:pPr>
        <w:pStyle w:val="ListParagraph"/>
        <w:numPr>
          <w:ilvl w:val="0"/>
          <w:numId w:val="10"/>
        </w:numPr>
        <w:spacing w:after="0" w:line="240" w:lineRule="auto"/>
      </w:pPr>
      <w:proofErr w:type="spellStart"/>
      <w:r w:rsidRPr="0025724A">
        <w:rPr>
          <w:b/>
        </w:rPr>
        <w:t>dataBelongsToNodeId</w:t>
      </w:r>
      <w:proofErr w:type="spellEnd"/>
      <w:r>
        <w:t xml:space="preserve"> – indicates </w:t>
      </w:r>
      <w:r w:rsidR="00CF42A5">
        <w:t>where</w:t>
      </w:r>
      <w:r>
        <w:t xml:space="preserve"> theme belongs</w:t>
      </w:r>
    </w:p>
    <w:p w:rsidR="0025724A" w:rsidRDefault="0025724A" w:rsidP="0025724A">
      <w:pPr>
        <w:pStyle w:val="ListParagraph"/>
        <w:numPr>
          <w:ilvl w:val="0"/>
          <w:numId w:val="10"/>
        </w:numPr>
        <w:spacing w:after="0" w:line="240" w:lineRule="auto"/>
      </w:pPr>
      <w:proofErr w:type="spellStart"/>
      <w:r w:rsidRPr="0025724A">
        <w:rPr>
          <w:b/>
        </w:rPr>
        <w:t>replicantDataId</w:t>
      </w:r>
      <w:proofErr w:type="spellEnd"/>
      <w:r>
        <w:t xml:space="preserve"> – n/a</w:t>
      </w:r>
    </w:p>
    <w:p w:rsidR="0025724A" w:rsidRDefault="0025724A" w:rsidP="0025724A">
      <w:pPr>
        <w:pStyle w:val="ListParagraph"/>
        <w:numPr>
          <w:ilvl w:val="0"/>
          <w:numId w:val="10"/>
        </w:numPr>
        <w:spacing w:after="0" w:line="240" w:lineRule="auto"/>
      </w:pPr>
      <w:r w:rsidRPr="0025724A">
        <w:rPr>
          <w:b/>
        </w:rPr>
        <w:t>nameTextData1</w:t>
      </w:r>
      <w:r>
        <w:t xml:space="preserve"> – </w:t>
      </w:r>
      <w:proofErr w:type="spellStart"/>
      <w:r>
        <w:t>url</w:t>
      </w:r>
      <w:proofErr w:type="spellEnd"/>
    </w:p>
    <w:p w:rsidR="0025724A" w:rsidRDefault="0025724A" w:rsidP="0025724A">
      <w:pPr>
        <w:pStyle w:val="ListParagraph"/>
        <w:numPr>
          <w:ilvl w:val="0"/>
          <w:numId w:val="10"/>
        </w:numPr>
        <w:spacing w:after="0" w:line="240" w:lineRule="auto"/>
      </w:pPr>
      <w:r w:rsidRPr="0025724A">
        <w:rPr>
          <w:b/>
        </w:rPr>
        <w:t>nameTextData2</w:t>
      </w:r>
      <w:r>
        <w:t xml:space="preserve"> – link text</w:t>
      </w:r>
    </w:p>
    <w:p w:rsidR="0025724A" w:rsidRDefault="0025724A" w:rsidP="0025724A">
      <w:pPr>
        <w:pStyle w:val="ListParagraph"/>
        <w:numPr>
          <w:ilvl w:val="0"/>
          <w:numId w:val="10"/>
        </w:numPr>
        <w:spacing w:after="0" w:line="240" w:lineRule="auto"/>
      </w:pPr>
      <w:proofErr w:type="spellStart"/>
      <w:r w:rsidRPr="0025724A">
        <w:rPr>
          <w:b/>
        </w:rPr>
        <w:t>orderWeight</w:t>
      </w:r>
      <w:proofErr w:type="spellEnd"/>
      <w:r>
        <w:t xml:space="preserve"> – order weight of the node, used to sort</w:t>
      </w:r>
    </w:p>
    <w:p w:rsidR="0002737A" w:rsidRDefault="0002737A">
      <w:pPr>
        <w:rPr>
          <w:rFonts w:asciiTheme="majorHAnsi" w:eastAsiaTheme="majorEastAsia" w:hAnsiTheme="majorHAnsi" w:cstheme="majorBidi"/>
          <w:b/>
          <w:bCs/>
          <w:color w:val="4F81BD" w:themeColor="accent1"/>
          <w:sz w:val="26"/>
          <w:szCs w:val="26"/>
        </w:rPr>
      </w:pPr>
      <w:r>
        <w:br w:type="page"/>
      </w:r>
    </w:p>
    <w:p w:rsidR="0025724A" w:rsidRDefault="0025724A" w:rsidP="0025724A">
      <w:pPr>
        <w:pStyle w:val="Heading2"/>
      </w:pPr>
      <w:r>
        <w:lastRenderedPageBreak/>
        <w:t>XSLs</w:t>
      </w:r>
    </w:p>
    <w:p w:rsidR="0025724A" w:rsidRDefault="0025724A" w:rsidP="0025724A">
      <w:pPr>
        <w:pStyle w:val="ListParagraph"/>
        <w:numPr>
          <w:ilvl w:val="0"/>
          <w:numId w:val="11"/>
        </w:numPr>
        <w:spacing w:after="0" w:line="240" w:lineRule="auto"/>
      </w:pPr>
      <w:r>
        <w:t>Separated into multiple files to generate each div structure for header/footer</w:t>
      </w:r>
    </w:p>
    <w:p w:rsidR="008A121A" w:rsidRDefault="0025724A" w:rsidP="0025724A">
      <w:pPr>
        <w:pStyle w:val="ListParagraph"/>
        <w:numPr>
          <w:ilvl w:val="1"/>
          <w:numId w:val="11"/>
        </w:numPr>
        <w:spacing w:after="0" w:line="240" w:lineRule="auto"/>
      </w:pPr>
      <w:r>
        <w:t>For example: top site navigation, topic nav</w:t>
      </w:r>
      <w:r w:rsidR="00CF42A5">
        <w:t>igation, bottom site navigation, etc.</w:t>
      </w:r>
    </w:p>
    <w:p w:rsidR="0002737A" w:rsidRDefault="0002737A" w:rsidP="0002737A">
      <w:pPr>
        <w:pStyle w:val="ListParagraph"/>
        <w:numPr>
          <w:ilvl w:val="0"/>
          <w:numId w:val="11"/>
        </w:numPr>
        <w:spacing w:after="0" w:line="240" w:lineRule="auto"/>
      </w:pPr>
      <w:r>
        <w:t>Each XSL has direct references to the topic and theme pages on www2.gov.bc.ca in order to build the navigation</w:t>
      </w:r>
    </w:p>
    <w:p w:rsidR="0002737A" w:rsidRDefault="0002737A" w:rsidP="0002737A">
      <w:pPr>
        <w:pStyle w:val="ListParagraph"/>
        <w:numPr>
          <w:ilvl w:val="0"/>
          <w:numId w:val="11"/>
        </w:numPr>
        <w:spacing w:after="0" w:line="240" w:lineRule="auto"/>
      </w:pPr>
      <w:r>
        <w:t xml:space="preserve">The XSL make use of CSS classes and </w:t>
      </w:r>
      <w:proofErr w:type="spellStart"/>
      <w:r>
        <w:t>Javascript</w:t>
      </w:r>
      <w:proofErr w:type="spellEnd"/>
      <w:r>
        <w:t xml:space="preserve"> (JS) that are located on the www2.gov.bc.ca site</w:t>
      </w:r>
    </w:p>
    <w:p w:rsidR="0002737A" w:rsidRDefault="0002737A" w:rsidP="0002737A">
      <w:pPr>
        <w:spacing w:after="0" w:line="240" w:lineRule="auto"/>
        <w:ind w:left="360"/>
      </w:pPr>
    </w:p>
    <w:p w:rsidR="0002737A" w:rsidRDefault="0002737A" w:rsidP="0002737A">
      <w:pPr>
        <w:pStyle w:val="Heading2"/>
      </w:pPr>
      <w:r>
        <w:t>CSS and JS files</w:t>
      </w:r>
    </w:p>
    <w:p w:rsidR="0002737A" w:rsidRDefault="0002737A" w:rsidP="0002737A">
      <w:pPr>
        <w:spacing w:after="0" w:line="240" w:lineRule="auto"/>
        <w:ind w:left="360"/>
      </w:pPr>
      <w:r>
        <w:t>The following is a list o</w:t>
      </w:r>
      <w:r w:rsidR="00CF42A5">
        <w:t xml:space="preserve">f CSS and JS includes that may </w:t>
      </w:r>
      <w:r>
        <w:t xml:space="preserve">or </w:t>
      </w:r>
      <w:r w:rsidR="00CF42A5">
        <w:t xml:space="preserve">may </w:t>
      </w:r>
      <w:r>
        <w:t>not be needed depending on how you are constructing the headers and footers:</w:t>
      </w:r>
    </w:p>
    <w:p w:rsidR="0002737A" w:rsidRDefault="0002737A" w:rsidP="0002737A">
      <w:pPr>
        <w:spacing w:after="0" w:line="240" w:lineRule="auto"/>
        <w:ind w:left="720"/>
      </w:pP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href="http://www2.gov.bc.ca/iwov-resources/fixed-layout/cmf-main.css"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rel</w:t>
      </w:r>
      <w:proofErr w:type="spellEnd"/>
      <w:r w:rsidRPr="007E3527">
        <w:rPr>
          <w:rFonts w:ascii="Arial Narrow" w:hAnsi="Arial Narrow"/>
          <w:sz w:val="20"/>
        </w:rPr>
        <w:t>="stylesheet" /&gt;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 xml:space="preserve">&lt;link </w:t>
      </w:r>
      <w:proofErr w:type="spellStart"/>
      <w:r w:rsidRPr="007E3527">
        <w:rPr>
          <w:rFonts w:ascii="Arial Narrow" w:hAnsi="Arial Narrow"/>
          <w:sz w:val="20"/>
        </w:rPr>
        <w:t>xmlns</w:t>
      </w:r>
      <w:proofErr w:type="spellEnd"/>
      <w:r w:rsidRPr="007E3527">
        <w:rPr>
          <w:rFonts w:ascii="Arial Narrow" w:hAnsi="Arial Narrow"/>
          <w:sz w:val="20"/>
        </w:rPr>
        <w:t>=""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="http://www2.gov.bc.ca/assets/gov/css/reset.css"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="http://www2.gov.bc.ca/assets/gov/css/layout.css"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="http://www2.gov.bc.ca/assets/gov/css/main.css"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="http://www2.gov.bc.ca/assets/gov/css/cmf_footer.css"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="http://www2.gov.bc.ca/assets/gov/css/cmf_header.css"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href="http://www2.gov.bc.ca/assets/gov/css/cmf_top_site_navigation.css"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href="http://www2.gov.bc.ca/assets/gov/css/cmf_theme_navigation.css"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href="http://www2.gov.bc.ca/assets/gov/css/cmf_topic_navigation.css"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="http://www2.gov.bc.ca/assets/gov/css/cmf_breadcrumbs.css"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href="http://www2.gov.bc.ca/assets/gov/css/cmf_bottom_site_navigation.css"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="http://www2.gov.bc.ca/assets/gov/css/cmf_page_tools.css"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="http://www2.gov.bc.ca/assets/gov/css/cmf_right_column.css"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="http://www2.gov.bc.ca/assets/gov/css/cmf_theme_body.css"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="http://www2.gov.bc.ca/assets/gov/css/cmf_topic_body.css"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href="http://www2.gov.bc.ca/assets/gov/css/cmf_static_content.css"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="http://www2.gov.bc.ca/assets/gov/css/print.css"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="http://www2.gov.bc.ca/assets/gov/css/jquery.sidr.dark.css"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="http://www2.gov.bc.ca/assets/gov/css/gov_rwd.css"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src="http://www2.gov.bc.ca/assets/gov/js/jquery/jquery-1.7.1.min.js"&gt;&lt;/script&gt;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src="http://www2.gov.bc.ca/assets/gov/js/jquery/jquery.sidr.min.js"&gt;&lt;/script&gt;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xml:space="preserve">" </w:t>
      </w:r>
      <w:proofErr w:type="spellStart"/>
      <w:r w:rsidRPr="007E3527">
        <w:rPr>
          <w:rFonts w:ascii="Arial Narrow" w:hAnsi="Arial Narrow"/>
          <w:sz w:val="20"/>
        </w:rPr>
        <w:t>src</w:t>
      </w:r>
      <w:proofErr w:type="spellEnd"/>
      <w:r w:rsidRPr="007E3527">
        <w:rPr>
          <w:rFonts w:ascii="Arial Narrow" w:hAnsi="Arial Narrow"/>
          <w:sz w:val="20"/>
        </w:rPr>
        <w:t>="http://www2.gov.bc.ca/assets/gov/js/misc.js"&gt;&lt;/script&gt;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src="http://www2.gov.bc.ca/assets/gov/js/jquery/jquery.easing.1.3.js"&gt;&lt;/script&gt;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src="http://www2.gov.bc.ca/assets/gov/js/navigation_global.js"&gt;&lt;/script&gt;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src="http://www2.gov.bc.ca/assets/gov/js/jquery/jquery.nestedAccordion.js"&gt;&lt;/script&gt;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src="http://www2.gov.bc.ca/assets/gov/js/jquery/jquerycookie.js"&gt;&lt;/script&gt;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href="http://www2.gov.bc.ca/assets/gov/css/fancybox/jquery.fancybox.css"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&lt;link type="text/</w:t>
      </w:r>
      <w:proofErr w:type="spellStart"/>
      <w:r w:rsidRPr="007E3527">
        <w:rPr>
          <w:rFonts w:ascii="Arial Narrow" w:hAnsi="Arial Narrow"/>
          <w:sz w:val="20"/>
        </w:rPr>
        <w:t>css</w:t>
      </w:r>
      <w:proofErr w:type="spellEnd"/>
      <w:r w:rsidRPr="007E3527">
        <w:rPr>
          <w:rFonts w:ascii="Arial Narrow" w:hAnsi="Arial Narrow"/>
          <w:sz w:val="20"/>
        </w:rPr>
        <w:t xml:space="preserve">" </w:t>
      </w:r>
      <w:proofErr w:type="spellStart"/>
      <w:r w:rsidRPr="007E3527">
        <w:rPr>
          <w:rFonts w:ascii="Arial Narrow" w:hAnsi="Arial Narrow"/>
          <w:sz w:val="20"/>
        </w:rPr>
        <w:t>href</w:t>
      </w:r>
      <w:proofErr w:type="spellEnd"/>
      <w:r w:rsidRPr="007E3527">
        <w:rPr>
          <w:rFonts w:ascii="Arial Narrow" w:hAnsi="Arial Narrow"/>
          <w:sz w:val="20"/>
        </w:rPr>
        <w:t xml:space="preserve">="http://www2.gov.bc.ca/assets/gov/css/fancybox/widget.css" </w:t>
      </w:r>
      <w:proofErr w:type="spellStart"/>
      <w:r w:rsidRPr="007E3527">
        <w:rPr>
          <w:rFonts w:ascii="Arial Narrow" w:hAnsi="Arial Narrow"/>
          <w:sz w:val="20"/>
        </w:rPr>
        <w:t>rel</w:t>
      </w:r>
      <w:proofErr w:type="spellEnd"/>
      <w:r w:rsidRPr="007E3527">
        <w:rPr>
          <w:rFonts w:ascii="Arial Narrow" w:hAnsi="Arial Narrow"/>
          <w:sz w:val="20"/>
        </w:rPr>
        <w:t>="stylesheet"&gt;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src="http://www2.gov.bc.ca/assets/gov/js/fancybox/jquery.mousewheel-3.0.6.pack.js"&gt;&lt;/script&gt;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src="http://www2.gov.bc.ca/assets/gov/js/fancybox/jquery.fancybox.js"&gt;&lt;/script&gt;</w:t>
      </w:r>
    </w:p>
    <w:p w:rsidR="007E3527" w:rsidRPr="007E3527" w:rsidRDefault="007E3527" w:rsidP="007E3527">
      <w:pPr>
        <w:pStyle w:val="ListParagraph"/>
        <w:numPr>
          <w:ilvl w:val="0"/>
          <w:numId w:val="12"/>
        </w:numPr>
        <w:spacing w:after="0" w:line="240" w:lineRule="auto"/>
        <w:rPr>
          <w:rFonts w:ascii="Arial Narrow" w:hAnsi="Arial Narrow"/>
          <w:sz w:val="20"/>
        </w:rPr>
      </w:pPr>
      <w:r w:rsidRPr="007E3527">
        <w:rPr>
          <w:rFonts w:ascii="Arial Narrow" w:hAnsi="Arial Narrow"/>
          <w:sz w:val="20"/>
        </w:rPr>
        <w:t>&lt;script type="text/</w:t>
      </w:r>
      <w:proofErr w:type="spellStart"/>
      <w:r w:rsidRPr="007E3527">
        <w:rPr>
          <w:rFonts w:ascii="Arial Narrow" w:hAnsi="Arial Narrow"/>
          <w:sz w:val="20"/>
        </w:rPr>
        <w:t>javascript</w:t>
      </w:r>
      <w:proofErr w:type="spellEnd"/>
      <w:r w:rsidRPr="007E3527">
        <w:rPr>
          <w:rFonts w:ascii="Arial Narrow" w:hAnsi="Arial Narrow"/>
          <w:sz w:val="20"/>
        </w:rPr>
        <w:t>" src="http://www2.gov.bc.ca/assets/gov/js/fancybox/themeID.js"&gt;&lt;/script&gt;</w:t>
      </w:r>
    </w:p>
    <w:p w:rsidR="00B60866" w:rsidRDefault="00B60866">
      <w:r>
        <w:br w:type="page"/>
      </w:r>
    </w:p>
    <w:p w:rsidR="000F603F" w:rsidRDefault="000F603F" w:rsidP="000F603F">
      <w:pPr>
        <w:pStyle w:val="Heading2"/>
      </w:pPr>
      <w:r>
        <w:lastRenderedPageBreak/>
        <w:t>XSL Implementation Examples</w:t>
      </w:r>
    </w:p>
    <w:p w:rsidR="000F603F" w:rsidRDefault="000F603F" w:rsidP="000F603F">
      <w:pPr>
        <w:spacing w:after="0" w:line="240" w:lineRule="auto"/>
      </w:pPr>
    </w:p>
    <w:p w:rsidR="000F603F" w:rsidRDefault="000F603F" w:rsidP="000F603F">
      <w:pPr>
        <w:spacing w:after="0" w:line="240" w:lineRule="auto"/>
      </w:pPr>
      <w:r>
        <w:t>Some standalone implementations of the XSL templates are provided in the “examples” files provided.</w:t>
      </w:r>
    </w:p>
    <w:p w:rsidR="000F603F" w:rsidRDefault="000F603F" w:rsidP="000F603F">
      <w:pPr>
        <w:pStyle w:val="ListParagraph"/>
        <w:numPr>
          <w:ilvl w:val="0"/>
          <w:numId w:val="12"/>
        </w:numPr>
        <w:spacing w:after="0" w:line="240" w:lineRule="auto"/>
      </w:pPr>
      <w:r>
        <w:t>It is recommended to use these as a guide only. Not all CSS/JS is required to render the output.</w:t>
      </w:r>
    </w:p>
    <w:p w:rsidR="000F603F" w:rsidRDefault="000F603F" w:rsidP="000F603F">
      <w:pPr>
        <w:pStyle w:val="ListParagraph"/>
        <w:numPr>
          <w:ilvl w:val="0"/>
          <w:numId w:val="12"/>
        </w:numPr>
        <w:spacing w:after="0" w:line="240" w:lineRule="auto"/>
      </w:pPr>
      <w:r>
        <w:t>It is recommended to view these in a modern browser (e.g. Chrome, Firefox) although the examples work in IE 8+ as well.</w:t>
      </w:r>
    </w:p>
    <w:p w:rsidR="000F603F" w:rsidRDefault="000F603F" w:rsidP="000F603F">
      <w:pPr>
        <w:pStyle w:val="ListParagraph"/>
        <w:numPr>
          <w:ilvl w:val="0"/>
          <w:numId w:val="12"/>
        </w:numPr>
        <w:spacing w:after="0" w:line="240" w:lineRule="auto"/>
      </w:pPr>
      <w:r>
        <w:t xml:space="preserve">Same-origin policy restrictions may require that these examples are uploaded to a server, rather than opened on a local machine (i.e. </w:t>
      </w:r>
      <w:r w:rsidRPr="006B2BD6">
        <w:rPr>
          <w:b/>
          <w:bCs/>
        </w:rPr>
        <w:t>localhost/cmf_header.xml</w:t>
      </w:r>
      <w:r w:rsidRPr="006B2BD6">
        <w:t xml:space="preserve"> </w:t>
      </w:r>
      <w:r>
        <w:t xml:space="preserve">or </w:t>
      </w:r>
      <w:r w:rsidRPr="006B2BD6">
        <w:rPr>
          <w:b/>
          <w:bCs/>
        </w:rPr>
        <w:t>test.gov.bc.ca/cmf_header.xml</w:t>
      </w:r>
      <w:r>
        <w:t xml:space="preserve">, rather than </w:t>
      </w:r>
      <w:r w:rsidRPr="006B2BD6">
        <w:rPr>
          <w:b/>
          <w:bCs/>
        </w:rPr>
        <w:t>FILE://cmf_header.xml</w:t>
      </w:r>
      <w:r>
        <w:t>).</w:t>
      </w:r>
    </w:p>
    <w:p w:rsidR="000F603F" w:rsidRPr="006B2BD6" w:rsidRDefault="000F603F" w:rsidP="000F603F">
      <w:pPr>
        <w:pStyle w:val="ListParagraph"/>
        <w:numPr>
          <w:ilvl w:val="0"/>
          <w:numId w:val="12"/>
        </w:numPr>
        <w:spacing w:after="0" w:line="240" w:lineRule="auto"/>
      </w:pPr>
      <w:r>
        <w:t xml:space="preserve">To view an example, simply open the </w:t>
      </w:r>
      <w:r w:rsidRPr="006B2BD6">
        <w:rPr>
          <w:b/>
          <w:bCs/>
        </w:rPr>
        <w:t>XML</w:t>
      </w:r>
      <w:r>
        <w:t xml:space="preserve"> file that referenced the relevant </w:t>
      </w:r>
      <w:r w:rsidRPr="006B2BD6">
        <w:rPr>
          <w:b/>
          <w:bCs/>
        </w:rPr>
        <w:t>XSL</w:t>
      </w:r>
      <w:r>
        <w:t xml:space="preserve"> stylesheet.</w:t>
      </w:r>
    </w:p>
    <w:p w:rsidR="000F603F" w:rsidRDefault="000F603F">
      <w:pPr>
        <w:rPr>
          <w:rFonts w:asciiTheme="majorHAnsi" w:eastAsiaTheme="majorEastAsia" w:hAnsiTheme="majorHAnsi" w:cstheme="majorBidi"/>
          <w:b/>
          <w:bCs/>
          <w:color w:val="4F81BD" w:themeColor="accent1"/>
          <w:sz w:val="26"/>
          <w:szCs w:val="26"/>
        </w:rPr>
      </w:pPr>
      <w:r>
        <w:br w:type="page"/>
      </w:r>
    </w:p>
    <w:p w:rsidR="009424D0" w:rsidRDefault="009424D0" w:rsidP="00B60866">
      <w:pPr>
        <w:pStyle w:val="Heading2"/>
      </w:pPr>
      <w:r>
        <w:lastRenderedPageBreak/>
        <w:t>Appendix A</w:t>
      </w:r>
    </w:p>
    <w:p w:rsidR="000F603F" w:rsidRPr="000F603F" w:rsidRDefault="000F603F" w:rsidP="000F603F">
      <w:r>
        <w:t>The following describes presentation restrictions and exceptions.</w:t>
      </w:r>
    </w:p>
    <w:p w:rsidR="009424D0" w:rsidRDefault="009424D0" w:rsidP="009424D0">
      <w:pPr>
        <w:pStyle w:val="ListParagraph"/>
        <w:numPr>
          <w:ilvl w:val="0"/>
          <w:numId w:val="11"/>
        </w:numPr>
        <w:spacing w:after="0" w:line="240" w:lineRule="auto"/>
      </w:pPr>
      <w:r w:rsidRPr="009424D0">
        <w:rPr>
          <w:b/>
        </w:rPr>
        <w:t>Web Forms</w:t>
      </w:r>
      <w:r w:rsidRPr="00176401">
        <w:t xml:space="preserve"> (surveys, entry/application forms = closed loop processes)</w:t>
      </w:r>
    </w:p>
    <w:p w:rsidR="000F603F" w:rsidRDefault="000F603F" w:rsidP="009424D0">
      <w:pPr>
        <w:pStyle w:val="ListParagraph"/>
        <w:numPr>
          <w:ilvl w:val="0"/>
          <w:numId w:val="17"/>
        </w:numPr>
        <w:spacing w:after="0" w:line="240" w:lineRule="auto"/>
        <w:ind w:left="1080"/>
        <w:contextualSpacing w:val="0"/>
      </w:pPr>
      <w:r>
        <w:t>Can use either standard gov.bc.ca look and feel or alternate layout (Diagram 2)</w:t>
      </w:r>
    </w:p>
    <w:p w:rsidR="009424D0" w:rsidRDefault="009424D0" w:rsidP="009424D0">
      <w:pPr>
        <w:pStyle w:val="ListParagraph"/>
        <w:numPr>
          <w:ilvl w:val="0"/>
          <w:numId w:val="17"/>
        </w:numPr>
        <w:spacing w:after="0" w:line="240" w:lineRule="auto"/>
        <w:ind w:left="1080"/>
        <w:contextualSpacing w:val="0"/>
      </w:pPr>
      <w:r w:rsidRPr="00176401">
        <w:t>Opens in a new window.</w:t>
      </w:r>
    </w:p>
    <w:p w:rsidR="009424D0" w:rsidRDefault="009424D0" w:rsidP="009424D0">
      <w:pPr>
        <w:pStyle w:val="ListParagraph"/>
        <w:numPr>
          <w:ilvl w:val="0"/>
          <w:numId w:val="17"/>
        </w:numPr>
        <w:spacing w:after="0" w:line="240" w:lineRule="auto"/>
        <w:ind w:left="1080"/>
        <w:contextualSpacing w:val="0"/>
      </w:pPr>
      <w:r w:rsidRPr="00176401">
        <w:t xml:space="preserve">Ensure that once the input loop and submission is complete that the window closes to </w:t>
      </w:r>
      <w:r w:rsidR="000F603F">
        <w:t>return</w:t>
      </w:r>
      <w:r w:rsidR="00AF19D8">
        <w:t xml:space="preserve"> </w:t>
      </w:r>
      <w:r w:rsidRPr="00176401">
        <w:t xml:space="preserve">to </w:t>
      </w:r>
      <w:r>
        <w:t>relevant gov.bc.ca page</w:t>
      </w:r>
      <w:r w:rsidRPr="00176401">
        <w:t>.</w:t>
      </w:r>
    </w:p>
    <w:p w:rsidR="009424D0" w:rsidRDefault="009424D0" w:rsidP="000F603F">
      <w:pPr>
        <w:spacing w:after="0" w:line="240" w:lineRule="auto"/>
      </w:pPr>
    </w:p>
    <w:p w:rsidR="009424D0" w:rsidRPr="009424D0" w:rsidRDefault="009424D0" w:rsidP="009424D0">
      <w:pPr>
        <w:pStyle w:val="ListParagraph"/>
        <w:numPr>
          <w:ilvl w:val="0"/>
          <w:numId w:val="11"/>
        </w:numPr>
        <w:spacing w:after="0" w:line="240" w:lineRule="auto"/>
        <w:rPr>
          <w:b/>
        </w:rPr>
      </w:pPr>
      <w:r w:rsidRPr="008B5476">
        <w:rPr>
          <w:b/>
        </w:rPr>
        <w:t>Mapping, data applications, social media platforms</w:t>
      </w:r>
      <w:r w:rsidRPr="009424D0">
        <w:rPr>
          <w:b/>
        </w:rPr>
        <w:t xml:space="preserve"> </w:t>
      </w:r>
      <w:r w:rsidRPr="009424D0">
        <w:t>not supported by CMS Lite and some vanity sites.</w:t>
      </w:r>
    </w:p>
    <w:p w:rsidR="009424D0" w:rsidRPr="00176401" w:rsidRDefault="000F603F" w:rsidP="009424D0">
      <w:pPr>
        <w:pStyle w:val="ListParagraph"/>
        <w:numPr>
          <w:ilvl w:val="0"/>
          <w:numId w:val="17"/>
        </w:numPr>
        <w:spacing w:after="0" w:line="240" w:lineRule="auto"/>
        <w:ind w:left="1080"/>
        <w:contextualSpacing w:val="0"/>
      </w:pPr>
      <w:r>
        <w:t>Uses full</w:t>
      </w:r>
      <w:r w:rsidR="009424D0" w:rsidRPr="00176401">
        <w:t xml:space="preserve"> </w:t>
      </w:r>
      <w:r>
        <w:t>gov.bc.ca</w:t>
      </w:r>
      <w:r w:rsidR="009424D0" w:rsidRPr="00176401">
        <w:t xml:space="preserve"> navigation </w:t>
      </w:r>
      <w:r w:rsidR="009424D0">
        <w:t xml:space="preserve">(see Diagram 1) </w:t>
      </w:r>
    </w:p>
    <w:p w:rsidR="009424D0" w:rsidRPr="00176401" w:rsidRDefault="009424D0" w:rsidP="009424D0">
      <w:pPr>
        <w:pStyle w:val="ListParagraph"/>
        <w:numPr>
          <w:ilvl w:val="0"/>
          <w:numId w:val="17"/>
        </w:numPr>
        <w:spacing w:after="0" w:line="240" w:lineRule="auto"/>
        <w:ind w:left="1080"/>
        <w:contextualSpacing w:val="0"/>
      </w:pPr>
      <w:r w:rsidRPr="00176401">
        <w:t>Open</w:t>
      </w:r>
      <w:r w:rsidR="000F603F">
        <w:t>s</w:t>
      </w:r>
      <w:r w:rsidRPr="00176401">
        <w:t xml:space="preserve"> in existing window.</w:t>
      </w:r>
    </w:p>
    <w:p w:rsidR="009424D0" w:rsidRPr="00176401" w:rsidRDefault="009424D0" w:rsidP="009424D0">
      <w:pPr>
        <w:pStyle w:val="ListParagraph"/>
        <w:numPr>
          <w:ilvl w:val="0"/>
          <w:numId w:val="17"/>
        </w:numPr>
        <w:spacing w:after="0" w:line="240" w:lineRule="auto"/>
        <w:ind w:left="1080"/>
        <w:contextualSpacing w:val="0"/>
      </w:pPr>
      <w:r w:rsidRPr="00176401">
        <w:t xml:space="preserve">URL appropriate for </w:t>
      </w:r>
      <w:proofErr w:type="spellStart"/>
      <w:r w:rsidRPr="00176401">
        <w:t>Gov</w:t>
      </w:r>
      <w:proofErr w:type="spellEnd"/>
      <w:r w:rsidRPr="00176401">
        <w:t xml:space="preserve"> identity </w:t>
      </w:r>
      <w:r w:rsidR="000F603F">
        <w:t>and branding regulations</w:t>
      </w:r>
      <w:r w:rsidRPr="00176401">
        <w:t>.</w:t>
      </w:r>
    </w:p>
    <w:p w:rsidR="000F603F" w:rsidRPr="000F603F" w:rsidRDefault="000F603F" w:rsidP="000F603F">
      <w:pPr>
        <w:spacing w:after="0" w:line="240" w:lineRule="auto"/>
        <w:rPr>
          <w:color w:val="1F497D"/>
        </w:rPr>
      </w:pPr>
    </w:p>
    <w:p w:rsidR="009424D0" w:rsidRPr="009424D0" w:rsidRDefault="009424D0" w:rsidP="009424D0">
      <w:pPr>
        <w:pStyle w:val="ListParagraph"/>
        <w:numPr>
          <w:ilvl w:val="0"/>
          <w:numId w:val="11"/>
        </w:numPr>
        <w:spacing w:after="0" w:line="240" w:lineRule="auto"/>
        <w:rPr>
          <w:b/>
        </w:rPr>
      </w:pPr>
      <w:r w:rsidRPr="003B02DE">
        <w:rPr>
          <w:b/>
        </w:rPr>
        <w:t>Static content, government services and information</w:t>
      </w:r>
    </w:p>
    <w:p w:rsidR="000F603F" w:rsidRDefault="000F603F" w:rsidP="000F603F">
      <w:pPr>
        <w:pStyle w:val="ListParagraph"/>
        <w:numPr>
          <w:ilvl w:val="0"/>
          <w:numId w:val="17"/>
        </w:numPr>
        <w:spacing w:after="0" w:line="240" w:lineRule="auto"/>
        <w:ind w:left="1080"/>
        <w:contextualSpacing w:val="0"/>
      </w:pPr>
      <w:r>
        <w:t>Resides w</w:t>
      </w:r>
      <w:r w:rsidR="009424D0">
        <w:t xml:space="preserve">ithin CMS Lite </w:t>
      </w:r>
      <w:r>
        <w:t xml:space="preserve">/ </w:t>
      </w:r>
      <w:r w:rsidR="009424D0">
        <w:t>gov.bc.ca</w:t>
      </w:r>
      <w:r w:rsidR="009424D0" w:rsidRPr="00176401">
        <w:t xml:space="preserve"> structure.</w:t>
      </w:r>
    </w:p>
    <w:p w:rsidR="000F603F" w:rsidRDefault="000F603F" w:rsidP="000F603F">
      <w:pPr>
        <w:pStyle w:val="ListParagraph"/>
        <w:numPr>
          <w:ilvl w:val="0"/>
          <w:numId w:val="17"/>
        </w:numPr>
        <w:spacing w:after="0" w:line="240" w:lineRule="auto"/>
        <w:ind w:left="1080"/>
        <w:contextualSpacing w:val="0"/>
      </w:pPr>
      <w:r>
        <w:t>Uses full</w:t>
      </w:r>
      <w:r w:rsidRPr="00176401">
        <w:t xml:space="preserve"> </w:t>
      </w:r>
      <w:r>
        <w:t>gov.bc.ca</w:t>
      </w:r>
      <w:r w:rsidRPr="00176401">
        <w:t xml:space="preserve"> navigation </w:t>
      </w:r>
      <w:r>
        <w:t xml:space="preserve">(see Diagram 1) </w:t>
      </w:r>
    </w:p>
    <w:p w:rsidR="009424D0" w:rsidRDefault="009424D0" w:rsidP="000F603F">
      <w:pPr>
        <w:pStyle w:val="ListParagraph"/>
        <w:numPr>
          <w:ilvl w:val="0"/>
          <w:numId w:val="17"/>
        </w:numPr>
        <w:spacing w:after="0" w:line="240" w:lineRule="auto"/>
        <w:ind w:left="1080"/>
        <w:contextualSpacing w:val="0"/>
      </w:pPr>
      <w:r w:rsidRPr="00176401">
        <w:t>All content opens within existing window.</w:t>
      </w:r>
    </w:p>
    <w:p w:rsidR="009424D0" w:rsidRPr="009424D0" w:rsidRDefault="009424D0" w:rsidP="009424D0"/>
    <w:p w:rsidR="000F603F" w:rsidRDefault="009424D0" w:rsidP="009424D0">
      <w:pPr>
        <w:pStyle w:val="Heading2"/>
        <w:rPr>
          <w:rFonts w:asciiTheme="minorHAnsi" w:eastAsiaTheme="minorEastAsia" w:hAnsiTheme="minorHAnsi" w:cstheme="minorBidi"/>
          <w:b w:val="0"/>
          <w:bCs w:val="0"/>
          <w:color w:val="auto"/>
          <w:sz w:val="22"/>
          <w:szCs w:val="22"/>
        </w:rPr>
      </w:pPr>
      <w:proofErr w:type="gramStart"/>
      <w:r w:rsidRPr="009424D0">
        <w:rPr>
          <w:rFonts w:asciiTheme="minorHAnsi" w:eastAsiaTheme="minorEastAsia" w:hAnsiTheme="minorHAnsi" w:cstheme="minorBidi"/>
          <w:bCs w:val="0"/>
          <w:color w:val="auto"/>
          <w:sz w:val="22"/>
          <w:szCs w:val="22"/>
        </w:rPr>
        <w:lastRenderedPageBreak/>
        <w:t>Diagram 1.</w:t>
      </w:r>
      <w:proofErr w:type="gramEnd"/>
      <w:r w:rsidRPr="009424D0">
        <w:rPr>
          <w:rFonts w:asciiTheme="minorHAnsi" w:eastAsiaTheme="minorEastAsia" w:hAnsiTheme="minorHAnsi" w:cstheme="minorBidi"/>
          <w:bCs w:val="0"/>
          <w:color w:val="auto"/>
          <w:sz w:val="22"/>
          <w:szCs w:val="22"/>
        </w:rPr>
        <w:t xml:space="preserve"> </w:t>
      </w:r>
      <w:r w:rsidR="00A21116" w:rsidRPr="00A21116">
        <w:rPr>
          <w:rFonts w:asciiTheme="minorHAnsi" w:eastAsiaTheme="minorEastAsia" w:hAnsiTheme="minorHAnsi" w:cstheme="minorBidi"/>
          <w:b w:val="0"/>
          <w:bCs w:val="0"/>
          <w:color w:val="auto"/>
          <w:sz w:val="22"/>
          <w:szCs w:val="22"/>
        </w:rPr>
        <w:t>Default Layout -</w:t>
      </w:r>
      <w:r w:rsidR="00A21116">
        <w:rPr>
          <w:rFonts w:asciiTheme="minorHAnsi" w:eastAsiaTheme="minorEastAsia" w:hAnsiTheme="minorHAnsi" w:cstheme="minorBidi"/>
          <w:bCs w:val="0"/>
          <w:color w:val="auto"/>
          <w:sz w:val="22"/>
          <w:szCs w:val="22"/>
        </w:rPr>
        <w:t xml:space="preserve"> </w:t>
      </w:r>
      <w:r w:rsidR="00B60866" w:rsidRPr="009424D0">
        <w:rPr>
          <w:rFonts w:asciiTheme="minorHAnsi" w:eastAsiaTheme="minorEastAsia" w:hAnsiTheme="minorHAnsi" w:cstheme="minorBidi"/>
          <w:b w:val="0"/>
          <w:bCs w:val="0"/>
          <w:color w:val="auto"/>
          <w:sz w:val="22"/>
          <w:szCs w:val="22"/>
        </w:rPr>
        <w:t>XSL Visual Reference</w:t>
      </w:r>
    </w:p>
    <w:p w:rsidR="009424D0" w:rsidRDefault="00B60866" w:rsidP="009424D0">
      <w:pPr>
        <w:pStyle w:val="Heading2"/>
        <w:rPr>
          <w:sz w:val="22"/>
          <w:szCs w:val="22"/>
        </w:rPr>
      </w:pPr>
      <w:r>
        <w:rPr>
          <w:noProof/>
        </w:rPr>
        <w:drawing>
          <wp:inline distT="0" distB="0" distL="0" distR="0" wp14:anchorId="4CAA7774" wp14:editId="42B576AE">
            <wp:extent cx="5098211" cy="7029632"/>
            <wp:effectExtent l="0" t="0" r="7620" b="0"/>
            <wp:docPr id="4" name="Picture 4" descr="https://cos.citz.gov.bc.ca/jira/secure/attachment/15175/navigation_f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citz.gov.bc.ca/jira/secure/attachment/15175/navigation_feed.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8657" cy="7044035"/>
                    </a:xfrm>
                    <a:prstGeom prst="rect">
                      <a:avLst/>
                    </a:prstGeom>
                    <a:noFill/>
                    <a:ln>
                      <a:noFill/>
                    </a:ln>
                  </pic:spPr>
                </pic:pic>
              </a:graphicData>
            </a:graphic>
          </wp:inline>
        </w:drawing>
      </w:r>
    </w:p>
    <w:p w:rsidR="000F603F" w:rsidRDefault="000F603F" w:rsidP="009424D0">
      <w:pPr>
        <w:rPr>
          <w:b/>
        </w:rPr>
      </w:pPr>
    </w:p>
    <w:p w:rsidR="000F603F" w:rsidRDefault="000F603F" w:rsidP="009424D0">
      <w:pPr>
        <w:rPr>
          <w:b/>
        </w:rPr>
      </w:pPr>
    </w:p>
    <w:p w:rsidR="009424D0" w:rsidRPr="00176401" w:rsidRDefault="009424D0" w:rsidP="009424D0">
      <w:proofErr w:type="gramStart"/>
      <w:r w:rsidRPr="003B02DE">
        <w:rPr>
          <w:b/>
        </w:rPr>
        <w:t xml:space="preserve">Diagram </w:t>
      </w:r>
      <w:r>
        <w:rPr>
          <w:b/>
        </w:rPr>
        <w:t>2</w:t>
      </w:r>
      <w:r w:rsidRPr="003B02DE">
        <w:rPr>
          <w:b/>
        </w:rPr>
        <w:t>.</w:t>
      </w:r>
      <w:proofErr w:type="gramEnd"/>
      <w:r w:rsidR="00A21116">
        <w:t xml:space="preserve"> Alternate L</w:t>
      </w:r>
      <w:r>
        <w:t>ayout</w:t>
      </w:r>
      <w:r w:rsidR="00A21116">
        <w:t xml:space="preserve"> for Surveys, Forms, </w:t>
      </w:r>
      <w:proofErr w:type="gramStart"/>
      <w:r w:rsidR="00A21116">
        <w:t>applications</w:t>
      </w:r>
      <w:proofErr w:type="gramEnd"/>
      <w:r>
        <w:t>.</w:t>
      </w:r>
    </w:p>
    <w:p w:rsidR="009424D0" w:rsidRPr="009424D0" w:rsidRDefault="009424D0" w:rsidP="009424D0">
      <w:pPr>
        <w:spacing w:after="0" w:line="240" w:lineRule="auto"/>
      </w:pPr>
      <w:r>
        <w:rPr>
          <w:noProof/>
        </w:rPr>
        <mc:AlternateContent>
          <mc:Choice Requires="wps">
            <w:drawing>
              <wp:anchor distT="0" distB="0" distL="114300" distR="114300" simplePos="0" relativeHeight="251660288" behindDoc="0" locked="0" layoutInCell="1" allowOverlap="1" wp14:anchorId="4C6593CD" wp14:editId="6FE3F2DE">
                <wp:simplePos x="0" y="0"/>
                <wp:positionH relativeFrom="column">
                  <wp:posOffset>491490</wp:posOffset>
                </wp:positionH>
                <wp:positionV relativeFrom="paragraph">
                  <wp:posOffset>2877820</wp:posOffset>
                </wp:positionV>
                <wp:extent cx="1664970" cy="344170"/>
                <wp:effectExtent l="0" t="0" r="11430" b="17780"/>
                <wp:wrapNone/>
                <wp:docPr id="11" name="Text Box 11"/>
                <wp:cNvGraphicFramePr/>
                <a:graphic xmlns:a="http://schemas.openxmlformats.org/drawingml/2006/main">
                  <a:graphicData uri="http://schemas.microsoft.com/office/word/2010/wordprocessingShape">
                    <wps:wsp>
                      <wps:cNvSpPr txBox="1"/>
                      <wps:spPr>
                        <a:xfrm>
                          <a:off x="0" y="0"/>
                          <a:ext cx="1664970" cy="344170"/>
                        </a:xfrm>
                        <a:prstGeom prst="rect">
                          <a:avLst/>
                        </a:prstGeom>
                        <a:solidFill>
                          <a:schemeClr val="bg1"/>
                        </a:solidFill>
                        <a:ln w="1270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9424D0" w:rsidRPr="000F416F" w:rsidRDefault="009424D0" w:rsidP="009424D0">
                            <w:pPr>
                              <w:spacing w:after="0" w:line="240" w:lineRule="auto"/>
                              <w:rPr>
                                <w:sz w:val="16"/>
                                <w:szCs w:val="16"/>
                              </w:rPr>
                            </w:pPr>
                            <w:r w:rsidRPr="009424D0">
                              <w:rPr>
                                <w:b/>
                                <w:sz w:val="16"/>
                                <w:szCs w:val="16"/>
                              </w:rPr>
                              <w:t>FOOTER</w:t>
                            </w:r>
                            <w:r w:rsidRPr="000F416F">
                              <w:rPr>
                                <w:sz w:val="16"/>
                                <w:szCs w:val="16"/>
                              </w:rPr>
                              <w:t xml:space="preserve"> Height=</w:t>
                            </w:r>
                            <w:r>
                              <w:rPr>
                                <w:sz w:val="16"/>
                                <w:szCs w:val="16"/>
                              </w:rPr>
                              <w:t>5</w:t>
                            </w:r>
                            <w:r w:rsidRPr="000F416F">
                              <w:rPr>
                                <w:sz w:val="16"/>
                                <w:szCs w:val="16"/>
                              </w:rPr>
                              <w:t>0 pixels</w:t>
                            </w:r>
                          </w:p>
                          <w:p w:rsidR="009424D0" w:rsidRPr="000F416F" w:rsidRDefault="009424D0" w:rsidP="009424D0">
                            <w:pPr>
                              <w:spacing w:after="0" w:line="240" w:lineRule="auto"/>
                              <w:rPr>
                                <w:sz w:val="16"/>
                                <w:szCs w:val="16"/>
                              </w:rPr>
                            </w:pPr>
                            <w:r>
                              <w:rPr>
                                <w:sz w:val="16"/>
                                <w:szCs w:val="16"/>
                              </w:rPr>
                              <w:t>L</w:t>
                            </w:r>
                            <w:r w:rsidRPr="000F416F">
                              <w:rPr>
                                <w:sz w:val="16"/>
                                <w:szCs w:val="16"/>
                              </w:rPr>
                              <w:t>inks</w:t>
                            </w:r>
                            <w:r>
                              <w:rPr>
                                <w:sz w:val="16"/>
                                <w:szCs w:val="16"/>
                              </w:rPr>
                              <w:t xml:space="preserve"> are as</w:t>
                            </w:r>
                            <w:r w:rsidRPr="000F416F">
                              <w:rPr>
                                <w:sz w:val="16"/>
                                <w:szCs w:val="16"/>
                              </w:rPr>
                              <w:t xml:space="preserve"> </w:t>
                            </w:r>
                            <w:r>
                              <w:rPr>
                                <w:sz w:val="16"/>
                                <w:szCs w:val="16"/>
                              </w:rPr>
                              <w:t>per</w:t>
                            </w:r>
                            <w:r w:rsidRPr="000F416F">
                              <w:rPr>
                                <w:sz w:val="16"/>
                                <w:szCs w:val="16"/>
                              </w:rPr>
                              <w:t xml:space="preserve"> </w:t>
                            </w:r>
                            <w:r>
                              <w:rPr>
                                <w:sz w:val="16"/>
                                <w:szCs w:val="16"/>
                              </w:rPr>
                              <w:t xml:space="preserve">existing </w:t>
                            </w:r>
                            <w:r w:rsidRPr="000F416F">
                              <w:rPr>
                                <w:sz w:val="16"/>
                                <w:szCs w:val="16"/>
                              </w:rPr>
                              <w:t>gov.bc.ca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8.7pt;margin-top:226.6pt;width:131.1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" fillcolor="white [3212]" strokecolor="red" strokeweight="1pt">
                <v:stroke dashstyle="1 1"/>
                <v:textbox>
                  <w:txbxContent>
                    <w:p w:rsidR="009424D0" w:rsidRPr="000F416F" w:rsidRDefault="009424D0" w:rsidP="009424D0">
                      <w:pPr>
                        <w:spacing w:after="0" w:line="240" w:lineRule="auto"/>
                        <w:rPr>
                          <w:sz w:val="16"/>
                          <w:szCs w:val="16"/>
                        </w:rPr>
                      </w:pPr>
                      <w:r w:rsidRPr="009424D0">
                        <w:rPr>
                          <w:b/>
                          <w:sz w:val="16"/>
                          <w:szCs w:val="16"/>
                        </w:rPr>
                        <w:t>FOOTER</w:t>
                      </w:r>
                      <w:r w:rsidRPr="000F416F">
                        <w:rPr>
                          <w:sz w:val="16"/>
                          <w:szCs w:val="16"/>
                        </w:rPr>
                        <w:t xml:space="preserve"> Height=</w:t>
                      </w:r>
                      <w:r>
                        <w:rPr>
                          <w:sz w:val="16"/>
                          <w:szCs w:val="16"/>
                        </w:rPr>
                        <w:t>5</w:t>
                      </w:r>
                      <w:r w:rsidRPr="000F416F">
                        <w:rPr>
                          <w:sz w:val="16"/>
                          <w:szCs w:val="16"/>
                        </w:rPr>
                        <w:t>0 pixels</w:t>
                      </w:r>
                    </w:p>
                    <w:p w:rsidR="009424D0" w:rsidRPr="000F416F" w:rsidRDefault="009424D0" w:rsidP="009424D0">
                      <w:pPr>
                        <w:spacing w:after="0" w:line="240" w:lineRule="auto"/>
                        <w:rPr>
                          <w:sz w:val="16"/>
                          <w:szCs w:val="16"/>
                        </w:rPr>
                      </w:pPr>
                      <w:r>
                        <w:rPr>
                          <w:sz w:val="16"/>
                          <w:szCs w:val="16"/>
                        </w:rPr>
                        <w:t>L</w:t>
                      </w:r>
                      <w:r w:rsidRPr="000F416F">
                        <w:rPr>
                          <w:sz w:val="16"/>
                          <w:szCs w:val="16"/>
                        </w:rPr>
                        <w:t>inks</w:t>
                      </w:r>
                      <w:r>
                        <w:rPr>
                          <w:sz w:val="16"/>
                          <w:szCs w:val="16"/>
                        </w:rPr>
                        <w:t xml:space="preserve"> are as</w:t>
                      </w:r>
                      <w:r w:rsidRPr="000F416F">
                        <w:rPr>
                          <w:sz w:val="16"/>
                          <w:szCs w:val="16"/>
                        </w:rPr>
                        <w:t xml:space="preserve"> </w:t>
                      </w:r>
                      <w:r>
                        <w:rPr>
                          <w:sz w:val="16"/>
                          <w:szCs w:val="16"/>
                        </w:rPr>
                        <w:t>per</w:t>
                      </w:r>
                      <w:r w:rsidRPr="000F416F">
                        <w:rPr>
                          <w:sz w:val="16"/>
                          <w:szCs w:val="16"/>
                        </w:rPr>
                        <w:t xml:space="preserve"> </w:t>
                      </w:r>
                      <w:r>
                        <w:rPr>
                          <w:sz w:val="16"/>
                          <w:szCs w:val="16"/>
                        </w:rPr>
                        <w:t xml:space="preserve">existing </w:t>
                      </w:r>
                      <w:r w:rsidRPr="000F416F">
                        <w:rPr>
                          <w:sz w:val="16"/>
                          <w:szCs w:val="16"/>
                        </w:rPr>
                        <w:t>gov.bc.ca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ED5E2E3" wp14:editId="2E6DFBE7">
                <wp:simplePos x="0" y="0"/>
                <wp:positionH relativeFrom="column">
                  <wp:posOffset>491669</wp:posOffset>
                </wp:positionH>
                <wp:positionV relativeFrom="paragraph">
                  <wp:posOffset>540385</wp:posOffset>
                </wp:positionV>
                <wp:extent cx="1664970" cy="344170"/>
                <wp:effectExtent l="0" t="0" r="11430" b="17780"/>
                <wp:wrapNone/>
                <wp:docPr id="10" name="Text Box 10"/>
                <wp:cNvGraphicFramePr/>
                <a:graphic xmlns:a="http://schemas.openxmlformats.org/drawingml/2006/main">
                  <a:graphicData uri="http://schemas.microsoft.com/office/word/2010/wordprocessingShape">
                    <wps:wsp>
                      <wps:cNvSpPr txBox="1"/>
                      <wps:spPr>
                        <a:xfrm>
                          <a:off x="0" y="0"/>
                          <a:ext cx="1664970" cy="344170"/>
                        </a:xfrm>
                        <a:prstGeom prst="rect">
                          <a:avLst/>
                        </a:prstGeom>
                        <a:solidFill>
                          <a:schemeClr val="bg1"/>
                        </a:solidFill>
                        <a:ln w="6350">
                          <a:solidFill>
                            <a:srgbClr val="FF0000"/>
                          </a:solidFill>
                          <a:prstDash val="sysDot"/>
                        </a:ln>
                        <a:effectLst/>
                      </wps:spPr>
                      <wps:style>
                        <a:lnRef idx="0">
                          <a:schemeClr val="accent1"/>
                        </a:lnRef>
                        <a:fillRef idx="0">
                          <a:schemeClr val="accent1"/>
                        </a:fillRef>
                        <a:effectRef idx="0">
                          <a:schemeClr val="accent1"/>
                        </a:effectRef>
                        <a:fontRef idx="minor">
                          <a:schemeClr val="dk1"/>
                        </a:fontRef>
                      </wps:style>
                      <wps:txbx>
                        <w:txbxContent>
                          <w:p w:rsidR="009424D0" w:rsidRPr="000F416F" w:rsidRDefault="009424D0" w:rsidP="009424D0">
                            <w:pPr>
                              <w:spacing w:after="0" w:line="240" w:lineRule="auto"/>
                              <w:rPr>
                                <w:sz w:val="16"/>
                                <w:szCs w:val="16"/>
                              </w:rPr>
                            </w:pPr>
                            <w:r w:rsidRPr="009424D0">
                              <w:rPr>
                                <w:b/>
                                <w:sz w:val="16"/>
                                <w:szCs w:val="16"/>
                              </w:rPr>
                              <w:t>HEADER</w:t>
                            </w:r>
                            <w:r w:rsidRPr="000F416F">
                              <w:rPr>
                                <w:sz w:val="16"/>
                                <w:szCs w:val="16"/>
                              </w:rPr>
                              <w:t xml:space="preserve"> Height=70 pixels</w:t>
                            </w:r>
                          </w:p>
                          <w:p w:rsidR="009424D0" w:rsidRPr="000F416F" w:rsidRDefault="009424D0" w:rsidP="009424D0">
                            <w:pPr>
                              <w:spacing w:after="0" w:line="240" w:lineRule="auto"/>
                              <w:rPr>
                                <w:sz w:val="16"/>
                                <w:szCs w:val="16"/>
                              </w:rPr>
                            </w:pPr>
                            <w:r w:rsidRPr="000F416F">
                              <w:rPr>
                                <w:sz w:val="16"/>
                                <w:szCs w:val="16"/>
                              </w:rPr>
                              <w:t>BC logo links to www.gov.bc.ca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38.7pt;margin-top:42.55pt;width:131.1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" fillcolor="white [3212]" strokecolor="red" strokeweight=".5pt">
                <v:stroke dashstyle="1 1"/>
                <v:textbox>
                  <w:txbxContent>
                    <w:p w:rsidR="009424D0" w:rsidRPr="000F416F" w:rsidRDefault="009424D0" w:rsidP="009424D0">
                      <w:pPr>
                        <w:spacing w:after="0" w:line="240" w:lineRule="auto"/>
                        <w:rPr>
                          <w:sz w:val="16"/>
                          <w:szCs w:val="16"/>
                        </w:rPr>
                      </w:pPr>
                      <w:r w:rsidRPr="009424D0">
                        <w:rPr>
                          <w:b/>
                          <w:sz w:val="16"/>
                          <w:szCs w:val="16"/>
                        </w:rPr>
                        <w:t>HEADER</w:t>
                      </w:r>
                      <w:r w:rsidRPr="000F416F">
                        <w:rPr>
                          <w:sz w:val="16"/>
                          <w:szCs w:val="16"/>
                        </w:rPr>
                        <w:t xml:space="preserve"> Height=70 pixels</w:t>
                      </w:r>
                    </w:p>
                    <w:p w:rsidR="009424D0" w:rsidRPr="000F416F" w:rsidRDefault="009424D0" w:rsidP="009424D0">
                      <w:pPr>
                        <w:spacing w:after="0" w:line="240" w:lineRule="auto"/>
                        <w:rPr>
                          <w:sz w:val="16"/>
                          <w:szCs w:val="16"/>
                        </w:rPr>
                      </w:pPr>
                      <w:r w:rsidRPr="000F416F">
                        <w:rPr>
                          <w:sz w:val="16"/>
                          <w:szCs w:val="16"/>
                        </w:rPr>
                        <w:t>BC logo links to www.gov.bc.ca</w:t>
                      </w:r>
                    </w:p>
                  </w:txbxContent>
                </v:textbox>
              </v:shape>
            </w:pict>
          </mc:Fallback>
        </mc:AlternateContent>
      </w:r>
      <w:r>
        <w:rPr>
          <w:noProof/>
        </w:rPr>
        <mc:AlternateContent>
          <mc:Choice Requires="wps">
            <w:drawing>
              <wp:inline distT="0" distB="0" distL="0" distR="0" wp14:anchorId="534FDC55" wp14:editId="39C48305">
                <wp:extent cx="6137910" cy="3778370"/>
                <wp:effectExtent l="0" t="0" r="0" b="0"/>
                <wp:docPr id="7" name="Text Box 7"/>
                <wp:cNvGraphicFramePr/>
                <a:graphic xmlns:a="http://schemas.openxmlformats.org/drawingml/2006/main">
                  <a:graphicData uri="http://schemas.microsoft.com/office/word/2010/wordprocessingShape">
                    <wps:wsp>
                      <wps:cNvSpPr txBox="1"/>
                      <wps:spPr>
                        <a:xfrm>
                          <a:off x="0" y="0"/>
                          <a:ext cx="6137910" cy="377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24D0" w:rsidRDefault="009424D0" w:rsidP="009424D0">
                            <w:pPr>
                              <w:jc w:val="center"/>
                            </w:pPr>
                            <w:r>
                              <w:rPr>
                                <w:noProof/>
                              </w:rPr>
                              <w:drawing>
                                <wp:inline distT="0" distB="0" distL="0" distR="0" wp14:anchorId="489D515E" wp14:editId="56475E56">
                                  <wp:extent cx="555006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Feed_stripped_header_footer.jpg"/>
                                          <pic:cNvPicPr/>
                                        </pic:nvPicPr>
                                        <pic:blipFill>
                                          <a:blip r:embed="rId19">
                                            <a:extLst>
                                              <a:ext uri="{28A0092B-C50C-407E-A947-70E740481C1C}">
                                                <a14:useLocalDpi xmlns:a14="http://schemas.microsoft.com/office/drawing/2010/main" val="0"/>
                                              </a:ext>
                                            </a:extLst>
                                          </a:blip>
                                          <a:stretch>
                                            <a:fillRect/>
                                          </a:stretch>
                                        </pic:blipFill>
                                        <pic:spPr>
                                          <a:xfrm>
                                            <a:off x="0" y="0"/>
                                            <a:ext cx="5560959" cy="36647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8" type="#_x0000_t202" style="width:483.3pt;height: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" fillcolor="white [3201]" stroked="f" strokeweight=".5pt">
                <v:textbox>
                  <w:txbxContent>
                    <w:p w:rsidR="009424D0" w:rsidRDefault="009424D0" w:rsidP="009424D0">
                      <w:pPr>
                        <w:jc w:val="center"/>
                      </w:pPr>
                      <w:r>
                        <w:rPr>
                          <w:noProof/>
                        </w:rPr>
                        <w:drawing>
                          <wp:inline distT="0" distB="0" distL="0" distR="0" wp14:anchorId="489D515E" wp14:editId="56475E56">
                            <wp:extent cx="555006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Feed_stripped_header_footer.jpg"/>
                                    <pic:cNvPicPr/>
                                  </pic:nvPicPr>
                                  <pic:blipFill>
                                    <a:blip r:embed="rId20">
                                      <a:extLst>
                                        <a:ext uri="{28A0092B-C50C-407E-A947-70E740481C1C}">
                                          <a14:useLocalDpi xmlns:a14="http://schemas.microsoft.com/office/drawing/2010/main" val="0"/>
                                        </a:ext>
                                      </a:extLst>
                                    </a:blip>
                                    <a:stretch>
                                      <a:fillRect/>
                                    </a:stretch>
                                  </pic:blipFill>
                                  <pic:spPr>
                                    <a:xfrm>
                                      <a:off x="0" y="0"/>
                                      <a:ext cx="5560959" cy="3664780"/>
                                    </a:xfrm>
                                    <a:prstGeom prst="rect">
                                      <a:avLst/>
                                    </a:prstGeom>
                                  </pic:spPr>
                                </pic:pic>
                              </a:graphicData>
                            </a:graphic>
                          </wp:inline>
                        </w:drawing>
                      </w:r>
                    </w:p>
                  </w:txbxContent>
                </v:textbox>
                <w10:anchorlock/>
              </v:shape>
            </w:pict>
          </mc:Fallback>
        </mc:AlternateContent>
      </w:r>
    </w:p>
    <w:p w:rsidR="009424D0" w:rsidRDefault="009424D0" w:rsidP="009424D0">
      <w:pPr>
        <w:rPr>
          <w:rFonts w:eastAsiaTheme="minorHAnsi"/>
          <w:lang w:eastAsia="en-US"/>
        </w:rPr>
      </w:pPr>
    </w:p>
    <w:sectPr w:rsidR="009424D0" w:rsidSect="008B5476">
      <w:headerReference w:type="default" r:id="rId21"/>
      <w:footerReference w:type="default" r:id="rId22"/>
      <w:pgSz w:w="12240" w:h="15840"/>
      <w:pgMar w:top="697" w:right="1134"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E83" w:rsidRDefault="00CA2E83" w:rsidP="008A121A">
      <w:pPr>
        <w:spacing w:after="0" w:line="240" w:lineRule="auto"/>
      </w:pPr>
      <w:r>
        <w:separator/>
      </w:r>
    </w:p>
  </w:endnote>
  <w:endnote w:type="continuationSeparator" w:id="0">
    <w:p w:rsidR="00CA2E83" w:rsidRDefault="00CA2E83" w:rsidP="008A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301334"/>
      <w:docPartObj>
        <w:docPartGallery w:val="Page Numbers (Bottom of Page)"/>
        <w:docPartUnique/>
      </w:docPartObj>
    </w:sdtPr>
    <w:sdtEndPr/>
    <w:sdtContent>
      <w:sdt>
        <w:sdtPr>
          <w:id w:val="860082579"/>
          <w:docPartObj>
            <w:docPartGallery w:val="Page Numbers (Top of Page)"/>
            <w:docPartUnique/>
          </w:docPartObj>
        </w:sdtPr>
        <w:sdtEndPr/>
        <w:sdtContent>
          <w:p w:rsidR="00CF42A5" w:rsidRDefault="00CF42A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747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747C">
              <w:rPr>
                <w:b/>
                <w:bCs/>
                <w:noProof/>
              </w:rPr>
              <w:t>9</w:t>
            </w:r>
            <w:r>
              <w:rPr>
                <w:b/>
                <w:bCs/>
                <w:sz w:val="24"/>
                <w:szCs w:val="24"/>
              </w:rPr>
              <w:fldChar w:fldCharType="end"/>
            </w:r>
          </w:p>
        </w:sdtContent>
      </w:sdt>
    </w:sdtContent>
  </w:sdt>
  <w:p w:rsidR="00CF42A5" w:rsidRDefault="00CF42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E83" w:rsidRDefault="00CA2E83" w:rsidP="008A121A">
      <w:pPr>
        <w:spacing w:after="0" w:line="240" w:lineRule="auto"/>
      </w:pPr>
      <w:r>
        <w:separator/>
      </w:r>
    </w:p>
  </w:footnote>
  <w:footnote w:type="continuationSeparator" w:id="0">
    <w:p w:rsidR="00CA2E83" w:rsidRDefault="00CA2E83" w:rsidP="008A12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gridCol w:w="9576"/>
    </w:tblGrid>
    <w:tr w:rsidR="008A121A" w:rsidRPr="000B2C4D" w:rsidTr="008A121A">
      <w:trPr>
        <w:trHeight w:val="1137"/>
      </w:trPr>
      <w:tc>
        <w:tcPr>
          <w:tcW w:w="957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1"/>
            <w:gridCol w:w="3222"/>
          </w:tblGrid>
          <w:tr w:rsidR="008A121A" w:rsidTr="00315FB5">
            <w:trPr>
              <w:trHeight w:val="1137"/>
            </w:trPr>
            <w:tc>
              <w:tcPr>
                <w:tcW w:w="1350" w:type="dxa"/>
              </w:tcPr>
              <w:p w:rsidR="008A121A" w:rsidRDefault="008A121A" w:rsidP="00315FB5">
                <w:pPr>
                  <w:pStyle w:val="Header"/>
                </w:pPr>
                <w:r>
                  <w:rPr>
                    <w:rFonts w:ascii="Adobe Garamond Pro" w:hAnsi="Adobe Garamond Pro"/>
                    <w:noProof/>
                    <w:lang w:eastAsia="en-CA"/>
                  </w:rPr>
                  <w:drawing>
                    <wp:inline distT="0" distB="0" distL="0" distR="0" wp14:anchorId="21E1CB99" wp14:editId="6E4C5F9B">
                      <wp:extent cx="1851107" cy="759124"/>
                      <wp:effectExtent l="0" t="0" r="0" b="3175"/>
                      <wp:docPr id="3" name="Picture 2" descr="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rotWithShape="1">
                              <a:blip r:embed="rId1"/>
                              <a:srcRect l="5712"/>
                              <a:stretch/>
                            </pic:blipFill>
                            <pic:spPr bwMode="auto">
                              <a:xfrm>
                                <a:off x="0" y="0"/>
                                <a:ext cx="1852731" cy="759790"/>
                              </a:xfrm>
                              <a:prstGeom prst="rect">
                                <a:avLst/>
                              </a:prstGeom>
                              <a:ln>
                                <a:noFill/>
                              </a:ln>
                              <a:extLst>
                                <a:ext uri="{53640926-AAD7-44D8-BBD7-CCE9431645EC}">
                                  <a14:shadowObscured xmlns:a14="http://schemas.microsoft.com/office/drawing/2010/main"/>
                                </a:ext>
                              </a:extLst>
                            </pic:spPr>
                          </pic:pic>
                        </a:graphicData>
                      </a:graphic>
                    </wp:inline>
                  </w:drawing>
                </w:r>
                <w:r>
                  <w:rPr>
                    <w:rFonts w:ascii="Adobe Garamond Pro" w:hAnsi="Adobe Garamond Pro"/>
                    <w:noProof/>
                    <w:lang w:eastAsia="en-CA"/>
                  </w:rPr>
                  <mc:AlternateContent>
                    <mc:Choice Requires="wps">
                      <w:drawing>
                        <wp:anchor distT="4294967294" distB="4294967294" distL="114300" distR="114300" simplePos="0" relativeHeight="251660288" behindDoc="0" locked="0" layoutInCell="1" allowOverlap="1" wp14:anchorId="02FCB1E7" wp14:editId="3341904F">
                          <wp:simplePos x="0" y="0"/>
                          <wp:positionH relativeFrom="column">
                            <wp:posOffset>-93345</wp:posOffset>
                          </wp:positionH>
                          <wp:positionV relativeFrom="paragraph">
                            <wp:posOffset>687704</wp:posOffset>
                          </wp:positionV>
                          <wp:extent cx="6105525" cy="0"/>
                          <wp:effectExtent l="0" t="0" r="9525"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7.35pt;margin-top:54.15pt;width:480.75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" strokeweight=".25pt"/>
                      </w:pict>
                    </mc:Fallback>
                  </mc:AlternateContent>
                </w:r>
              </w:p>
            </w:tc>
            <w:tc>
              <w:tcPr>
                <w:tcW w:w="3222" w:type="dxa"/>
              </w:tcPr>
              <w:p w:rsidR="008A121A" w:rsidRPr="006E11A8" w:rsidRDefault="008A121A" w:rsidP="00315FB5">
                <w:pPr>
                  <w:pStyle w:val="Header"/>
                  <w:rPr>
                    <w:rFonts w:cs="Arial"/>
                    <w:b/>
                    <w:color w:val="17365D" w:themeColor="text2" w:themeShade="BF"/>
                    <w:sz w:val="20"/>
                    <w:szCs w:val="20"/>
                  </w:rPr>
                </w:pPr>
                <w:r>
                  <w:rPr>
                    <w:rFonts w:ascii="Adobe Garamond Pro" w:hAnsi="Adobe Garamond Pro"/>
                    <w:noProof/>
                    <w:lang w:eastAsia="en-CA"/>
                  </w:rPr>
                  <mc:AlternateContent>
                    <mc:Choice Requires="wps">
                      <w:drawing>
                        <wp:anchor distT="0" distB="0" distL="114300" distR="114300" simplePos="0" relativeHeight="251659264" behindDoc="0" locked="0" layoutInCell="1" allowOverlap="1" wp14:anchorId="7549F2AD" wp14:editId="30EFCEBC">
                          <wp:simplePos x="0" y="0"/>
                          <wp:positionH relativeFrom="column">
                            <wp:posOffset>1729452</wp:posOffset>
                          </wp:positionH>
                          <wp:positionV relativeFrom="paragraph">
                            <wp:posOffset>-1006</wp:posOffset>
                          </wp:positionV>
                          <wp:extent cx="2164080" cy="689442"/>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2164080" cy="6894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121A" w:rsidRPr="008A121A" w:rsidRDefault="008A121A" w:rsidP="008A121A">
                                      <w:pPr>
                                        <w:spacing w:after="120" w:line="240" w:lineRule="auto"/>
                                        <w:jc w:val="right"/>
                                        <w:rPr>
                                          <w:rFonts w:ascii="Arial" w:hAnsi="Arial" w:cs="Arial"/>
                                          <w:b/>
                                          <w:sz w:val="20"/>
                                          <w:szCs w:val="20"/>
                                        </w:rPr>
                                      </w:pPr>
                                      <w:r w:rsidRPr="008A121A">
                                        <w:rPr>
                                          <w:rFonts w:ascii="Arial" w:hAnsi="Arial" w:cs="Arial"/>
                                          <w:b/>
                                          <w:sz w:val="20"/>
                                          <w:szCs w:val="20"/>
                                        </w:rPr>
                                        <w:t>Strategic Initiatives Division</w:t>
                                      </w:r>
                                    </w:p>
                                    <w:p w:rsidR="008A121A" w:rsidRPr="008A121A" w:rsidRDefault="008A121A" w:rsidP="008A121A">
                                      <w:pPr>
                                        <w:spacing w:after="120" w:line="240" w:lineRule="auto"/>
                                        <w:jc w:val="right"/>
                                        <w:rPr>
                                          <w:rFonts w:ascii="Arial" w:hAnsi="Arial" w:cs="Arial"/>
                                          <w:b/>
                                          <w:sz w:val="20"/>
                                          <w:szCs w:val="20"/>
                                        </w:rPr>
                                      </w:pPr>
                                      <w:r w:rsidRPr="008A121A">
                                        <w:rPr>
                                          <w:rFonts w:ascii="Arial" w:hAnsi="Arial" w:cs="Arial"/>
                                          <w:b/>
                                          <w:sz w:val="20"/>
                                          <w:szCs w:val="20"/>
                                        </w:rPr>
                                        <w:t xml:space="preserve">Government Communications &amp; </w:t>
                                      </w:r>
                                    </w:p>
                                    <w:p w:rsidR="008A121A" w:rsidRDefault="008A121A" w:rsidP="008A121A">
                                      <w:pPr>
                                        <w:spacing w:after="120" w:line="240" w:lineRule="auto"/>
                                        <w:jc w:val="right"/>
                                      </w:pPr>
                                      <w:r w:rsidRPr="008A121A">
                                        <w:rPr>
                                          <w:rFonts w:ascii="Arial" w:hAnsi="Arial" w:cs="Arial"/>
                                          <w:b/>
                                          <w:sz w:val="20"/>
                                          <w:szCs w:val="20"/>
                                        </w:rPr>
                                        <w:t>Public Engagement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136.2pt;margin-top:-.1pt;width:170.4pt;height:5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" fillcolor="white [3201]" stroked="f" strokeweight=".5pt">
                          <v:textbox>
                            <w:txbxContent>
                              <w:p w:rsidR="008A121A" w:rsidRPr="008A121A" w:rsidRDefault="008A121A" w:rsidP="008A121A">
                                <w:pPr>
                                  <w:spacing w:after="120" w:line="240" w:lineRule="auto"/>
                                  <w:jc w:val="right"/>
                                  <w:rPr>
                                    <w:rFonts w:ascii="Arial" w:hAnsi="Arial" w:cs="Arial"/>
                                    <w:b/>
                                    <w:sz w:val="20"/>
                                    <w:szCs w:val="20"/>
                                  </w:rPr>
                                </w:pPr>
                                <w:r w:rsidRPr="008A121A">
                                  <w:rPr>
                                    <w:rFonts w:ascii="Arial" w:hAnsi="Arial" w:cs="Arial"/>
                                    <w:b/>
                                    <w:sz w:val="20"/>
                                    <w:szCs w:val="20"/>
                                  </w:rPr>
                                  <w:t>Strategic Initiatives Division</w:t>
                                </w:r>
                              </w:p>
                              <w:p w:rsidR="008A121A" w:rsidRPr="008A121A" w:rsidRDefault="008A121A" w:rsidP="008A121A">
                                <w:pPr>
                                  <w:spacing w:after="120" w:line="240" w:lineRule="auto"/>
                                  <w:jc w:val="right"/>
                                  <w:rPr>
                                    <w:rFonts w:ascii="Arial" w:hAnsi="Arial" w:cs="Arial"/>
                                    <w:b/>
                                    <w:sz w:val="20"/>
                                    <w:szCs w:val="20"/>
                                  </w:rPr>
                                </w:pPr>
                                <w:r w:rsidRPr="008A121A">
                                  <w:rPr>
                                    <w:rFonts w:ascii="Arial" w:hAnsi="Arial" w:cs="Arial"/>
                                    <w:b/>
                                    <w:sz w:val="20"/>
                                    <w:szCs w:val="20"/>
                                  </w:rPr>
                                  <w:t xml:space="preserve">Government Communications &amp; </w:t>
                                </w:r>
                              </w:p>
                              <w:p w:rsidR="008A121A" w:rsidRDefault="008A121A" w:rsidP="008A121A">
                                <w:pPr>
                                  <w:spacing w:after="120" w:line="240" w:lineRule="auto"/>
                                  <w:jc w:val="right"/>
                                </w:pPr>
                                <w:r w:rsidRPr="008A121A">
                                  <w:rPr>
                                    <w:rFonts w:ascii="Arial" w:hAnsi="Arial" w:cs="Arial"/>
                                    <w:b/>
                                    <w:sz w:val="20"/>
                                    <w:szCs w:val="20"/>
                                  </w:rPr>
                                  <w:t>Public Engagement</w:t>
                                </w:r>
                              </w:p>
                            </w:txbxContent>
                          </v:textbox>
                        </v:shape>
                      </w:pict>
                    </mc:Fallback>
                  </mc:AlternateContent>
                </w:r>
              </w:p>
            </w:tc>
          </w:tr>
        </w:tbl>
        <w:p w:rsidR="008A121A" w:rsidRDefault="008A121A" w:rsidP="00315FB5">
          <w:pPr>
            <w:pStyle w:val="Header"/>
          </w:pPr>
        </w:p>
      </w:tc>
      <w:tc>
        <w:tcPr>
          <w:tcW w:w="9576" w:type="dxa"/>
        </w:tcPr>
        <w:p w:rsidR="008A121A" w:rsidRPr="000B2C4D" w:rsidRDefault="008A121A" w:rsidP="00315FB5">
          <w:pPr>
            <w:pStyle w:val="Header"/>
            <w:jc w:val="right"/>
            <w:rPr>
              <w:rFonts w:ascii="Adobe Garamond Pro" w:hAnsi="Adobe Garamond Pro"/>
              <w:b/>
              <w:sz w:val="24"/>
              <w:szCs w:val="24"/>
            </w:rPr>
          </w:pPr>
        </w:p>
      </w:tc>
    </w:tr>
  </w:tbl>
  <w:p w:rsidR="008A121A" w:rsidRDefault="008A121A" w:rsidP="008A12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14B1"/>
    <w:multiLevelType w:val="hybridMultilevel"/>
    <w:tmpl w:val="DFA686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548296B"/>
    <w:multiLevelType w:val="hybridMultilevel"/>
    <w:tmpl w:val="6D386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C7353B"/>
    <w:multiLevelType w:val="hybridMultilevel"/>
    <w:tmpl w:val="B77E0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AF272FB"/>
    <w:multiLevelType w:val="hybridMultilevel"/>
    <w:tmpl w:val="97E82D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EA2D35"/>
    <w:multiLevelType w:val="hybridMultilevel"/>
    <w:tmpl w:val="A8F2D3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nsid w:val="23720785"/>
    <w:multiLevelType w:val="hybridMultilevel"/>
    <w:tmpl w:val="E62265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E1C22F3"/>
    <w:multiLevelType w:val="hybridMultilevel"/>
    <w:tmpl w:val="F0A0D9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2005EBD"/>
    <w:multiLevelType w:val="hybridMultilevel"/>
    <w:tmpl w:val="779ADE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849160A"/>
    <w:multiLevelType w:val="hybridMultilevel"/>
    <w:tmpl w:val="54C202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FA37EF4"/>
    <w:multiLevelType w:val="hybridMultilevel"/>
    <w:tmpl w:val="3C26E1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0">
    <w:nsid w:val="4ADD5402"/>
    <w:multiLevelType w:val="hybridMultilevel"/>
    <w:tmpl w:val="29D411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D172A4E"/>
    <w:multiLevelType w:val="hybridMultilevel"/>
    <w:tmpl w:val="6ED669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048117C"/>
    <w:multiLevelType w:val="hybridMultilevel"/>
    <w:tmpl w:val="C92E8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A9D7959"/>
    <w:multiLevelType w:val="hybridMultilevel"/>
    <w:tmpl w:val="38D24C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E541803"/>
    <w:multiLevelType w:val="hybridMultilevel"/>
    <w:tmpl w:val="ED6CF07A"/>
    <w:lvl w:ilvl="0" w:tplc="77847D86">
      <w:numFmt w:val="bullet"/>
      <w:lvlText w:val="-"/>
      <w:lvlJc w:val="left"/>
      <w:pPr>
        <w:ind w:left="360" w:hanging="360"/>
      </w:pPr>
      <w:rPr>
        <w:rFonts w:ascii="Calibri" w:eastAsia="Calibri" w:hAnsi="Calibri"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5">
    <w:nsid w:val="604B5D94"/>
    <w:multiLevelType w:val="hybridMultilevel"/>
    <w:tmpl w:val="A43C1A0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6D9A7F6E"/>
    <w:multiLevelType w:val="hybridMultilevel"/>
    <w:tmpl w:val="CF3227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3"/>
  </w:num>
  <w:num w:numId="4">
    <w:abstractNumId w:val="1"/>
  </w:num>
  <w:num w:numId="5">
    <w:abstractNumId w:val="5"/>
  </w:num>
  <w:num w:numId="6">
    <w:abstractNumId w:val="9"/>
  </w:num>
  <w:num w:numId="7">
    <w:abstractNumId w:val="6"/>
  </w:num>
  <w:num w:numId="8">
    <w:abstractNumId w:val="0"/>
  </w:num>
  <w:num w:numId="9">
    <w:abstractNumId w:val="12"/>
  </w:num>
  <w:num w:numId="10">
    <w:abstractNumId w:val="7"/>
  </w:num>
  <w:num w:numId="11">
    <w:abstractNumId w:val="15"/>
  </w:num>
  <w:num w:numId="12">
    <w:abstractNumId w:val="13"/>
  </w:num>
  <w:num w:numId="13">
    <w:abstractNumId w:val="8"/>
  </w:num>
  <w:num w:numId="14">
    <w:abstractNumId w:val="2"/>
  </w:num>
  <w:num w:numId="15">
    <w:abstractNumId w:val="1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28F"/>
    <w:rsid w:val="0002737A"/>
    <w:rsid w:val="00030F48"/>
    <w:rsid w:val="00072D2F"/>
    <w:rsid w:val="000A2250"/>
    <w:rsid w:val="000C628F"/>
    <w:rsid w:val="000C7E8B"/>
    <w:rsid w:val="000F416F"/>
    <w:rsid w:val="000F603F"/>
    <w:rsid w:val="00176401"/>
    <w:rsid w:val="00205182"/>
    <w:rsid w:val="0025724A"/>
    <w:rsid w:val="00262CBE"/>
    <w:rsid w:val="00264F48"/>
    <w:rsid w:val="0028377B"/>
    <w:rsid w:val="00286251"/>
    <w:rsid w:val="003B02DE"/>
    <w:rsid w:val="003E575E"/>
    <w:rsid w:val="004E046D"/>
    <w:rsid w:val="005742A0"/>
    <w:rsid w:val="00580C06"/>
    <w:rsid w:val="0060063A"/>
    <w:rsid w:val="00625EBF"/>
    <w:rsid w:val="006B2BD6"/>
    <w:rsid w:val="00765E07"/>
    <w:rsid w:val="007822A0"/>
    <w:rsid w:val="0079016E"/>
    <w:rsid w:val="007A173A"/>
    <w:rsid w:val="007E3527"/>
    <w:rsid w:val="00860341"/>
    <w:rsid w:val="00866D19"/>
    <w:rsid w:val="008A121A"/>
    <w:rsid w:val="008B5476"/>
    <w:rsid w:val="009424D0"/>
    <w:rsid w:val="009C61AC"/>
    <w:rsid w:val="009E44B4"/>
    <w:rsid w:val="009F0BDC"/>
    <w:rsid w:val="009F7496"/>
    <w:rsid w:val="00A21116"/>
    <w:rsid w:val="00A4747C"/>
    <w:rsid w:val="00A72A6E"/>
    <w:rsid w:val="00A76784"/>
    <w:rsid w:val="00AF17BD"/>
    <w:rsid w:val="00AF19D8"/>
    <w:rsid w:val="00B60866"/>
    <w:rsid w:val="00CA2E83"/>
    <w:rsid w:val="00CD6E9B"/>
    <w:rsid w:val="00CE43A8"/>
    <w:rsid w:val="00CF42A5"/>
    <w:rsid w:val="00D63B84"/>
    <w:rsid w:val="00F2019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21A"/>
    <w:rPr>
      <w:rFonts w:eastAsiaTheme="minorEastAsia"/>
      <w:lang w:eastAsia="en-CA"/>
    </w:rPr>
  </w:style>
  <w:style w:type="paragraph" w:styleId="Heading1">
    <w:name w:val="heading 1"/>
    <w:basedOn w:val="Normal"/>
    <w:next w:val="Normal"/>
    <w:link w:val="Heading1Char"/>
    <w:uiPriority w:val="9"/>
    <w:qFormat/>
    <w:rsid w:val="0025724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ko-KR"/>
    </w:rPr>
  </w:style>
  <w:style w:type="paragraph" w:styleId="Heading2">
    <w:name w:val="heading 2"/>
    <w:basedOn w:val="Normal"/>
    <w:next w:val="Normal"/>
    <w:link w:val="Heading2Char"/>
    <w:uiPriority w:val="9"/>
    <w:unhideWhenUsed/>
    <w:qFormat/>
    <w:rsid w:val="00257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24A"/>
    <w:pPr>
      <w:keepNext/>
      <w:keepLines/>
      <w:spacing w:before="200" w:after="0"/>
      <w:outlineLvl w:val="2"/>
    </w:pPr>
    <w:rPr>
      <w:rFonts w:asciiTheme="majorHAnsi" w:eastAsiaTheme="majorEastAsia" w:hAnsiTheme="majorHAnsi" w:cstheme="majorBidi"/>
      <w:b/>
      <w:bCs/>
      <w:color w:val="4F81BD" w:themeColor="accent1"/>
      <w:lang w:eastAsia="ko-KR"/>
    </w:rPr>
  </w:style>
  <w:style w:type="paragraph" w:styleId="Heading4">
    <w:name w:val="heading 4"/>
    <w:basedOn w:val="Normal"/>
    <w:next w:val="Normal"/>
    <w:link w:val="Heading4Char"/>
    <w:uiPriority w:val="9"/>
    <w:unhideWhenUsed/>
    <w:qFormat/>
    <w:rsid w:val="0025724A"/>
    <w:pPr>
      <w:keepNext/>
      <w:keepLines/>
      <w:spacing w:before="200" w:after="0"/>
      <w:outlineLvl w:val="3"/>
    </w:pPr>
    <w:rPr>
      <w:rFonts w:asciiTheme="majorHAnsi" w:eastAsiaTheme="majorEastAsia" w:hAnsiTheme="majorHAnsi" w:cstheme="majorBidi"/>
      <w:b/>
      <w:bCs/>
      <w:i/>
      <w:iCs/>
      <w:color w:val="4F81BD" w:themeColor="accent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8F"/>
    <w:pPr>
      <w:ind w:left="720"/>
      <w:contextualSpacing/>
    </w:pPr>
    <w:rPr>
      <w:rFonts w:eastAsiaTheme="minorHAnsi"/>
      <w:lang w:eastAsia="en-US"/>
    </w:rPr>
  </w:style>
  <w:style w:type="table" w:styleId="TableGrid">
    <w:name w:val="Table Grid"/>
    <w:basedOn w:val="TableNormal"/>
    <w:uiPriority w:val="59"/>
    <w:rsid w:val="008A121A"/>
    <w:pPr>
      <w:spacing w:after="0" w:line="240" w:lineRule="auto"/>
    </w:pPr>
    <w:rPr>
      <w:rFonts w:eastAsiaTheme="minorEastAsia"/>
      <w:lang w:eastAsia="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8A121A"/>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rsid w:val="008A121A"/>
  </w:style>
  <w:style w:type="paragraph" w:styleId="Footer">
    <w:name w:val="footer"/>
    <w:basedOn w:val="Normal"/>
    <w:link w:val="FooterChar"/>
    <w:uiPriority w:val="99"/>
    <w:unhideWhenUsed/>
    <w:rsid w:val="008A121A"/>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A121A"/>
  </w:style>
  <w:style w:type="paragraph" w:styleId="BalloonText">
    <w:name w:val="Balloon Text"/>
    <w:basedOn w:val="Normal"/>
    <w:link w:val="BalloonTextChar"/>
    <w:uiPriority w:val="99"/>
    <w:semiHidden/>
    <w:unhideWhenUsed/>
    <w:rsid w:val="008A121A"/>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A121A"/>
    <w:rPr>
      <w:rFonts w:ascii="Tahoma" w:hAnsi="Tahoma" w:cs="Tahoma"/>
      <w:sz w:val="16"/>
      <w:szCs w:val="16"/>
    </w:rPr>
  </w:style>
  <w:style w:type="character" w:customStyle="1" w:styleId="Heading1Char">
    <w:name w:val="Heading 1 Char"/>
    <w:basedOn w:val="DefaultParagraphFont"/>
    <w:link w:val="Heading1"/>
    <w:uiPriority w:val="9"/>
    <w:rsid w:val="0025724A"/>
    <w:rPr>
      <w:rFonts w:asciiTheme="majorHAnsi" w:eastAsiaTheme="majorEastAsia" w:hAnsiTheme="majorHAnsi" w:cstheme="majorBidi"/>
      <w:b/>
      <w:bCs/>
      <w:color w:val="365F91" w:themeColor="accent1" w:themeShade="BF"/>
      <w:sz w:val="28"/>
      <w:szCs w:val="28"/>
      <w:lang w:eastAsia="ko-KR"/>
    </w:rPr>
  </w:style>
  <w:style w:type="character" w:customStyle="1" w:styleId="Heading3Char">
    <w:name w:val="Heading 3 Char"/>
    <w:basedOn w:val="DefaultParagraphFont"/>
    <w:link w:val="Heading3"/>
    <w:uiPriority w:val="9"/>
    <w:rsid w:val="0025724A"/>
    <w:rPr>
      <w:rFonts w:asciiTheme="majorHAnsi" w:eastAsiaTheme="majorEastAsia" w:hAnsiTheme="majorHAnsi" w:cstheme="majorBidi"/>
      <w:b/>
      <w:bCs/>
      <w:color w:val="4F81BD" w:themeColor="accent1"/>
      <w:lang w:eastAsia="ko-KR"/>
    </w:rPr>
  </w:style>
  <w:style w:type="character" w:customStyle="1" w:styleId="Heading4Char">
    <w:name w:val="Heading 4 Char"/>
    <w:basedOn w:val="DefaultParagraphFont"/>
    <w:link w:val="Heading4"/>
    <w:uiPriority w:val="9"/>
    <w:rsid w:val="0025724A"/>
    <w:rPr>
      <w:rFonts w:asciiTheme="majorHAnsi" w:eastAsiaTheme="majorEastAsia" w:hAnsiTheme="majorHAnsi" w:cstheme="majorBidi"/>
      <w:b/>
      <w:bCs/>
      <w:i/>
      <w:iCs/>
      <w:color w:val="4F81BD" w:themeColor="accent1"/>
      <w:lang w:eastAsia="ko-KR"/>
    </w:rPr>
  </w:style>
  <w:style w:type="character" w:styleId="Hyperlink">
    <w:name w:val="Hyperlink"/>
    <w:basedOn w:val="DefaultParagraphFont"/>
    <w:uiPriority w:val="99"/>
    <w:unhideWhenUsed/>
    <w:rsid w:val="0025724A"/>
    <w:rPr>
      <w:color w:val="0000FF" w:themeColor="hyperlink"/>
      <w:u w:val="single"/>
    </w:rPr>
  </w:style>
  <w:style w:type="character" w:styleId="FollowedHyperlink">
    <w:name w:val="FollowedHyperlink"/>
    <w:basedOn w:val="DefaultParagraphFont"/>
    <w:uiPriority w:val="99"/>
    <w:semiHidden/>
    <w:unhideWhenUsed/>
    <w:rsid w:val="0025724A"/>
    <w:rPr>
      <w:color w:val="800080" w:themeColor="followedHyperlink"/>
      <w:u w:val="single"/>
    </w:rPr>
  </w:style>
  <w:style w:type="character" w:customStyle="1" w:styleId="Heading2Char">
    <w:name w:val="Heading 2 Char"/>
    <w:basedOn w:val="DefaultParagraphFont"/>
    <w:link w:val="Heading2"/>
    <w:uiPriority w:val="9"/>
    <w:rsid w:val="0025724A"/>
    <w:rPr>
      <w:rFonts w:asciiTheme="majorHAnsi" w:eastAsiaTheme="majorEastAsia" w:hAnsiTheme="majorHAnsi" w:cstheme="majorBidi"/>
      <w:b/>
      <w:bCs/>
      <w:color w:val="4F81BD" w:themeColor="accent1"/>
      <w:sz w:val="26"/>
      <w:szCs w:val="26"/>
      <w:lang w:eastAsia="en-CA"/>
    </w:rPr>
  </w:style>
  <w:style w:type="character" w:customStyle="1" w:styleId="c0">
    <w:name w:val="c0"/>
    <w:basedOn w:val="DefaultParagraphFont"/>
    <w:rsid w:val="00030F48"/>
  </w:style>
  <w:style w:type="character" w:styleId="CommentReference">
    <w:name w:val="annotation reference"/>
    <w:basedOn w:val="DefaultParagraphFont"/>
    <w:uiPriority w:val="99"/>
    <w:semiHidden/>
    <w:unhideWhenUsed/>
    <w:rsid w:val="00262CBE"/>
    <w:rPr>
      <w:sz w:val="16"/>
      <w:szCs w:val="16"/>
    </w:rPr>
  </w:style>
  <w:style w:type="paragraph" w:styleId="CommentText">
    <w:name w:val="annotation text"/>
    <w:basedOn w:val="Normal"/>
    <w:link w:val="CommentTextChar"/>
    <w:uiPriority w:val="99"/>
    <w:semiHidden/>
    <w:unhideWhenUsed/>
    <w:rsid w:val="00262CBE"/>
    <w:pPr>
      <w:spacing w:line="240" w:lineRule="auto"/>
    </w:pPr>
    <w:rPr>
      <w:sz w:val="20"/>
      <w:szCs w:val="20"/>
    </w:rPr>
  </w:style>
  <w:style w:type="character" w:customStyle="1" w:styleId="CommentTextChar">
    <w:name w:val="Comment Text Char"/>
    <w:basedOn w:val="DefaultParagraphFont"/>
    <w:link w:val="CommentText"/>
    <w:uiPriority w:val="99"/>
    <w:semiHidden/>
    <w:rsid w:val="00262CBE"/>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262CBE"/>
    <w:rPr>
      <w:b/>
      <w:bCs/>
    </w:rPr>
  </w:style>
  <w:style w:type="character" w:customStyle="1" w:styleId="CommentSubjectChar">
    <w:name w:val="Comment Subject Char"/>
    <w:basedOn w:val="CommentTextChar"/>
    <w:link w:val="CommentSubject"/>
    <w:uiPriority w:val="99"/>
    <w:semiHidden/>
    <w:rsid w:val="00262CBE"/>
    <w:rPr>
      <w:rFonts w:eastAsiaTheme="minorEastAsia"/>
      <w:b/>
      <w:bCs/>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21A"/>
    <w:rPr>
      <w:rFonts w:eastAsiaTheme="minorEastAsia"/>
      <w:lang w:eastAsia="en-CA"/>
    </w:rPr>
  </w:style>
  <w:style w:type="paragraph" w:styleId="Heading1">
    <w:name w:val="heading 1"/>
    <w:basedOn w:val="Normal"/>
    <w:next w:val="Normal"/>
    <w:link w:val="Heading1Char"/>
    <w:uiPriority w:val="9"/>
    <w:qFormat/>
    <w:rsid w:val="0025724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ko-KR"/>
    </w:rPr>
  </w:style>
  <w:style w:type="paragraph" w:styleId="Heading2">
    <w:name w:val="heading 2"/>
    <w:basedOn w:val="Normal"/>
    <w:next w:val="Normal"/>
    <w:link w:val="Heading2Char"/>
    <w:uiPriority w:val="9"/>
    <w:unhideWhenUsed/>
    <w:qFormat/>
    <w:rsid w:val="00257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24A"/>
    <w:pPr>
      <w:keepNext/>
      <w:keepLines/>
      <w:spacing w:before="200" w:after="0"/>
      <w:outlineLvl w:val="2"/>
    </w:pPr>
    <w:rPr>
      <w:rFonts w:asciiTheme="majorHAnsi" w:eastAsiaTheme="majorEastAsia" w:hAnsiTheme="majorHAnsi" w:cstheme="majorBidi"/>
      <w:b/>
      <w:bCs/>
      <w:color w:val="4F81BD" w:themeColor="accent1"/>
      <w:lang w:eastAsia="ko-KR"/>
    </w:rPr>
  </w:style>
  <w:style w:type="paragraph" w:styleId="Heading4">
    <w:name w:val="heading 4"/>
    <w:basedOn w:val="Normal"/>
    <w:next w:val="Normal"/>
    <w:link w:val="Heading4Char"/>
    <w:uiPriority w:val="9"/>
    <w:unhideWhenUsed/>
    <w:qFormat/>
    <w:rsid w:val="0025724A"/>
    <w:pPr>
      <w:keepNext/>
      <w:keepLines/>
      <w:spacing w:before="200" w:after="0"/>
      <w:outlineLvl w:val="3"/>
    </w:pPr>
    <w:rPr>
      <w:rFonts w:asciiTheme="majorHAnsi" w:eastAsiaTheme="majorEastAsia" w:hAnsiTheme="majorHAnsi" w:cstheme="majorBidi"/>
      <w:b/>
      <w:bCs/>
      <w:i/>
      <w:iCs/>
      <w:color w:val="4F81BD" w:themeColor="accent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28F"/>
    <w:pPr>
      <w:ind w:left="720"/>
      <w:contextualSpacing/>
    </w:pPr>
    <w:rPr>
      <w:rFonts w:eastAsiaTheme="minorHAnsi"/>
      <w:lang w:eastAsia="en-US"/>
    </w:rPr>
  </w:style>
  <w:style w:type="table" w:styleId="TableGrid">
    <w:name w:val="Table Grid"/>
    <w:basedOn w:val="TableNormal"/>
    <w:uiPriority w:val="59"/>
    <w:rsid w:val="008A121A"/>
    <w:pPr>
      <w:spacing w:after="0" w:line="240" w:lineRule="auto"/>
    </w:pPr>
    <w:rPr>
      <w:rFonts w:eastAsiaTheme="minorEastAsia"/>
      <w:lang w:eastAsia="en-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8A121A"/>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rsid w:val="008A121A"/>
  </w:style>
  <w:style w:type="paragraph" w:styleId="Footer">
    <w:name w:val="footer"/>
    <w:basedOn w:val="Normal"/>
    <w:link w:val="FooterChar"/>
    <w:uiPriority w:val="99"/>
    <w:unhideWhenUsed/>
    <w:rsid w:val="008A121A"/>
    <w:pPr>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A121A"/>
  </w:style>
  <w:style w:type="paragraph" w:styleId="BalloonText">
    <w:name w:val="Balloon Text"/>
    <w:basedOn w:val="Normal"/>
    <w:link w:val="BalloonTextChar"/>
    <w:uiPriority w:val="99"/>
    <w:semiHidden/>
    <w:unhideWhenUsed/>
    <w:rsid w:val="008A121A"/>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A121A"/>
    <w:rPr>
      <w:rFonts w:ascii="Tahoma" w:hAnsi="Tahoma" w:cs="Tahoma"/>
      <w:sz w:val="16"/>
      <w:szCs w:val="16"/>
    </w:rPr>
  </w:style>
  <w:style w:type="character" w:customStyle="1" w:styleId="Heading1Char">
    <w:name w:val="Heading 1 Char"/>
    <w:basedOn w:val="DefaultParagraphFont"/>
    <w:link w:val="Heading1"/>
    <w:uiPriority w:val="9"/>
    <w:rsid w:val="0025724A"/>
    <w:rPr>
      <w:rFonts w:asciiTheme="majorHAnsi" w:eastAsiaTheme="majorEastAsia" w:hAnsiTheme="majorHAnsi" w:cstheme="majorBidi"/>
      <w:b/>
      <w:bCs/>
      <w:color w:val="365F91" w:themeColor="accent1" w:themeShade="BF"/>
      <w:sz w:val="28"/>
      <w:szCs w:val="28"/>
      <w:lang w:eastAsia="ko-KR"/>
    </w:rPr>
  </w:style>
  <w:style w:type="character" w:customStyle="1" w:styleId="Heading3Char">
    <w:name w:val="Heading 3 Char"/>
    <w:basedOn w:val="DefaultParagraphFont"/>
    <w:link w:val="Heading3"/>
    <w:uiPriority w:val="9"/>
    <w:rsid w:val="0025724A"/>
    <w:rPr>
      <w:rFonts w:asciiTheme="majorHAnsi" w:eastAsiaTheme="majorEastAsia" w:hAnsiTheme="majorHAnsi" w:cstheme="majorBidi"/>
      <w:b/>
      <w:bCs/>
      <w:color w:val="4F81BD" w:themeColor="accent1"/>
      <w:lang w:eastAsia="ko-KR"/>
    </w:rPr>
  </w:style>
  <w:style w:type="character" w:customStyle="1" w:styleId="Heading4Char">
    <w:name w:val="Heading 4 Char"/>
    <w:basedOn w:val="DefaultParagraphFont"/>
    <w:link w:val="Heading4"/>
    <w:uiPriority w:val="9"/>
    <w:rsid w:val="0025724A"/>
    <w:rPr>
      <w:rFonts w:asciiTheme="majorHAnsi" w:eastAsiaTheme="majorEastAsia" w:hAnsiTheme="majorHAnsi" w:cstheme="majorBidi"/>
      <w:b/>
      <w:bCs/>
      <w:i/>
      <w:iCs/>
      <w:color w:val="4F81BD" w:themeColor="accent1"/>
      <w:lang w:eastAsia="ko-KR"/>
    </w:rPr>
  </w:style>
  <w:style w:type="character" w:styleId="Hyperlink">
    <w:name w:val="Hyperlink"/>
    <w:basedOn w:val="DefaultParagraphFont"/>
    <w:uiPriority w:val="99"/>
    <w:unhideWhenUsed/>
    <w:rsid w:val="0025724A"/>
    <w:rPr>
      <w:color w:val="0000FF" w:themeColor="hyperlink"/>
      <w:u w:val="single"/>
    </w:rPr>
  </w:style>
  <w:style w:type="character" w:styleId="FollowedHyperlink">
    <w:name w:val="FollowedHyperlink"/>
    <w:basedOn w:val="DefaultParagraphFont"/>
    <w:uiPriority w:val="99"/>
    <w:semiHidden/>
    <w:unhideWhenUsed/>
    <w:rsid w:val="0025724A"/>
    <w:rPr>
      <w:color w:val="800080" w:themeColor="followedHyperlink"/>
      <w:u w:val="single"/>
    </w:rPr>
  </w:style>
  <w:style w:type="character" w:customStyle="1" w:styleId="Heading2Char">
    <w:name w:val="Heading 2 Char"/>
    <w:basedOn w:val="DefaultParagraphFont"/>
    <w:link w:val="Heading2"/>
    <w:uiPriority w:val="9"/>
    <w:rsid w:val="0025724A"/>
    <w:rPr>
      <w:rFonts w:asciiTheme="majorHAnsi" w:eastAsiaTheme="majorEastAsia" w:hAnsiTheme="majorHAnsi" w:cstheme="majorBidi"/>
      <w:b/>
      <w:bCs/>
      <w:color w:val="4F81BD" w:themeColor="accent1"/>
      <w:sz w:val="26"/>
      <w:szCs w:val="26"/>
      <w:lang w:eastAsia="en-CA"/>
    </w:rPr>
  </w:style>
  <w:style w:type="character" w:customStyle="1" w:styleId="c0">
    <w:name w:val="c0"/>
    <w:basedOn w:val="DefaultParagraphFont"/>
    <w:rsid w:val="00030F48"/>
  </w:style>
  <w:style w:type="character" w:styleId="CommentReference">
    <w:name w:val="annotation reference"/>
    <w:basedOn w:val="DefaultParagraphFont"/>
    <w:uiPriority w:val="99"/>
    <w:semiHidden/>
    <w:unhideWhenUsed/>
    <w:rsid w:val="00262CBE"/>
    <w:rPr>
      <w:sz w:val="16"/>
      <w:szCs w:val="16"/>
    </w:rPr>
  </w:style>
  <w:style w:type="paragraph" w:styleId="CommentText">
    <w:name w:val="annotation text"/>
    <w:basedOn w:val="Normal"/>
    <w:link w:val="CommentTextChar"/>
    <w:uiPriority w:val="99"/>
    <w:semiHidden/>
    <w:unhideWhenUsed/>
    <w:rsid w:val="00262CBE"/>
    <w:pPr>
      <w:spacing w:line="240" w:lineRule="auto"/>
    </w:pPr>
    <w:rPr>
      <w:sz w:val="20"/>
      <w:szCs w:val="20"/>
    </w:rPr>
  </w:style>
  <w:style w:type="character" w:customStyle="1" w:styleId="CommentTextChar">
    <w:name w:val="Comment Text Char"/>
    <w:basedOn w:val="DefaultParagraphFont"/>
    <w:link w:val="CommentText"/>
    <w:uiPriority w:val="99"/>
    <w:semiHidden/>
    <w:rsid w:val="00262CBE"/>
    <w:rPr>
      <w:rFonts w:eastAsiaTheme="minorEastAsia"/>
      <w:sz w:val="20"/>
      <w:szCs w:val="20"/>
      <w:lang w:eastAsia="en-CA"/>
    </w:rPr>
  </w:style>
  <w:style w:type="paragraph" w:styleId="CommentSubject">
    <w:name w:val="annotation subject"/>
    <w:basedOn w:val="CommentText"/>
    <w:next w:val="CommentText"/>
    <w:link w:val="CommentSubjectChar"/>
    <w:uiPriority w:val="99"/>
    <w:semiHidden/>
    <w:unhideWhenUsed/>
    <w:rsid w:val="00262CBE"/>
    <w:rPr>
      <w:b/>
      <w:bCs/>
    </w:rPr>
  </w:style>
  <w:style w:type="character" w:customStyle="1" w:styleId="CommentSubjectChar">
    <w:name w:val="Comment Subject Char"/>
    <w:basedOn w:val="CommentTextChar"/>
    <w:link w:val="CommentSubject"/>
    <w:uiPriority w:val="99"/>
    <w:semiHidden/>
    <w:rsid w:val="00262CBE"/>
    <w:rPr>
      <w:rFonts w:eastAsiaTheme="minorEastAsia"/>
      <w:b/>
      <w:bCs/>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812864">
      <w:bodyDiv w:val="1"/>
      <w:marLeft w:val="0"/>
      <w:marRight w:val="0"/>
      <w:marTop w:val="0"/>
      <w:marBottom w:val="0"/>
      <w:divBdr>
        <w:top w:val="none" w:sz="0" w:space="0" w:color="auto"/>
        <w:left w:val="none" w:sz="0" w:space="0" w:color="auto"/>
        <w:bottom w:val="none" w:sz="0" w:space="0" w:color="auto"/>
        <w:right w:val="none" w:sz="0" w:space="0" w:color="auto"/>
      </w:divBdr>
    </w:div>
    <w:div w:id="149896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gov.bc.ca/gov/nav.page?id=A53FADA0DCA0480498B0DE5DBE396F9D"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gcpe.servicedesk@gov.bc.ca"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v.bc.c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2.gov.bc.ca/templatedata/CMF/footer/data/gov/footer.xml" TargetMode="External"/><Relationship Id="rId23" Type="http://schemas.openxmlformats.org/officeDocument/2006/relationships/fontTable" Target="fontTable.xml"/><Relationship Id="rId10" Type="http://schemas.openxmlformats.org/officeDocument/2006/relationships/hyperlink" Target="http://gww.gcpe.gov.bc.ca/InternetStrategy.html" TargetMode="Externa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hyperlink" Target="http://gww.gcpe.gov.bc.ca/InternetStrategy.html" TargetMode="External"/><Relationship Id="rId14" Type="http://schemas.openxmlformats.org/officeDocument/2006/relationships/hyperlink" Target="http://www2.gov.bc.ca/gov/nav.pag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2B629-4417-486C-B73A-3621E000A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1674</Words>
  <Characters>9543</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 Steve GCPE:EX</dc:creator>
  <cp:lastModifiedBy>Mellor, Carolyn E GCPE:EX</cp:lastModifiedBy>
  <cp:revision>2</cp:revision>
  <cp:lastPrinted>2014-06-03T22:04:00Z</cp:lastPrinted>
  <dcterms:created xsi:type="dcterms:W3CDTF">2015-03-03T22:34:00Z</dcterms:created>
  <dcterms:modified xsi:type="dcterms:W3CDTF">2015-03-03T22:34:00Z</dcterms:modified>
</cp:coreProperties>
</file>