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tabs>
          <w:tab w:val="left" w:leader="none" w:pos="284"/>
        </w:tabs>
        <w:rPr>
          <w:sz w:val="56"/>
          <w:szCs w:val="56"/>
        </w:rPr>
      </w:pPr>
      <w:bookmarkStart w:colFirst="0" w:colLast="0" w:name="_moaftktcy3q9" w:id="0"/>
      <w:bookmarkEnd w:id="0"/>
      <w:r w:rsidDel="00000000" w:rsidR="00000000" w:rsidRPr="00000000">
        <w:rPr>
          <w:sz w:val="56"/>
          <w:szCs w:val="56"/>
          <w:rtl w:val="0"/>
        </w:rPr>
        <w:t xml:space="preserve">Práctica I </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tabs>
          <w:tab w:val="left" w:leader="none" w:pos="284"/>
        </w:tabs>
        <w:jc w:val="left"/>
        <w:rPr>
          <w:sz w:val="56"/>
          <w:szCs w:val="56"/>
        </w:rPr>
      </w:pPr>
      <w:bookmarkStart w:colFirst="0" w:colLast="0" w:name="_x5931h6s59w3" w:id="1"/>
      <w:bookmarkEnd w:id="1"/>
      <w:r w:rsidDel="00000000" w:rsidR="00000000" w:rsidRPr="00000000">
        <w:rPr>
          <w:sz w:val="56"/>
          <w:szCs w:val="56"/>
          <w:rtl w:val="0"/>
        </w:rPr>
        <w:t xml:space="preserve">Compilador cruzado CrossTools-NG</w:t>
      </w:r>
    </w:p>
    <w:p w:rsidR="00000000" w:rsidDel="00000000" w:rsidP="00000000" w:rsidRDefault="00000000" w:rsidRPr="00000000" w14:paraId="00000003">
      <w:pPr>
        <w:pageBreakBefore w:val="0"/>
        <w:tabs>
          <w:tab w:val="left" w:leader="none" w:pos="284"/>
        </w:tabs>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9">
      <w:pPr>
        <w:pageBreakBefore w:val="0"/>
        <w:tabs>
          <w:tab w:val="left" w:leader="none" w:pos="284"/>
        </w:tabs>
        <w:jc w:val="both"/>
        <w:rPr>
          <w:b w:val="1"/>
          <w:sz w:val="28"/>
          <w:szCs w:val="28"/>
        </w:rPr>
      </w:pPr>
      <w:r w:rsidDel="00000000" w:rsidR="00000000" w:rsidRPr="00000000">
        <w:rPr>
          <w:b w:val="1"/>
          <w:sz w:val="28"/>
          <w:szCs w:val="28"/>
          <w:rtl w:val="0"/>
        </w:rPr>
        <w:t xml:space="preserve">Implementación de Sistemas Operativos II</w:t>
      </w:r>
    </w:p>
    <w:p w:rsidR="00000000" w:rsidDel="00000000" w:rsidP="00000000" w:rsidRDefault="00000000" w:rsidRPr="00000000" w14:paraId="0000000A">
      <w:pPr>
        <w:pageBreakBefore w:val="0"/>
        <w:tabs>
          <w:tab w:val="left" w:leader="none" w:pos="284"/>
        </w:tabs>
        <w:jc w:val="both"/>
        <w:rPr>
          <w:b w:val="1"/>
          <w:sz w:val="28"/>
          <w:szCs w:val="28"/>
        </w:rPr>
      </w:pPr>
      <w:r w:rsidDel="00000000" w:rsidR="00000000" w:rsidRPr="00000000">
        <w:rPr>
          <w:b w:val="1"/>
          <w:sz w:val="28"/>
          <w:szCs w:val="28"/>
          <w:rtl w:val="0"/>
        </w:rPr>
        <w:t xml:space="preserve">Maestría en Sistemas Embebidos</w:t>
      </w:r>
    </w:p>
    <w:p w:rsidR="00000000" w:rsidDel="00000000" w:rsidP="00000000" w:rsidRDefault="00000000" w:rsidRPr="00000000" w14:paraId="0000000B">
      <w:pPr>
        <w:pageBreakBefore w:val="0"/>
        <w:tabs>
          <w:tab w:val="left" w:leader="none" w:pos="284"/>
        </w:tabs>
        <w:jc w:val="both"/>
        <w:rPr>
          <w:b w:val="1"/>
          <w:sz w:val="28"/>
          <w:szCs w:val="28"/>
        </w:rPr>
      </w:pPr>
      <w:r w:rsidDel="00000000" w:rsidR="00000000" w:rsidRPr="00000000">
        <w:rPr>
          <w:b w:val="1"/>
          <w:sz w:val="36"/>
          <w:szCs w:val="36"/>
          <w:rtl w:val="0"/>
        </w:rPr>
        <w:t xml:space="preserve">Año 2022</w:t>
      </w:r>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28"/>
          <w:szCs w:val="28"/>
        </w:rPr>
      </w:pPr>
      <w:r w:rsidDel="00000000" w:rsidR="00000000" w:rsidRPr="00000000">
        <w:rPr>
          <w:b w:val="1"/>
          <w:sz w:val="28"/>
          <w:szCs w:val="28"/>
          <w:rtl w:val="0"/>
        </w:rPr>
        <w:t xml:space="preserve">Autor</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tabs>
          <w:tab w:val="left" w:leader="none" w:pos="284"/>
        </w:tabs>
        <w:jc w:val="both"/>
        <w:rPr>
          <w:b w:val="1"/>
          <w:sz w:val="36"/>
          <w:szCs w:val="36"/>
        </w:rPr>
      </w:pPr>
      <w:r w:rsidDel="00000000" w:rsidR="00000000" w:rsidRPr="00000000">
        <w:rPr>
          <w:b w:val="1"/>
          <w:sz w:val="36"/>
          <w:szCs w:val="36"/>
          <w:rtl w:val="0"/>
        </w:rPr>
        <w:t xml:space="preserve">Mg. Ing. Gonzalo Sanchez</w:t>
      </w:r>
      <w:r w:rsidDel="00000000" w:rsidR="00000000" w:rsidRPr="00000000">
        <w:br w:type="page"/>
      </w:r>
      <w:r w:rsidDel="00000000" w:rsidR="00000000" w:rsidRPr="00000000">
        <w:rPr>
          <w:rtl w:val="0"/>
        </w:rPr>
      </w:r>
    </w:p>
    <w:p w:rsidR="00000000" w:rsidDel="00000000" w:rsidP="00000000" w:rsidRDefault="00000000" w:rsidRPr="00000000" w14:paraId="00000010">
      <w:pPr>
        <w:pageBreakBefore w:val="0"/>
        <w:tabs>
          <w:tab w:val="left" w:leader="none" w:pos="284"/>
        </w:tabs>
        <w:rPr>
          <w:b w:val="1"/>
          <w:sz w:val="32"/>
          <w:szCs w:val="32"/>
        </w:rPr>
      </w:pPr>
      <w:r w:rsidDel="00000000" w:rsidR="00000000" w:rsidRPr="00000000">
        <w:rPr>
          <w:b w:val="1"/>
          <w:sz w:val="32"/>
          <w:szCs w:val="32"/>
          <w:vertAlign w:val="baseline"/>
          <w:rtl w:val="0"/>
        </w:rPr>
        <w:t xml:space="preserve">Tabla de contenido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pageBreakBefore w:val="0"/>
            <w:tabs>
              <w:tab w:val="right" w:leader="none" w:pos="9496.062992125986"/>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k9o51rs8ga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Registro de cambios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_3k9o51rs8gac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2">
          <w:pPr>
            <w:pageBreakBefore w:val="0"/>
            <w:tabs>
              <w:tab w:val="right" w:leader="none" w:pos="9496.06299212598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z7fzzj3x4lr0">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Introducción y consejos para la materia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_z7fzzj3x4lr0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pageBreakBefore w:val="0"/>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n05ununwitd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Instalación de paquetes extra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_n05ununwitdp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pageBreakBefore w:val="0"/>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4badgteddd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Algunos consejos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_c4badgtedddn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pageBreakBefore w:val="0"/>
            <w:tabs>
              <w:tab w:val="right" w:leader="none" w:pos="9496.06299212598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90oaasi0xf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Construcción de Toolchain para trabajar - Compilación cruzada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_o90oaasi0xfm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pageBreakBefore w:val="0"/>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6xa5q1oiip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Obtención de fuentes, configuración e instalación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_6xa5q1oiipnn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pageBreakBefore w:val="0"/>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zsr3obh1lb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Compilación del toolchain</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_mzsr3obh1lb8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pageBreakBefore w:val="0"/>
            <w:tabs>
              <w:tab w:val="right" w:leader="none" w:pos="9496.062992125986"/>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t581kyww1cy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Pasos finales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_t581kyww1cyn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pageBreakBefore w:val="0"/>
            <w:tabs>
              <w:tab w:val="right" w:leader="none" w:pos="9496.062992125986"/>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wrhvr7e49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Prueba funcional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_1wrhvr7e49f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9496.062992125986"/>
            </w:tabs>
            <w:spacing w:after="80"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ot95plqvz4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Limpieza de archivos innecesarios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_iot95plqvz4o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pageBreakBefore w:val="0"/>
        <w:tabs>
          <w:tab w:val="left" w:leader="none" w:pos="426"/>
        </w:tabs>
        <w:spacing w:before="80" w:lineRule="auto"/>
        <w:jc w:val="both"/>
        <w:rPr/>
      </w:pPr>
      <w:r w:rsidDel="00000000" w:rsidR="00000000" w:rsidRPr="00000000">
        <w:rPr>
          <w:rtl w:val="0"/>
        </w:rPr>
      </w:r>
    </w:p>
    <w:p w:rsidR="00000000" w:rsidDel="00000000" w:rsidP="00000000" w:rsidRDefault="00000000" w:rsidRPr="00000000" w14:paraId="0000001C">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3genf2a3b92a" w:id="2"/>
      <w:bookmarkEnd w:id="2"/>
      <w:r w:rsidDel="00000000" w:rsidR="00000000" w:rsidRPr="00000000">
        <w:rPr>
          <w:rtl w:val="0"/>
        </w:rPr>
      </w:r>
    </w:p>
    <w:p w:rsidR="00000000" w:rsidDel="00000000" w:rsidP="00000000" w:rsidRDefault="00000000" w:rsidRPr="00000000" w14:paraId="0000001D">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p803wkqhod0b" w:id="3"/>
      <w:bookmarkEnd w:id="3"/>
      <w:r w:rsidDel="00000000" w:rsidR="00000000" w:rsidRPr="00000000">
        <w:rPr>
          <w:rtl w:val="0"/>
        </w:rPr>
      </w:r>
    </w:p>
    <w:p w:rsidR="00000000" w:rsidDel="00000000" w:rsidP="00000000" w:rsidRDefault="00000000" w:rsidRPr="00000000" w14:paraId="0000001E">
      <w:pPr>
        <w:pStyle w:val="Heading3"/>
        <w:pageBreakBefore w:val="0"/>
        <w:pBdr>
          <w:top w:space="0" w:sz="0" w:val="nil"/>
          <w:left w:space="0" w:sz="0" w:val="nil"/>
          <w:bottom w:space="0" w:sz="0" w:val="nil"/>
          <w:right w:space="0" w:sz="0" w:val="nil"/>
          <w:between w:space="0" w:sz="0" w:val="nil"/>
        </w:pBdr>
        <w:shd w:fill="auto" w:val="clear"/>
        <w:tabs>
          <w:tab w:val="left" w:leader="none" w:pos="426"/>
        </w:tabs>
        <w:spacing w:before="80" w:lineRule="auto"/>
        <w:jc w:val="both"/>
        <w:rPr/>
      </w:pPr>
      <w:bookmarkStart w:colFirst="0" w:colLast="0" w:name="_thp1tktcoush" w:id="4"/>
      <w:bookmarkEnd w:id="4"/>
      <w:r w:rsidDel="00000000" w:rsidR="00000000" w:rsidRPr="00000000">
        <w:rPr>
          <w:rtl w:val="0"/>
        </w:rPr>
        <w:br w:type="textWrapping"/>
      </w:r>
    </w:p>
    <w:p w:rsidR="00000000" w:rsidDel="00000000" w:rsidP="00000000" w:rsidRDefault="00000000" w:rsidRPr="00000000" w14:paraId="0000001F">
      <w:pPr>
        <w:pageBreakBefore w:val="0"/>
        <w:tabs>
          <w:tab w:val="left" w:leader="none" w:pos="426"/>
        </w:tabs>
        <w:rPr/>
      </w:pPr>
      <w:r w:rsidDel="00000000" w:rsidR="00000000" w:rsidRPr="00000000">
        <w:br w:type="page"/>
      </w:r>
      <w:r w:rsidDel="00000000" w:rsidR="00000000" w:rsidRPr="00000000">
        <w:rPr>
          <w:rtl w:val="0"/>
        </w:rPr>
      </w:r>
    </w:p>
    <w:p w:rsidR="00000000" w:rsidDel="00000000" w:rsidP="00000000" w:rsidRDefault="00000000" w:rsidRPr="00000000" w14:paraId="00000020">
      <w:pPr>
        <w:pStyle w:val="Heading2"/>
        <w:pageBreakBefore w:val="0"/>
        <w:tabs>
          <w:tab w:val="left" w:leader="none" w:pos="426"/>
        </w:tabs>
        <w:rPr/>
      </w:pPr>
      <w:bookmarkStart w:colFirst="0" w:colLast="0" w:name="_3k9o51rs8gac" w:id="5"/>
      <w:bookmarkEnd w:id="5"/>
      <w:r w:rsidDel="00000000" w:rsidR="00000000" w:rsidRPr="00000000">
        <w:rPr>
          <w:rtl w:val="0"/>
        </w:rPr>
        <w:t xml:space="preserve">Registro de cambios</w:t>
      </w:r>
    </w:p>
    <w:p w:rsidR="00000000" w:rsidDel="00000000" w:rsidP="00000000" w:rsidRDefault="00000000" w:rsidRPr="00000000" w14:paraId="00000021">
      <w:pPr>
        <w:pageBreakBefore w:val="0"/>
        <w:tabs>
          <w:tab w:val="left" w:leader="none" w:pos="426"/>
        </w:tabs>
        <w:rPr/>
      </w:pPr>
      <w:r w:rsidDel="00000000" w:rsidR="00000000" w:rsidRPr="00000000">
        <w:rPr>
          <w:rtl w:val="0"/>
        </w:rPr>
      </w:r>
    </w:p>
    <w:p w:rsidR="00000000" w:rsidDel="00000000" w:rsidP="00000000" w:rsidRDefault="00000000" w:rsidRPr="00000000" w14:paraId="00000022">
      <w:pPr>
        <w:pageBreakBefore w:val="0"/>
        <w:tabs>
          <w:tab w:val="left" w:leader="none" w:pos="426"/>
        </w:tabs>
        <w:rPr/>
      </w:pPr>
      <w:r w:rsidDel="00000000" w:rsidR="00000000" w:rsidRPr="00000000">
        <w:rPr>
          <w:rtl w:val="0"/>
        </w:rPr>
      </w:r>
    </w:p>
    <w:tbl>
      <w:tblPr>
        <w:tblStyle w:val="Table1"/>
        <w:tblW w:w="9220.0" w:type="dxa"/>
        <w:jc w:val="left"/>
        <w:tblInd w:w="-75.0" w:type="dxa"/>
        <w:tblLayout w:type="fixed"/>
        <w:tblLook w:val="0000"/>
      </w:tblPr>
      <w:tblGrid>
        <w:gridCol w:w="1200"/>
        <w:gridCol w:w="5920"/>
        <w:gridCol w:w="2100"/>
        <w:tblGridChange w:id="0">
          <w:tblGrid>
            <w:gridCol w:w="1200"/>
            <w:gridCol w:w="5920"/>
            <w:gridCol w:w="2100"/>
          </w:tblGrid>
        </w:tblGridChange>
      </w:tblGrid>
      <w:tr>
        <w:trPr>
          <w:cantSplit w:val="0"/>
          <w:tblHeader w:val="0"/>
        </w:trPr>
        <w:tc>
          <w:tcPr>
            <w:tcBorders>
              <w:top w:color="000000" w:space="0" w:sz="4" w:val="single"/>
              <w:left w:color="000000" w:space="0" w:sz="4" w:val="single"/>
              <w:bottom w:color="000000" w:space="0" w:sz="4" w:val="single"/>
            </w:tcBorders>
            <w:shd w:fill="cccccc" w:val="clear"/>
            <w:vAlign w:val="top"/>
          </w:tcPr>
          <w:p w:rsidR="00000000" w:rsidDel="00000000" w:rsidP="00000000" w:rsidRDefault="00000000" w:rsidRPr="00000000" w14:paraId="00000023">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Revisión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4">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Cambios realizados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cccccc" w:val="clear"/>
            <w:vAlign w:val="top"/>
          </w:tcPr>
          <w:p w:rsidR="00000000" w:rsidDel="00000000" w:rsidP="00000000" w:rsidRDefault="00000000" w:rsidRPr="00000000" w14:paraId="00000025">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b w:val="1"/>
                <w:rtl w:val="0"/>
              </w:rPr>
              <w:t xml:space="preserve">Fecha</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6">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1.0</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7">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Creación del documento</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8">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23/07/2021</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9">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A">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Cambio de título de carátula</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B">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27/07/21</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C">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D">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Corrección en comandos de ct-ng</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2E">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01/09/21</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2F">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1.2.1</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0">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Actualización de fechas</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1">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27/08/22</w:t>
            </w:r>
          </w:p>
        </w:tc>
      </w:tr>
      <w:tr>
        <w:trPr>
          <w:cantSplit w:val="0"/>
          <w:tblHeader w:val="0"/>
        </w:trPr>
        <w:tc>
          <w:tcPr>
            <w:tcBorders>
              <w:top w:color="000000" w:space="0" w:sz="4" w:val="single"/>
              <w:left w:color="000000" w:space="0" w:sz="4" w:val="single"/>
              <w:bottom w:color="000000" w:space="0" w:sz="4" w:val="single"/>
            </w:tcBorders>
            <w:vAlign w:val="top"/>
          </w:tcPr>
          <w:p w:rsidR="00000000" w:rsidDel="00000000" w:rsidP="00000000" w:rsidRDefault="00000000" w:rsidRPr="00000000" w14:paraId="00000032">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1.2.2</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3">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both"/>
              <w:rPr>
                <w:rFonts w:ascii="Cambria" w:cs="Cambria" w:eastAsia="Cambria" w:hAnsi="Cambria"/>
              </w:rPr>
            </w:pPr>
            <w:r w:rsidDel="00000000" w:rsidR="00000000" w:rsidRPr="00000000">
              <w:rPr>
                <w:rFonts w:ascii="Cambria" w:cs="Cambria" w:eastAsia="Cambria" w:hAnsi="Cambria"/>
                <w:rtl w:val="0"/>
              </w:rPr>
              <w:t xml:space="preserve">Corrección de Toolchain ID String a MSE 7ma Cohorte</w:t>
            </w:r>
          </w:p>
        </w:tc>
        <w:tc>
          <w:tcPr>
            <w:tcBorders>
              <w:top w:color="000000" w:space="0" w:sz="4" w:val="single"/>
              <w:left w:color="000000" w:space="0" w:sz="4" w:val="single"/>
              <w:bottom w:color="000000" w:space="0" w:sz="4" w:val="single"/>
              <w:right w:color="000000" w:space="0" w:sz="4" w:val="single"/>
            </w:tcBorders>
            <w:vAlign w:val="top"/>
          </w:tcPr>
          <w:p w:rsidR="00000000" w:rsidDel="00000000" w:rsidP="00000000" w:rsidRDefault="00000000" w:rsidRPr="00000000" w14:paraId="00000034">
            <w:pPr>
              <w:pageBreakBefore w:val="0"/>
              <w:tabs>
                <w:tab w:val="left" w:leader="none" w:pos="-1440"/>
                <w:tab w:val="left" w:leader="none" w:pos="-720"/>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 w:val="left" w:leader="none" w:pos="9360"/>
              </w:tabs>
              <w:spacing w:after="60" w:before="60" w:line="276" w:lineRule="auto"/>
              <w:jc w:val="center"/>
              <w:rPr>
                <w:rFonts w:ascii="Cambria" w:cs="Cambria" w:eastAsia="Cambria" w:hAnsi="Cambria"/>
              </w:rPr>
            </w:pPr>
            <w:r w:rsidDel="00000000" w:rsidR="00000000" w:rsidRPr="00000000">
              <w:rPr>
                <w:rFonts w:ascii="Cambria" w:cs="Cambria" w:eastAsia="Cambria" w:hAnsi="Cambria"/>
                <w:rtl w:val="0"/>
              </w:rPr>
              <w:t xml:space="preserve">30/08/22</w:t>
            </w:r>
          </w:p>
        </w:tc>
      </w:tr>
    </w:tbl>
    <w:p w:rsidR="00000000" w:rsidDel="00000000" w:rsidP="00000000" w:rsidRDefault="00000000" w:rsidRPr="00000000" w14:paraId="00000035">
      <w:pPr>
        <w:pStyle w:val="Heading3"/>
        <w:pageBreakBefore w:val="0"/>
        <w:tabs>
          <w:tab w:val="left" w:leader="none" w:pos="426"/>
        </w:tabs>
        <w:spacing w:line="276" w:lineRule="auto"/>
        <w:rPr>
          <w:rFonts w:ascii="Cambria" w:cs="Cambria" w:eastAsia="Cambria" w:hAnsi="Cambria"/>
        </w:rPr>
      </w:pPr>
      <w:bookmarkStart w:colFirst="0" w:colLast="0" w:name="_sv2s2s3askze" w:id="6"/>
      <w:bookmarkEnd w:id="6"/>
      <w:r w:rsidDel="00000000" w:rsidR="00000000" w:rsidRPr="00000000">
        <w:rPr>
          <w:rtl w:val="0"/>
        </w:rPr>
      </w:r>
    </w:p>
    <w:p w:rsidR="00000000" w:rsidDel="00000000" w:rsidP="00000000" w:rsidRDefault="00000000" w:rsidRPr="00000000" w14:paraId="00000036">
      <w:pPr>
        <w:pStyle w:val="Heading2"/>
        <w:pageBreakBefore w:val="0"/>
        <w:tabs>
          <w:tab w:val="left" w:leader="none" w:pos="426"/>
        </w:tabs>
        <w:spacing w:before="80" w:lineRule="auto"/>
        <w:jc w:val="both"/>
        <w:rPr/>
      </w:pPr>
      <w:bookmarkStart w:colFirst="0" w:colLast="0" w:name="_g3hhqu27gorm" w:id="7"/>
      <w:bookmarkEnd w:id="7"/>
      <w:r w:rsidDel="00000000" w:rsidR="00000000" w:rsidRPr="00000000">
        <w:rPr>
          <w:rtl w:val="0"/>
        </w:rPr>
      </w:r>
    </w:p>
    <w:p w:rsidR="00000000" w:rsidDel="00000000" w:rsidP="00000000" w:rsidRDefault="00000000" w:rsidRPr="00000000" w14:paraId="00000037">
      <w:pPr>
        <w:pStyle w:val="Heading2"/>
        <w:pageBreakBefore w:val="0"/>
        <w:tabs>
          <w:tab w:val="left" w:leader="none" w:pos="426"/>
        </w:tabs>
        <w:spacing w:before="80" w:lineRule="auto"/>
        <w:jc w:val="both"/>
        <w:rPr/>
      </w:pPr>
      <w:bookmarkStart w:colFirst="0" w:colLast="0" w:name="_dryezig2puo2" w:id="8"/>
      <w:bookmarkEnd w:id="8"/>
      <w:r w:rsidDel="00000000" w:rsidR="00000000" w:rsidRPr="00000000">
        <w:br w:type="page"/>
      </w:r>
      <w:r w:rsidDel="00000000" w:rsidR="00000000" w:rsidRPr="00000000">
        <w:rPr>
          <w:rtl w:val="0"/>
        </w:rPr>
      </w:r>
    </w:p>
    <w:p w:rsidR="00000000" w:rsidDel="00000000" w:rsidP="00000000" w:rsidRDefault="00000000" w:rsidRPr="00000000" w14:paraId="00000038">
      <w:pPr>
        <w:pStyle w:val="Heading2"/>
        <w:pageBreakBefore w:val="0"/>
        <w:tabs>
          <w:tab w:val="left" w:leader="none" w:pos="426"/>
        </w:tabs>
        <w:spacing w:before="80" w:lineRule="auto"/>
        <w:jc w:val="both"/>
        <w:rPr/>
      </w:pPr>
      <w:bookmarkStart w:colFirst="0" w:colLast="0" w:name="_z7fzzj3x4lr0" w:id="9"/>
      <w:bookmarkEnd w:id="9"/>
      <w:r w:rsidDel="00000000" w:rsidR="00000000" w:rsidRPr="00000000">
        <w:rPr>
          <w:rtl w:val="0"/>
        </w:rPr>
        <w:t xml:space="preserve">Introducción y consejos para la materia</w:t>
      </w:r>
    </w:p>
    <w:p w:rsidR="00000000" w:rsidDel="00000000" w:rsidP="00000000" w:rsidRDefault="00000000" w:rsidRPr="00000000" w14:paraId="00000039">
      <w:pPr>
        <w:pStyle w:val="Heading3"/>
        <w:pageBreakBefore w:val="0"/>
        <w:tabs>
          <w:tab w:val="left" w:leader="none" w:pos="426"/>
        </w:tabs>
        <w:jc w:val="both"/>
        <w:rPr/>
      </w:pPr>
      <w:bookmarkStart w:colFirst="0" w:colLast="0" w:name="_n05ununwitdp" w:id="10"/>
      <w:bookmarkEnd w:id="10"/>
      <w:r w:rsidDel="00000000" w:rsidR="00000000" w:rsidRPr="00000000">
        <w:rPr>
          <w:rtl w:val="0"/>
        </w:rPr>
        <w:t xml:space="preserve">Instalación de paquetes extra</w:t>
      </w:r>
    </w:p>
    <w:p w:rsidR="00000000" w:rsidDel="00000000" w:rsidP="00000000" w:rsidRDefault="00000000" w:rsidRPr="00000000" w14:paraId="0000003A">
      <w:pPr>
        <w:pageBreakBefore w:val="0"/>
        <w:tabs>
          <w:tab w:val="left" w:leader="none" w:pos="426"/>
        </w:tabs>
        <w:rPr/>
      </w:pPr>
      <w:r w:rsidDel="00000000" w:rsidR="00000000" w:rsidRPr="00000000">
        <w:rPr>
          <w:rtl w:val="0"/>
        </w:rPr>
        <w:t xml:space="preserve">No dude en instalar otros paquetes que pueda necesitar para su entorno de desarrollo. En particular, se recomienda la instalación de su editor de texto favorito y configurarlo a su gusto. Los editores de texto favoritos de los desarrolladores de Linux embebidos son, por supuesto, </w:t>
      </w:r>
      <w:r w:rsidDel="00000000" w:rsidR="00000000" w:rsidRPr="00000000">
        <w:rPr>
          <w:rtl w:val="0"/>
        </w:rPr>
        <w:t xml:space="preserve">Vim</w:t>
      </w:r>
      <w:r w:rsidDel="00000000" w:rsidR="00000000" w:rsidRPr="00000000">
        <w:rPr>
          <w:rtl w:val="0"/>
        </w:rPr>
        <w:t xml:space="preserve"> y </w:t>
      </w:r>
      <w:r w:rsidDel="00000000" w:rsidR="00000000" w:rsidRPr="00000000">
        <w:rPr>
          <w:rtl w:val="0"/>
        </w:rPr>
        <w:t xml:space="preserve">Emacs</w:t>
      </w:r>
      <w:r w:rsidDel="00000000" w:rsidR="00000000" w:rsidRPr="00000000">
        <w:rPr>
          <w:rtl w:val="0"/>
        </w:rPr>
        <w:t xml:space="preserve">, pero también hay muchas otras posibilidades, como </w:t>
      </w:r>
      <w:r w:rsidDel="00000000" w:rsidR="00000000" w:rsidRPr="00000000">
        <w:rPr>
          <w:rtl w:val="0"/>
        </w:rPr>
        <w:t xml:space="preserve">Visual Studio Code</w:t>
      </w:r>
      <w:r w:rsidDel="00000000" w:rsidR="00000000" w:rsidRPr="00000000">
        <w:rPr>
          <w:rtl w:val="0"/>
        </w:rPr>
        <w:t xml:space="preserve">, </w:t>
      </w:r>
      <w:r w:rsidDel="00000000" w:rsidR="00000000" w:rsidRPr="00000000">
        <w:rPr>
          <w:rtl w:val="0"/>
        </w:rPr>
        <w:t xml:space="preserve">GEdit</w:t>
      </w:r>
      <w:r w:rsidDel="00000000" w:rsidR="00000000" w:rsidRPr="00000000">
        <w:rPr>
          <w:rtl w:val="0"/>
        </w:rPr>
        <w:t xml:space="preserve">, </w:t>
      </w:r>
      <w:r w:rsidDel="00000000" w:rsidR="00000000" w:rsidRPr="00000000">
        <w:rPr>
          <w:rtl w:val="0"/>
        </w:rPr>
        <w:t xml:space="preserve">Qt Creator</w:t>
      </w:r>
      <w:r w:rsidDel="00000000" w:rsidR="00000000" w:rsidRPr="00000000">
        <w:rPr>
          <w:rtl w:val="0"/>
        </w:rPr>
        <w:t xml:space="preserve">, </w:t>
      </w:r>
      <w:r w:rsidDel="00000000" w:rsidR="00000000" w:rsidRPr="00000000">
        <w:rPr>
          <w:rtl w:val="0"/>
        </w:rPr>
        <w:t xml:space="preserve">CodeBlocks</w:t>
      </w:r>
      <w:r w:rsidDel="00000000" w:rsidR="00000000" w:rsidRPr="00000000">
        <w:rPr>
          <w:rtl w:val="0"/>
        </w:rPr>
        <w:t xml:space="preserve">, </w:t>
      </w:r>
      <w:r w:rsidDel="00000000" w:rsidR="00000000" w:rsidRPr="00000000">
        <w:rPr>
          <w:rtl w:val="0"/>
        </w:rPr>
        <w:t xml:space="preserve">Geany</w:t>
      </w:r>
      <w:r w:rsidDel="00000000" w:rsidR="00000000" w:rsidRPr="00000000">
        <w:rPr>
          <w:rtl w:val="0"/>
        </w:rPr>
        <w:t xml:space="preserve">, </w:t>
      </w:r>
      <w:r w:rsidDel="00000000" w:rsidR="00000000" w:rsidRPr="00000000">
        <w:rPr>
          <w:rtl w:val="0"/>
        </w:rPr>
        <w:t xml:space="preserve">Atom</w:t>
      </w:r>
      <w:r w:rsidDel="00000000" w:rsidR="00000000" w:rsidRPr="00000000">
        <w:rPr>
          <w:rtl w:val="0"/>
        </w:rPr>
        <w:t xml:space="preserve">, etc. </w:t>
      </w:r>
    </w:p>
    <w:p w:rsidR="00000000" w:rsidDel="00000000" w:rsidP="00000000" w:rsidRDefault="00000000" w:rsidRPr="00000000" w14:paraId="0000003B">
      <w:pPr>
        <w:pageBreakBefore w:val="0"/>
        <w:tabs>
          <w:tab w:val="left" w:leader="none" w:pos="426"/>
        </w:tabs>
        <w:rPr/>
      </w:pPr>
      <w:r w:rsidDel="00000000" w:rsidR="00000000" w:rsidRPr="00000000">
        <w:rPr>
          <w:rtl w:val="0"/>
        </w:rPr>
        <w:t xml:space="preserve">Vale la pena mencionar que, por defecto, Ubuntu viene con una versión muy limitada del editor </w:t>
      </w:r>
      <w:r w:rsidDel="00000000" w:rsidR="00000000" w:rsidRPr="00000000">
        <w:rPr>
          <w:i w:val="1"/>
          <w:rtl w:val="0"/>
        </w:rPr>
        <w:t xml:space="preserve">vi</w:t>
      </w:r>
      <w:r w:rsidDel="00000000" w:rsidR="00000000" w:rsidRPr="00000000">
        <w:rPr>
          <w:rtl w:val="0"/>
        </w:rPr>
        <w:t xml:space="preserve">. Entonces, si desea usar </w:t>
      </w:r>
      <w:r w:rsidDel="00000000" w:rsidR="00000000" w:rsidRPr="00000000">
        <w:rPr>
          <w:i w:val="1"/>
          <w:rtl w:val="0"/>
        </w:rPr>
        <w:t xml:space="preserve">vi</w:t>
      </w:r>
      <w:r w:rsidDel="00000000" w:rsidR="00000000" w:rsidRPr="00000000">
        <w:rPr>
          <w:rtl w:val="0"/>
        </w:rPr>
        <w:t xml:space="preserve">, le recomendamos que use la versión con más funciones instalando el paquete </w:t>
      </w:r>
      <w:r w:rsidDel="00000000" w:rsidR="00000000" w:rsidRPr="00000000">
        <w:rPr>
          <w:i w:val="1"/>
          <w:rtl w:val="0"/>
        </w:rPr>
        <w:t xml:space="preserve">vim</w:t>
      </w:r>
      <w:r w:rsidDel="00000000" w:rsidR="00000000" w:rsidRPr="00000000">
        <w:rPr>
          <w:rtl w:val="0"/>
        </w:rPr>
        <w:t xml:space="preserve">, conocido usualmente como </w:t>
      </w:r>
      <w:r w:rsidDel="00000000" w:rsidR="00000000" w:rsidRPr="00000000">
        <w:rPr>
          <w:i w:val="1"/>
          <w:rtl w:val="0"/>
        </w:rPr>
        <w:t xml:space="preserve">vi mejorado</w:t>
      </w:r>
      <w:r w:rsidDel="00000000" w:rsidR="00000000" w:rsidRPr="00000000">
        <w:rPr>
          <w:rtl w:val="0"/>
        </w:rPr>
        <w:t xml:space="preserve">.</w:t>
      </w:r>
    </w:p>
    <w:p w:rsidR="00000000" w:rsidDel="00000000" w:rsidP="00000000" w:rsidRDefault="00000000" w:rsidRPr="00000000" w14:paraId="0000003C">
      <w:pPr>
        <w:pStyle w:val="Heading3"/>
        <w:pageBreakBefore w:val="0"/>
        <w:tabs>
          <w:tab w:val="left" w:leader="none" w:pos="426"/>
        </w:tabs>
        <w:rPr/>
      </w:pPr>
      <w:bookmarkStart w:colFirst="0" w:colLast="0" w:name="_c4badgtedddn" w:id="11"/>
      <w:bookmarkEnd w:id="11"/>
      <w:r w:rsidDel="00000000" w:rsidR="00000000" w:rsidRPr="00000000">
        <w:rPr>
          <w:rtl w:val="0"/>
        </w:rPr>
        <w:t xml:space="preserve">Algunos consejos</w:t>
      </w:r>
    </w:p>
    <w:p w:rsidR="00000000" w:rsidDel="00000000" w:rsidP="00000000" w:rsidRDefault="00000000" w:rsidRPr="00000000" w14:paraId="0000003D">
      <w:pPr>
        <w:pageBreakBefore w:val="0"/>
        <w:tabs>
          <w:tab w:val="left" w:leader="none" w:pos="426"/>
        </w:tabs>
        <w:rPr/>
      </w:pPr>
      <w:r w:rsidDel="00000000" w:rsidR="00000000" w:rsidRPr="00000000">
        <w:rPr>
          <w:rtl w:val="0"/>
        </w:rPr>
        <w:t xml:space="preserve">Los siguientes puntos pueden ser útiles a lo largo de todas las prácticas:</w:t>
      </w:r>
    </w:p>
    <w:p w:rsidR="00000000" w:rsidDel="00000000" w:rsidP="00000000" w:rsidRDefault="00000000" w:rsidRPr="00000000" w14:paraId="0000003E">
      <w:pPr>
        <w:pageBreakBefore w:val="0"/>
        <w:numPr>
          <w:ilvl w:val="0"/>
          <w:numId w:val="1"/>
        </w:numPr>
        <w:tabs>
          <w:tab w:val="left" w:leader="none" w:pos="426"/>
        </w:tabs>
        <w:spacing w:after="0" w:afterAutospacing="0"/>
        <w:ind w:left="720" w:hanging="360"/>
        <w:rPr>
          <w:u w:val="none"/>
        </w:rPr>
      </w:pPr>
      <w:r w:rsidDel="00000000" w:rsidR="00000000" w:rsidRPr="00000000">
        <w:rPr>
          <w:rtl w:val="0"/>
        </w:rPr>
        <w:t xml:space="preserve">Lea atentamente las instrucciones y los consejos. Mucha gente comete errores o pierde el tiempo porque se perdió una explicación o una guía.</w:t>
      </w:r>
    </w:p>
    <w:p w:rsidR="00000000" w:rsidDel="00000000" w:rsidP="00000000" w:rsidRDefault="00000000" w:rsidRPr="00000000" w14:paraId="0000003F">
      <w:pPr>
        <w:pageBreakBefore w:val="0"/>
        <w:numPr>
          <w:ilvl w:val="0"/>
          <w:numId w:val="1"/>
        </w:numPr>
        <w:tabs>
          <w:tab w:val="left" w:leader="none" w:pos="426"/>
        </w:tabs>
        <w:spacing w:after="0" w:afterAutospacing="0"/>
        <w:ind w:left="720" w:hanging="360"/>
        <w:rPr>
          <w:u w:val="none"/>
        </w:rPr>
      </w:pPr>
      <w:r w:rsidDel="00000000" w:rsidR="00000000" w:rsidRPr="00000000">
        <w:rPr>
          <w:rtl w:val="0"/>
        </w:rPr>
        <w:t xml:space="preserve">Lea siempre los mensajes de error con atención, en particular el primero que se emita. Algunas personas se topan con errores muy simples solo porque especificaron una ruta de archivo incorrecta y no prestaron suficiente atención al mensaje de error correspondiente. Otros errores comunes están asociados a la falta de dependencias (paquetes faltantes) que simplemente se solucionan instalandolos mediante </w:t>
      </w:r>
      <w:r w:rsidDel="00000000" w:rsidR="00000000" w:rsidRPr="00000000">
        <w:rPr>
          <w:b w:val="1"/>
          <w:rtl w:val="0"/>
        </w:rPr>
        <w:t xml:space="preserve">sudo apt install</w:t>
      </w:r>
      <w:r w:rsidDel="00000000" w:rsidR="00000000" w:rsidRPr="00000000">
        <w:rPr>
          <w:rtl w:val="0"/>
        </w:rPr>
        <w:t xml:space="preserve">.</w:t>
      </w:r>
    </w:p>
    <w:p w:rsidR="00000000" w:rsidDel="00000000" w:rsidP="00000000" w:rsidRDefault="00000000" w:rsidRPr="00000000" w14:paraId="00000040">
      <w:pPr>
        <w:pageBreakBefore w:val="0"/>
        <w:numPr>
          <w:ilvl w:val="0"/>
          <w:numId w:val="1"/>
        </w:numPr>
        <w:tabs>
          <w:tab w:val="left" w:leader="none" w:pos="426"/>
        </w:tabs>
        <w:spacing w:after="0" w:afterAutospacing="0"/>
        <w:ind w:left="720" w:hanging="360"/>
        <w:rPr>
          <w:u w:val="none"/>
        </w:rPr>
      </w:pPr>
      <w:r w:rsidDel="00000000" w:rsidR="00000000" w:rsidRPr="00000000">
        <w:rPr>
          <w:rtl w:val="0"/>
        </w:rPr>
        <w:t xml:space="preserve">Nunca te quedes atascado con un problema extraño más de 5 minutos. Muestra tu problema a tus colegas o al instructor.</w:t>
      </w:r>
    </w:p>
    <w:p w:rsidR="00000000" w:rsidDel="00000000" w:rsidP="00000000" w:rsidRDefault="00000000" w:rsidRPr="00000000" w14:paraId="00000041">
      <w:pPr>
        <w:pageBreakBefore w:val="0"/>
        <w:numPr>
          <w:ilvl w:val="0"/>
          <w:numId w:val="1"/>
        </w:numPr>
        <w:tabs>
          <w:tab w:val="left" w:leader="none" w:pos="426"/>
        </w:tabs>
        <w:spacing w:after="0" w:afterAutospacing="0"/>
        <w:ind w:left="720" w:hanging="360"/>
        <w:rPr>
          <w:u w:val="none"/>
        </w:rPr>
      </w:pPr>
      <w:r w:rsidDel="00000000" w:rsidR="00000000" w:rsidRPr="00000000">
        <w:rPr>
          <w:rtl w:val="0"/>
        </w:rPr>
        <w:t xml:space="preserve">Solo debe usar el usuario </w:t>
      </w:r>
      <w:r w:rsidDel="00000000" w:rsidR="00000000" w:rsidRPr="00000000">
        <w:rPr>
          <w:b w:val="1"/>
          <w:rtl w:val="0"/>
        </w:rPr>
        <w:t xml:space="preserve">root</w:t>
      </w:r>
      <w:r w:rsidDel="00000000" w:rsidR="00000000" w:rsidRPr="00000000">
        <w:rPr>
          <w:rtl w:val="0"/>
        </w:rPr>
        <w:t xml:space="preserve"> para operaciones que requieran privilegios de superusuario, como ser montar un sistema de archivos, cargar un módulo del kernel, cambiar la propiedad del archivo, configurar la red. La mayoría de las tareas habituales (como descargar, extraer fuentes, compilar, etc) se pueden realizar como un usuario regular.</w:t>
      </w:r>
    </w:p>
    <w:p w:rsidR="00000000" w:rsidDel="00000000" w:rsidP="00000000" w:rsidRDefault="00000000" w:rsidRPr="00000000" w14:paraId="00000042">
      <w:pPr>
        <w:pageBreakBefore w:val="0"/>
        <w:numPr>
          <w:ilvl w:val="0"/>
          <w:numId w:val="1"/>
        </w:numPr>
        <w:tabs>
          <w:tab w:val="left" w:leader="none" w:pos="426"/>
        </w:tabs>
        <w:ind w:left="720" w:hanging="360"/>
        <w:rPr>
          <w:u w:val="none"/>
        </w:rPr>
      </w:pPr>
      <w:r w:rsidDel="00000000" w:rsidR="00000000" w:rsidRPr="00000000">
        <w:rPr>
          <w:rtl w:val="0"/>
        </w:rPr>
        <w:t xml:space="preserve">Si ejecutó comandos desde un shell en modo </w:t>
      </w:r>
      <w:r w:rsidDel="00000000" w:rsidR="00000000" w:rsidRPr="00000000">
        <w:rPr>
          <w:b w:val="1"/>
          <w:rtl w:val="0"/>
        </w:rPr>
        <w:t xml:space="preserve">root</w:t>
      </w:r>
      <w:r w:rsidDel="00000000" w:rsidR="00000000" w:rsidRPr="00000000">
        <w:rPr>
          <w:rtl w:val="0"/>
        </w:rPr>
        <w:t xml:space="preserve"> por error, es posible que su usuario ya no tenga los permisos para los archivos generados. En este caso, use el comando </w:t>
      </w:r>
      <w:r w:rsidDel="00000000" w:rsidR="00000000" w:rsidRPr="00000000">
        <w:rPr>
          <w:b w:val="1"/>
          <w:rtl w:val="0"/>
        </w:rPr>
        <w:t xml:space="preserve">chown -R</w:t>
      </w:r>
      <w:r w:rsidDel="00000000" w:rsidR="00000000" w:rsidRPr="00000000">
        <w:rPr>
          <w:rtl w:val="0"/>
        </w:rPr>
        <w:t xml:space="preserve"> para que los nuevos archivos sean asignados nuevamente a su usuario (cambio de pertenencia). </w:t>
        <w:br w:type="textWrapping"/>
        <w:t xml:space="preserve">Ejemplo: </w:t>
      </w:r>
      <w:r w:rsidDel="00000000" w:rsidR="00000000" w:rsidRPr="00000000">
        <w:rPr>
          <w:b w:val="1"/>
          <w:rtl w:val="0"/>
        </w:rPr>
        <w:t xml:space="preserve">$ chown -R myuser.myuser linux/</w:t>
      </w:r>
    </w:p>
    <w:p w:rsidR="00000000" w:rsidDel="00000000" w:rsidP="00000000" w:rsidRDefault="00000000" w:rsidRPr="00000000" w14:paraId="00000043">
      <w:pPr>
        <w:pStyle w:val="Heading2"/>
        <w:pageBreakBefore w:val="0"/>
        <w:tabs>
          <w:tab w:val="left" w:leader="none" w:pos="426"/>
        </w:tabs>
        <w:rPr/>
      </w:pPr>
      <w:bookmarkStart w:colFirst="0" w:colLast="0" w:name="_o90oaasi0xfm" w:id="12"/>
      <w:bookmarkEnd w:id="12"/>
      <w:r w:rsidDel="00000000" w:rsidR="00000000" w:rsidRPr="00000000">
        <w:rPr>
          <w:rtl w:val="0"/>
        </w:rPr>
        <w:t xml:space="preserve">Construcción de Toolchain para trabajar - Compilación cruzada</w:t>
      </w:r>
    </w:p>
    <w:p w:rsidR="00000000" w:rsidDel="00000000" w:rsidP="00000000" w:rsidRDefault="00000000" w:rsidRPr="00000000" w14:paraId="00000044">
      <w:pPr>
        <w:pageBreakBefore w:val="0"/>
        <w:tabs>
          <w:tab w:val="left" w:leader="none" w:pos="426"/>
        </w:tabs>
        <w:rPr/>
      </w:pPr>
      <w:r w:rsidDel="00000000" w:rsidR="00000000" w:rsidRPr="00000000">
        <w:rPr>
          <w:rtl w:val="0"/>
        </w:rPr>
        <w:t xml:space="preserve">Para poder comenzar a construir nuestro sistema, primero se debe generar una herramienta de compilación cruzada, o lo que comúnmente se conoce como </w:t>
      </w:r>
      <w:r w:rsidDel="00000000" w:rsidR="00000000" w:rsidRPr="00000000">
        <w:rPr>
          <w:i w:val="1"/>
          <w:rtl w:val="0"/>
        </w:rPr>
        <w:t xml:space="preserve">Toolchain</w:t>
      </w:r>
      <w:r w:rsidDel="00000000" w:rsidR="00000000" w:rsidRPr="00000000">
        <w:rPr>
          <w:rtl w:val="0"/>
        </w:rPr>
        <w:t xml:space="preserve">, porque en realidad son varias herramientas necesarias, que forman una especie de “cadena”. Este Toolchain es del tipo </w:t>
      </w:r>
      <w:r w:rsidDel="00000000" w:rsidR="00000000" w:rsidRPr="00000000">
        <w:rPr>
          <w:i w:val="1"/>
          <w:rtl w:val="0"/>
        </w:rPr>
        <w:t xml:space="preserve">Cross-Compile</w:t>
      </w:r>
      <w:r w:rsidDel="00000000" w:rsidR="00000000" w:rsidRPr="00000000">
        <w:rPr>
          <w:rtl w:val="0"/>
        </w:rPr>
        <w:t xml:space="preserve"> por el simple hecho de que se compila en una estación mucho más poderosa que la SBC, para que la compilación no insuma tanto tiempo, y corriendo los ejecutables en la SBC. De esta manera se compila en una arquitectura para correr los binarios en otra distinta.</w:t>
      </w:r>
    </w:p>
    <w:p w:rsidR="00000000" w:rsidDel="00000000" w:rsidP="00000000" w:rsidRDefault="00000000" w:rsidRPr="00000000" w14:paraId="00000045">
      <w:pPr>
        <w:pStyle w:val="Heading3"/>
        <w:pageBreakBefore w:val="0"/>
        <w:tabs>
          <w:tab w:val="left" w:leader="none" w:pos="426"/>
        </w:tabs>
        <w:rPr/>
      </w:pPr>
      <w:bookmarkStart w:colFirst="0" w:colLast="0" w:name="_6xa5q1oiipnn" w:id="13"/>
      <w:bookmarkEnd w:id="13"/>
      <w:r w:rsidDel="00000000" w:rsidR="00000000" w:rsidRPr="00000000">
        <w:rPr>
          <w:rtl w:val="0"/>
        </w:rPr>
        <w:t xml:space="preserve">Obtención de fuentes, configuración e instalación</w:t>
      </w:r>
    </w:p>
    <w:p w:rsidR="00000000" w:rsidDel="00000000" w:rsidP="00000000" w:rsidRDefault="00000000" w:rsidRPr="00000000" w14:paraId="00000046">
      <w:pPr>
        <w:pageBreakBefore w:val="0"/>
        <w:tabs>
          <w:tab w:val="left" w:leader="none" w:pos="426"/>
        </w:tabs>
        <w:rPr/>
      </w:pPr>
      <w:r w:rsidDel="00000000" w:rsidR="00000000" w:rsidRPr="00000000">
        <w:rPr>
          <w:rtl w:val="0"/>
        </w:rPr>
        <w:t xml:space="preserve">El paso inicial es la creación de un directorio raíz para trabajar, que en este caso será </w:t>
      </w:r>
      <w:r w:rsidDel="00000000" w:rsidR="00000000" w:rsidRPr="00000000">
        <w:rPr>
          <w:b w:val="1"/>
          <w:rtl w:val="0"/>
        </w:rPr>
        <w:t xml:space="preserve">ISO_II</w:t>
      </w:r>
      <w:r w:rsidDel="00000000" w:rsidR="00000000" w:rsidRPr="00000000">
        <w:rPr>
          <w:rtl w:val="0"/>
        </w:rPr>
        <w:t xml:space="preserve">. Dentro de este directorio raíz se crea uno para cada herramienta o parte del sistema. En esta práctica dentro del directorio </w:t>
      </w:r>
      <w:r w:rsidDel="00000000" w:rsidR="00000000" w:rsidRPr="00000000">
        <w:rPr>
          <w:b w:val="1"/>
          <w:rtl w:val="0"/>
        </w:rPr>
        <w:t xml:space="preserve">ISO_II</w:t>
      </w:r>
      <w:r w:rsidDel="00000000" w:rsidR="00000000" w:rsidRPr="00000000">
        <w:rPr>
          <w:rtl w:val="0"/>
        </w:rPr>
        <w:t xml:space="preserve"> se debe crear un directorio llamado </w:t>
      </w:r>
      <w:r w:rsidDel="00000000" w:rsidR="00000000" w:rsidRPr="00000000">
        <w:rPr>
          <w:b w:val="1"/>
          <w:rtl w:val="0"/>
        </w:rPr>
        <w:t xml:space="preserve">toolchain</w:t>
      </w:r>
      <w:r w:rsidDel="00000000" w:rsidR="00000000" w:rsidRPr="00000000">
        <w:rPr>
          <w:rtl w:val="0"/>
        </w:rPr>
        <w:t xml:space="preserve">. Luego de crearlo, se debe ingresar al mismo.</w:t>
      </w:r>
    </w:p>
    <w:p w:rsidR="00000000" w:rsidDel="00000000" w:rsidP="00000000" w:rsidRDefault="00000000" w:rsidRPr="00000000" w14:paraId="00000047">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mkdir -p -v $HOME/ISO_II/toolchain</w:t>
      </w:r>
    </w:p>
    <w:p w:rsidR="00000000" w:rsidDel="00000000" w:rsidP="00000000" w:rsidRDefault="00000000" w:rsidRPr="00000000" w14:paraId="00000048">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cd $HOME/ISO_II/toolchain</w:t>
      </w:r>
    </w:p>
    <w:p w:rsidR="00000000" w:rsidDel="00000000" w:rsidP="00000000" w:rsidRDefault="00000000" w:rsidRPr="00000000" w14:paraId="00000049">
      <w:pPr>
        <w:pageBreakBefore w:val="0"/>
        <w:tabs>
          <w:tab w:val="left" w:leader="none" w:pos="426"/>
        </w:tabs>
        <w:rPr/>
      </w:pPr>
      <w:r w:rsidDel="00000000" w:rsidR="00000000" w:rsidRPr="00000000">
        <w:rPr>
          <w:rtl w:val="0"/>
        </w:rPr>
        <w:t xml:space="preserve">Una vez dentro del directorio de trabajo, es necesario clonar las fuentes de </w:t>
      </w:r>
      <w:r w:rsidDel="00000000" w:rsidR="00000000" w:rsidRPr="00000000">
        <w:rPr>
          <w:b w:val="1"/>
          <w:rtl w:val="0"/>
        </w:rPr>
        <w:t xml:space="preserve">Crosstool-NG</w:t>
      </w:r>
      <w:r w:rsidDel="00000000" w:rsidR="00000000" w:rsidRPr="00000000">
        <w:rPr>
          <w:rtl w:val="0"/>
        </w:rPr>
        <w:t xml:space="preserv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36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git clone https://github.com/crosstool-ng/crosstool-ng</w:t>
      </w:r>
    </w:p>
    <w:p w:rsidR="00000000" w:rsidDel="00000000" w:rsidP="00000000" w:rsidRDefault="00000000" w:rsidRPr="00000000" w14:paraId="0000004B">
      <w:pPr>
        <w:pageBreakBefore w:val="0"/>
        <w:tabs>
          <w:tab w:val="left" w:leader="none" w:pos="426"/>
        </w:tabs>
        <w:rPr/>
      </w:pPr>
      <w:r w:rsidDel="00000000" w:rsidR="00000000" w:rsidRPr="00000000">
        <w:rPr>
          <w:rtl w:val="0"/>
        </w:rPr>
        <w:t xml:space="preserve">Habiendo clonado el repositorio, se debe ingresar al directorio y luego hacer un checkout a la última versión estable, entendiendo que la rama </w:t>
      </w:r>
      <w:r w:rsidDel="00000000" w:rsidR="00000000" w:rsidRPr="00000000">
        <w:rPr>
          <w:b w:val="1"/>
          <w:rtl w:val="0"/>
        </w:rPr>
        <w:t xml:space="preserve">master</w:t>
      </w:r>
      <w:r w:rsidDel="00000000" w:rsidR="00000000" w:rsidRPr="00000000">
        <w:rPr>
          <w:rtl w:val="0"/>
        </w:rPr>
        <w:t xml:space="preserve"> es la que se utiliza para hacer el desarrollo.</w:t>
      </w:r>
    </w:p>
    <w:p w:rsidR="00000000" w:rsidDel="00000000" w:rsidP="00000000" w:rsidRDefault="00000000" w:rsidRPr="00000000" w14:paraId="0000004C">
      <w:pPr>
        <w:pageBreakBefore w:val="0"/>
        <w:tabs>
          <w:tab w:val="left" w:leader="none" w:pos="426"/>
        </w:tabs>
        <w:rPr/>
      </w:pPr>
      <w:r w:rsidDel="00000000" w:rsidR="00000000" w:rsidRPr="00000000">
        <w:rPr>
          <w:b w:val="1"/>
          <w:u w:val="single"/>
          <w:rtl w:val="0"/>
        </w:rPr>
        <w:t xml:space="preserve">NOTA:</w:t>
      </w:r>
      <w:r w:rsidDel="00000000" w:rsidR="00000000" w:rsidRPr="00000000">
        <w:rPr>
          <w:rtl w:val="0"/>
        </w:rPr>
        <w:t xml:space="preserve"> </w:t>
      </w:r>
      <w:r w:rsidDel="00000000" w:rsidR="00000000" w:rsidRPr="00000000">
        <w:rPr>
          <w:i w:val="1"/>
          <w:rtl w:val="0"/>
        </w:rPr>
        <w:t xml:space="preserve">Al momento de dictar la materia, el esquema de versionados de crosstool-NG cambió, siendo que antes (versión 1.22 y anteriores) se utilizaban ramas para las versiones estables, pero actualmente se utilizan tags.</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36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cd crosstool-ng</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36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git checkout crosstool-ng-1.25.0</w:t>
      </w:r>
    </w:p>
    <w:p w:rsidR="00000000" w:rsidDel="00000000" w:rsidP="00000000" w:rsidRDefault="00000000" w:rsidRPr="00000000" w14:paraId="0000004F">
      <w:pPr>
        <w:pageBreakBefore w:val="0"/>
        <w:tabs>
          <w:tab w:val="left" w:leader="none" w:pos="426"/>
        </w:tabs>
        <w:rPr/>
      </w:pPr>
      <w:r w:rsidDel="00000000" w:rsidR="00000000" w:rsidRPr="00000000">
        <w:rPr>
          <w:rtl w:val="0"/>
        </w:rPr>
        <w:t xml:space="preserve">En este punto, trabajando con la última versión estable, se deben ejecutar dos comandos previos a la compilación de la herramienta (esto aún no es el toolchain, sino la herramienta para generarlo). Luego se procede a la compilación.</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36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./bootstrap</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36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./configure --enable-local</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36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make</w:t>
      </w:r>
    </w:p>
    <w:p w:rsidR="00000000" w:rsidDel="00000000" w:rsidP="00000000" w:rsidRDefault="00000000" w:rsidRPr="00000000" w14:paraId="00000053">
      <w:pPr>
        <w:pageBreakBefore w:val="0"/>
        <w:tabs>
          <w:tab w:val="left" w:leader="none" w:pos="426"/>
        </w:tabs>
        <w:rPr/>
      </w:pPr>
      <w:r w:rsidDel="00000000" w:rsidR="00000000" w:rsidRPr="00000000">
        <w:rPr>
          <w:rtl w:val="0"/>
        </w:rPr>
        <w:t xml:space="preserve">El comando </w:t>
      </w:r>
      <w:r w:rsidDel="00000000" w:rsidR="00000000" w:rsidRPr="00000000">
        <w:rPr>
          <w:i w:val="1"/>
          <w:rtl w:val="0"/>
        </w:rPr>
        <w:t xml:space="preserve">bootstrap</w:t>
      </w:r>
      <w:r w:rsidDel="00000000" w:rsidR="00000000" w:rsidRPr="00000000">
        <w:rPr>
          <w:rtl w:val="0"/>
        </w:rPr>
        <w:t xml:space="preserve"> ejecuta un script para preparar la compilación de la herramienta, mientras que el script </w:t>
      </w:r>
      <w:r w:rsidDel="00000000" w:rsidR="00000000" w:rsidRPr="00000000">
        <w:rPr>
          <w:i w:val="1"/>
          <w:rtl w:val="0"/>
        </w:rPr>
        <w:t xml:space="preserve">configure</w:t>
      </w:r>
      <w:r w:rsidDel="00000000" w:rsidR="00000000" w:rsidRPr="00000000">
        <w:rPr>
          <w:rtl w:val="0"/>
        </w:rPr>
        <w:t xml:space="preserve"> genera el archivo de configuración para la compilación a través de </w:t>
      </w:r>
      <w:r w:rsidDel="00000000" w:rsidR="00000000" w:rsidRPr="00000000">
        <w:rPr>
          <w:i w:val="1"/>
          <w:rtl w:val="0"/>
        </w:rPr>
        <w:t xml:space="preserve">make</w:t>
      </w:r>
      <w:r w:rsidDel="00000000" w:rsidR="00000000" w:rsidRPr="00000000">
        <w:rPr>
          <w:rtl w:val="0"/>
        </w:rPr>
        <w:t xml:space="preserve">. Note la opción </w:t>
      </w:r>
      <w:r w:rsidDel="00000000" w:rsidR="00000000" w:rsidRPr="00000000">
        <w:rPr>
          <w:i w:val="1"/>
          <w:rtl w:val="0"/>
        </w:rPr>
        <w:t xml:space="preserve">--enable-local</w:t>
      </w:r>
      <w:r w:rsidDel="00000000" w:rsidR="00000000" w:rsidRPr="00000000">
        <w:rPr>
          <w:rtl w:val="0"/>
        </w:rPr>
        <w:t xml:space="preserve">, la cual hace que no sea necesaria la instalación de la herramienta en el sistema.</w:t>
      </w:r>
    </w:p>
    <w:p w:rsidR="00000000" w:rsidDel="00000000" w:rsidP="00000000" w:rsidRDefault="00000000" w:rsidRPr="00000000" w14:paraId="00000054">
      <w:pPr>
        <w:pageBreakBefore w:val="0"/>
        <w:tabs>
          <w:tab w:val="left" w:leader="none" w:pos="426"/>
        </w:tabs>
        <w:rPr>
          <w:i w:val="1"/>
        </w:rPr>
      </w:pPr>
      <w:r w:rsidDel="00000000" w:rsidR="00000000" w:rsidRPr="00000000">
        <w:rPr>
          <w:b w:val="1"/>
          <w:u w:val="single"/>
          <w:rtl w:val="0"/>
        </w:rPr>
        <w:t xml:space="preserve">NOTA:</w:t>
      </w:r>
      <w:r w:rsidDel="00000000" w:rsidR="00000000" w:rsidRPr="00000000">
        <w:rPr>
          <w:rtl w:val="0"/>
        </w:rPr>
        <w:t xml:space="preserve"> </w:t>
      </w:r>
      <w:r w:rsidDel="00000000" w:rsidR="00000000" w:rsidRPr="00000000">
        <w:rPr>
          <w:i w:val="1"/>
          <w:rtl w:val="0"/>
        </w:rPr>
        <w:t xml:space="preserve">Es muy posible que la ejecución de ./configure falle, dadas dependencias incumplidas. Observe los errores e instale las dependencias necesarias para la finalización de este script. Cabe la posibilidad de que el comando make también falle por dependencias que no se cumplen, aun cuando configure termine con éxito. Instale por medio de apt install los paquetes que hagan falta.</w:t>
      </w:r>
    </w:p>
    <w:p w:rsidR="00000000" w:rsidDel="00000000" w:rsidP="00000000" w:rsidRDefault="00000000" w:rsidRPr="00000000" w14:paraId="00000055">
      <w:pPr>
        <w:pageBreakBefore w:val="0"/>
        <w:tabs>
          <w:tab w:val="left" w:leader="none" w:pos="426"/>
        </w:tabs>
        <w:rPr/>
      </w:pPr>
      <w:r w:rsidDel="00000000" w:rsidR="00000000" w:rsidRPr="00000000">
        <w:rPr>
          <w:rtl w:val="0"/>
        </w:rPr>
        <w:t xml:space="preserve">Una vez finalizado el proceso de compilación, si el mismo fue correcto la ejecución del comando </w:t>
      </w:r>
      <w:r w:rsidDel="00000000" w:rsidR="00000000" w:rsidRPr="00000000">
        <w:rPr>
          <w:i w:val="1"/>
          <w:rtl w:val="0"/>
        </w:rPr>
        <w:t xml:space="preserve">help</w:t>
      </w:r>
      <w:r w:rsidDel="00000000" w:rsidR="00000000" w:rsidRPr="00000000">
        <w:rPr>
          <w:rtl w:val="0"/>
        </w:rPr>
        <w:t xml:space="preserve"> debe generar una salida acorde.</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26"/>
        </w:tabs>
        <w:spacing w:after="200" w:before="0" w:line="360" w:lineRule="auto"/>
        <w:ind w:left="0" w:right="0" w:firstLine="0"/>
        <w:jc w:val="both"/>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./ct-ng help</w:t>
      </w:r>
    </w:p>
    <w:p w:rsidR="00000000" w:rsidDel="00000000" w:rsidP="00000000" w:rsidRDefault="00000000" w:rsidRPr="00000000" w14:paraId="00000057">
      <w:pPr>
        <w:pageBreakBefore w:val="0"/>
        <w:tabs>
          <w:tab w:val="left" w:leader="none" w:pos="426"/>
        </w:tabs>
        <w:rPr/>
      </w:pPr>
      <w:r w:rsidDel="00000000" w:rsidR="00000000" w:rsidRPr="00000000">
        <w:rPr>
          <w:rtl w:val="0"/>
        </w:rPr>
        <w:t xml:space="preserve">Una sola instalación de Crosstool-ng permite producir tantos juegos de herramientas como se desee, para diferentes arquitecturas, con diferentes bibliotecas C y diferentes versiones de los componentes que componen el toolchain.</w:t>
      </w:r>
    </w:p>
    <w:p w:rsidR="00000000" w:rsidDel="00000000" w:rsidP="00000000" w:rsidRDefault="00000000" w:rsidRPr="00000000" w14:paraId="00000058">
      <w:pPr>
        <w:pageBreakBefore w:val="0"/>
        <w:tabs>
          <w:tab w:val="left" w:leader="none" w:pos="426"/>
        </w:tabs>
        <w:rPr/>
      </w:pPr>
      <w:r w:rsidDel="00000000" w:rsidR="00000000" w:rsidRPr="00000000">
        <w:rPr>
          <w:rtl w:val="0"/>
        </w:rPr>
        <w:t xml:space="preserve">Crosstool-ng está dotado con un juego de archivos de configuración ya preparados para utilizar en distintas configuraciones típicas. Reciben el nombre de </w:t>
      </w:r>
      <w:r w:rsidDel="00000000" w:rsidR="00000000" w:rsidRPr="00000000">
        <w:rPr>
          <w:i w:val="1"/>
          <w:rtl w:val="0"/>
        </w:rPr>
        <w:t xml:space="preserve">samples</w:t>
      </w:r>
      <w:r w:rsidDel="00000000" w:rsidR="00000000" w:rsidRPr="00000000">
        <w:rPr>
          <w:rtl w:val="0"/>
        </w:rPr>
        <w:t xml:space="preserve">. Todas las </w:t>
      </w:r>
      <w:r w:rsidDel="00000000" w:rsidR="00000000" w:rsidRPr="00000000">
        <w:rPr>
          <w:i w:val="1"/>
          <w:rtl w:val="0"/>
        </w:rPr>
        <w:t xml:space="preserve">samples</w:t>
      </w:r>
      <w:r w:rsidDel="00000000" w:rsidR="00000000" w:rsidRPr="00000000">
        <w:rPr>
          <w:rtl w:val="0"/>
        </w:rPr>
        <w:t xml:space="preserve"> se pueden listar utilizando el comando </w:t>
      </w:r>
      <w:r w:rsidDel="00000000" w:rsidR="00000000" w:rsidRPr="00000000">
        <w:rPr>
          <w:i w:val="1"/>
          <w:rtl w:val="0"/>
        </w:rPr>
        <w:t xml:space="preserve">list-samples</w:t>
      </w:r>
      <w:r w:rsidDel="00000000" w:rsidR="00000000" w:rsidRPr="00000000">
        <w:rPr>
          <w:rtl w:val="0"/>
        </w:rPr>
        <w:t xml:space="preserve">.</w:t>
      </w:r>
    </w:p>
    <w:p w:rsidR="00000000" w:rsidDel="00000000" w:rsidP="00000000" w:rsidRDefault="00000000" w:rsidRPr="00000000" w14:paraId="00000059">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./ct-ng list-samples</w:t>
      </w:r>
    </w:p>
    <w:p w:rsidR="00000000" w:rsidDel="00000000" w:rsidP="00000000" w:rsidRDefault="00000000" w:rsidRPr="00000000" w14:paraId="0000005A">
      <w:pPr>
        <w:pageBreakBefore w:val="0"/>
        <w:tabs>
          <w:tab w:val="left" w:leader="none" w:pos="426"/>
        </w:tabs>
        <w:rPr/>
      </w:pPr>
      <w:r w:rsidDel="00000000" w:rsidR="00000000" w:rsidRPr="00000000">
        <w:rPr>
          <w:rtl w:val="0"/>
        </w:rPr>
        <w:t xml:space="preserve">Las samples permiten que se genere un archivo de configuración mínimo para la generación del toolchain, el cual puede luego ser modificado. Para generar un archivo de configuración a partir de una muestra se debe ejecutar el script cg-nt segundo del nombre de la muestra seleccionada. Para esta materia se utilizará la muestra (</w:t>
      </w:r>
      <w:r w:rsidDel="00000000" w:rsidR="00000000" w:rsidRPr="00000000">
        <w:rPr>
          <w:i w:val="1"/>
          <w:rtl w:val="0"/>
        </w:rPr>
        <w:t xml:space="preserve">sample</w:t>
      </w:r>
      <w:r w:rsidDel="00000000" w:rsidR="00000000" w:rsidRPr="00000000">
        <w:rPr>
          <w:rtl w:val="0"/>
        </w:rPr>
        <w:t xml:space="preserve">) </w:t>
      </w:r>
      <w:r w:rsidDel="00000000" w:rsidR="00000000" w:rsidRPr="00000000">
        <w:rPr>
          <w:b w:val="1"/>
          <w:rtl w:val="0"/>
        </w:rPr>
        <w:t xml:space="preserve">arm-unknown-linux-gnueabi</w:t>
      </w:r>
      <w:r w:rsidDel="00000000" w:rsidR="00000000" w:rsidRPr="00000000">
        <w:rPr>
          <w:rtl w:val="0"/>
        </w:rPr>
        <w:t xml:space="preserve">.</w:t>
      </w:r>
    </w:p>
    <w:p w:rsidR="00000000" w:rsidDel="00000000" w:rsidP="00000000" w:rsidRDefault="00000000" w:rsidRPr="00000000" w14:paraId="0000005B">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./ct-ng arm-unknown-linux-gnueabi</w:t>
      </w:r>
    </w:p>
    <w:p w:rsidR="00000000" w:rsidDel="00000000" w:rsidP="00000000" w:rsidRDefault="00000000" w:rsidRPr="00000000" w14:paraId="0000005C">
      <w:pPr>
        <w:pageBreakBefore w:val="0"/>
        <w:tabs>
          <w:tab w:val="left" w:leader="none" w:pos="426"/>
        </w:tabs>
        <w:rPr/>
      </w:pPr>
      <w:r w:rsidDel="00000000" w:rsidR="00000000" w:rsidRPr="00000000">
        <w:rPr>
          <w:rtl w:val="0"/>
        </w:rPr>
        <w:t xml:space="preserve">El archivo de configuración inicial para compilar el toolchain ya generado a partir de la muestra puede ser modificado mediante el comando </w:t>
      </w:r>
      <w:r w:rsidDel="00000000" w:rsidR="00000000" w:rsidRPr="00000000">
        <w:rPr>
          <w:i w:val="1"/>
          <w:rtl w:val="0"/>
        </w:rPr>
        <w:t xml:space="preserve">menuconfig</w:t>
      </w:r>
      <w:r w:rsidDel="00000000" w:rsidR="00000000" w:rsidRPr="00000000">
        <w:rPr>
          <w:rtl w:val="0"/>
        </w:rPr>
        <w:t xml:space="preserve">.</w:t>
      </w:r>
    </w:p>
    <w:p w:rsidR="00000000" w:rsidDel="00000000" w:rsidP="00000000" w:rsidRDefault="00000000" w:rsidRPr="00000000" w14:paraId="0000005D">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./ct-ng menuconfig</w:t>
      </w:r>
    </w:p>
    <w:p w:rsidR="00000000" w:rsidDel="00000000" w:rsidP="00000000" w:rsidRDefault="00000000" w:rsidRPr="00000000" w14:paraId="0000005E">
      <w:pPr>
        <w:pageBreakBefore w:val="0"/>
        <w:tabs>
          <w:tab w:val="left" w:leader="none" w:pos="426"/>
        </w:tabs>
        <w:rPr/>
      </w:pPr>
      <w:r w:rsidDel="00000000" w:rsidR="00000000" w:rsidRPr="00000000">
        <w:rPr>
          <w:rtl w:val="0"/>
        </w:rPr>
        <w:t xml:space="preserve">La configuración por defecto es, para esta materia, suficiente casi en su totalidad. Solo se modificarán algunos aspectos menores. A continuación se listaran las opciones que deben ser actualizadas:</w:t>
      </w:r>
    </w:p>
    <w:p w:rsidR="00000000" w:rsidDel="00000000" w:rsidP="00000000" w:rsidRDefault="00000000" w:rsidRPr="00000000" w14:paraId="0000005F">
      <w:pPr>
        <w:pageBreakBefore w:val="0"/>
        <w:numPr>
          <w:ilvl w:val="0"/>
          <w:numId w:val="2"/>
        </w:numPr>
        <w:tabs>
          <w:tab w:val="left" w:leader="none" w:pos="426"/>
        </w:tabs>
        <w:spacing w:after="0" w:afterAutospacing="0"/>
        <w:ind w:left="720" w:hanging="360"/>
        <w:rPr>
          <w:u w:val="none"/>
        </w:rPr>
      </w:pPr>
      <w:r w:rsidDel="00000000" w:rsidR="00000000" w:rsidRPr="00000000">
        <w:rPr>
          <w:rtl w:val="0"/>
        </w:rPr>
        <w:t xml:space="preserve">Seleccionando la opción </w:t>
      </w:r>
      <w:r w:rsidDel="00000000" w:rsidR="00000000" w:rsidRPr="00000000">
        <w:rPr>
          <w:b w:val="1"/>
          <w:rtl w:val="0"/>
        </w:rPr>
        <w:t xml:space="preserve">Path and misc options</w:t>
      </w:r>
      <w:r w:rsidDel="00000000" w:rsidR="00000000" w:rsidRPr="00000000">
        <w:rPr>
          <w:rtl w:val="0"/>
        </w:rPr>
        <w:t xml:space="preserve">:</w:t>
      </w:r>
    </w:p>
    <w:p w:rsidR="00000000" w:rsidDel="00000000" w:rsidP="00000000" w:rsidRDefault="00000000" w:rsidRPr="00000000" w14:paraId="00000060">
      <w:pPr>
        <w:pageBreakBefore w:val="0"/>
        <w:numPr>
          <w:ilvl w:val="1"/>
          <w:numId w:val="2"/>
        </w:numPr>
        <w:tabs>
          <w:tab w:val="left" w:leader="none" w:pos="426"/>
        </w:tabs>
        <w:spacing w:after="0" w:afterAutospacing="0"/>
        <w:ind w:left="1440" w:hanging="360"/>
        <w:rPr>
          <w:u w:val="none"/>
        </w:rPr>
      </w:pPr>
      <w:r w:rsidDel="00000000" w:rsidR="00000000" w:rsidRPr="00000000">
        <w:rPr>
          <w:rtl w:val="0"/>
        </w:rPr>
        <w:t xml:space="preserve">Seleccionar </w:t>
      </w:r>
      <w:r w:rsidDel="00000000" w:rsidR="00000000" w:rsidRPr="00000000">
        <w:rPr>
          <w:b w:val="1"/>
          <w:rtl w:val="0"/>
        </w:rPr>
        <w:t xml:space="preserve">Debug crosstool-NG</w:t>
      </w:r>
      <w:r w:rsidDel="00000000" w:rsidR="00000000" w:rsidRPr="00000000">
        <w:rPr>
          <w:rtl w:val="0"/>
        </w:rPr>
        <w:t xml:space="preserve"> y especificar dentro de la misma </w:t>
      </w:r>
      <w:r w:rsidDel="00000000" w:rsidR="00000000" w:rsidRPr="00000000">
        <w:rPr>
          <w:b w:val="1"/>
          <w:rtl w:val="0"/>
        </w:rPr>
        <w:t xml:space="preserve">Save intermediate steps</w:t>
      </w:r>
      <w:r w:rsidDel="00000000" w:rsidR="00000000" w:rsidRPr="00000000">
        <w:rPr>
          <w:rtl w:val="0"/>
        </w:rPr>
        <w:t xml:space="preserve">. Cada paso exitoso supondrá un hito del cual puede comenzar una nueva compilación en caso de interrupción o falla de la actual.</w:t>
      </w:r>
    </w:p>
    <w:p w:rsidR="00000000" w:rsidDel="00000000" w:rsidP="00000000" w:rsidRDefault="00000000" w:rsidRPr="00000000" w14:paraId="00000061">
      <w:pPr>
        <w:pageBreakBefore w:val="0"/>
        <w:numPr>
          <w:ilvl w:val="1"/>
          <w:numId w:val="2"/>
        </w:numPr>
        <w:tabs>
          <w:tab w:val="left" w:leader="none" w:pos="426"/>
        </w:tabs>
        <w:spacing w:after="0" w:afterAutospacing="0"/>
        <w:ind w:left="1440" w:hanging="360"/>
        <w:rPr>
          <w:u w:val="none"/>
        </w:rPr>
      </w:pPr>
      <w:r w:rsidDel="00000000" w:rsidR="00000000" w:rsidRPr="00000000">
        <w:rPr>
          <w:rtl w:val="0"/>
        </w:rPr>
        <w:t xml:space="preserve">En la opción </w:t>
      </w:r>
      <w:r w:rsidDel="00000000" w:rsidR="00000000" w:rsidRPr="00000000">
        <w:rPr>
          <w:b w:val="1"/>
          <w:rtl w:val="0"/>
        </w:rPr>
        <w:t xml:space="preserve">Local tarballs directory</w:t>
      </w:r>
      <w:r w:rsidDel="00000000" w:rsidR="00000000" w:rsidRPr="00000000">
        <w:rPr>
          <w:rtl w:val="0"/>
        </w:rPr>
        <w:t xml:space="preserve">, actualizar el valor a </w:t>
      </w:r>
      <w:r w:rsidDel="00000000" w:rsidR="00000000" w:rsidRPr="00000000">
        <w:rPr>
          <w:i w:val="1"/>
          <w:rtl w:val="0"/>
        </w:rPr>
        <w:t xml:space="preserve">$HOME/ISO_II/toolchain/src</w:t>
      </w:r>
      <w:r w:rsidDel="00000000" w:rsidR="00000000" w:rsidRPr="00000000">
        <w:rPr>
          <w:rtl w:val="0"/>
        </w:rPr>
        <w:t xml:space="preserve">. Este es el directorio donde se descargan los archivos tarball necesarios para la compilación del toolchain.</w:t>
        <w:br w:type="textWrapping"/>
      </w:r>
      <w:r w:rsidDel="00000000" w:rsidR="00000000" w:rsidRPr="00000000">
        <w:rPr>
          <w:b w:val="1"/>
          <w:rtl w:val="0"/>
        </w:rPr>
        <w:t xml:space="preserve">NOTA:</w:t>
      </w:r>
      <w:r w:rsidDel="00000000" w:rsidR="00000000" w:rsidRPr="00000000">
        <w:rPr>
          <w:rtl w:val="0"/>
        </w:rPr>
        <w:t xml:space="preserve"> El directorio debe existir y tener los permisos correspondientes, el script no lo crea en caso de que no exista.</w:t>
      </w:r>
    </w:p>
    <w:p w:rsidR="00000000" w:rsidDel="00000000" w:rsidP="00000000" w:rsidRDefault="00000000" w:rsidRPr="00000000" w14:paraId="00000062">
      <w:pPr>
        <w:pageBreakBefore w:val="0"/>
        <w:numPr>
          <w:ilvl w:val="1"/>
          <w:numId w:val="2"/>
        </w:numPr>
        <w:tabs>
          <w:tab w:val="left" w:leader="none" w:pos="426"/>
        </w:tabs>
        <w:spacing w:after="0" w:afterAutospacing="0"/>
        <w:ind w:left="1440" w:hanging="360"/>
        <w:rPr>
          <w:u w:val="none"/>
        </w:rPr>
      </w:pPr>
      <w:r w:rsidDel="00000000" w:rsidR="00000000" w:rsidRPr="00000000">
        <w:rPr>
          <w:rtl w:val="0"/>
        </w:rPr>
        <w:t xml:space="preserve">Actualizar el contenido de </w:t>
      </w:r>
      <w:r w:rsidDel="00000000" w:rsidR="00000000" w:rsidRPr="00000000">
        <w:rPr>
          <w:b w:val="1"/>
          <w:rtl w:val="0"/>
        </w:rPr>
        <w:t xml:space="preserve">Prefix directory</w:t>
      </w:r>
      <w:r w:rsidDel="00000000" w:rsidR="00000000" w:rsidRPr="00000000">
        <w:rPr>
          <w:rtl w:val="0"/>
        </w:rPr>
        <w:t xml:space="preserve"> con </w:t>
      </w:r>
      <w:r w:rsidDel="00000000" w:rsidR="00000000" w:rsidRPr="00000000">
        <w:rPr>
          <w:i w:val="1"/>
          <w:rtl w:val="0"/>
        </w:rPr>
        <w:t xml:space="preserve">$HOME/ISO_II/toolchain/${CT_TARGET}</w:t>
      </w:r>
      <w:r w:rsidDel="00000000" w:rsidR="00000000" w:rsidRPr="00000000">
        <w:rPr>
          <w:rtl w:val="0"/>
        </w:rPr>
        <w:t xml:space="preserve">. Este directorio se creará automáticamente con el nombre del target que se seleccionó previamente y es donde el toolchain será instalado.</w:t>
        <w:br w:type="textWrapping"/>
      </w:r>
      <w:r w:rsidDel="00000000" w:rsidR="00000000" w:rsidRPr="00000000">
        <w:rPr>
          <w:b w:val="1"/>
          <w:rtl w:val="0"/>
        </w:rPr>
        <w:t xml:space="preserve">NOTA:</w:t>
      </w:r>
      <w:r w:rsidDel="00000000" w:rsidR="00000000" w:rsidRPr="00000000">
        <w:rPr>
          <w:rtl w:val="0"/>
        </w:rPr>
        <w:t xml:space="preserve"> Este path es importante dado que debe ser exportado para poder utilizar el toolchain una vez generado.</w:t>
      </w:r>
    </w:p>
    <w:p w:rsidR="00000000" w:rsidDel="00000000" w:rsidP="00000000" w:rsidRDefault="00000000" w:rsidRPr="00000000" w14:paraId="00000063">
      <w:pPr>
        <w:pageBreakBefore w:val="0"/>
        <w:numPr>
          <w:ilvl w:val="1"/>
          <w:numId w:val="2"/>
        </w:numPr>
        <w:tabs>
          <w:tab w:val="left" w:leader="none" w:pos="426"/>
        </w:tabs>
        <w:ind w:left="1440" w:hanging="360"/>
      </w:pPr>
      <w:r w:rsidDel="00000000" w:rsidR="00000000" w:rsidRPr="00000000">
        <w:rPr>
          <w:rtl w:val="0"/>
        </w:rPr>
        <w:t xml:space="preserve">El valor Number of parallel jobs determina cuántos hilos (threads) se utilizan al invocar make en los distintos pasos de compilación. Mientras mayor sea este número, más recursos se dedicaran a la compilación, se recomienda no ejecutar otra aplicación a la par de ct-ng y utilizar el máximo de hilos disponibles para que la compilación sea lo más rápido posible, pero esto no es siempre posible. En el caso de estar tomando la clase en el momento de comenzar la compilación, se recomienda utilizar el 75% de los recursos para que no se produzca lag en la videollamada. El máximo número de hilos puede determinarse con el siguiente comando:</w:t>
        <w:br w:type="textWrapping"/>
      </w:r>
      <w:r w:rsidDel="00000000" w:rsidR="00000000" w:rsidRPr="00000000">
        <w:rPr>
          <w:rFonts w:ascii="Consolas" w:cs="Consolas" w:eastAsia="Consolas" w:hAnsi="Consolas"/>
          <w:color w:val="999999"/>
          <w:rtl w:val="0"/>
        </w:rPr>
        <w:t xml:space="preserve">$ cat /proc/cpuinfo | grep processor | wc -l</w:t>
      </w:r>
      <w:r w:rsidDel="00000000" w:rsidR="00000000" w:rsidRPr="00000000">
        <w:rPr>
          <w:rtl w:val="0"/>
        </w:rPr>
        <w:br w:type="textWrapping"/>
        <w:t xml:space="preserve">Donde el archivo cpuinfo contiene toda la información del CPU, grep filtra las líneas que contengan la palabra processor y el comando wc con el flag -l (</w:t>
      </w:r>
      <w:r w:rsidDel="00000000" w:rsidR="00000000" w:rsidRPr="00000000">
        <w:rPr>
          <w:i w:val="1"/>
          <w:rtl w:val="0"/>
        </w:rPr>
        <w:t xml:space="preserve">word count --lines</w:t>
      </w:r>
      <w:r w:rsidDel="00000000" w:rsidR="00000000" w:rsidRPr="00000000">
        <w:rPr>
          <w:rtl w:val="0"/>
        </w:rPr>
        <w:t xml:space="preserve">) cuenta la cantidad de líneas que el comando grep acaba de filtrar. Se puede comprobar el número de procesadores prescindiendo del comando </w:t>
      </w:r>
      <w:r w:rsidDel="00000000" w:rsidR="00000000" w:rsidRPr="00000000">
        <w:rPr>
          <w:i w:val="1"/>
          <w:rtl w:val="0"/>
        </w:rPr>
        <w:t xml:space="preserve">wc</w:t>
      </w:r>
      <w:r w:rsidDel="00000000" w:rsidR="00000000" w:rsidRPr="00000000">
        <w:rPr>
          <w:rtl w:val="0"/>
        </w:rPr>
        <w:t xml:space="preserve">.</w:t>
      </w:r>
    </w:p>
    <w:p w:rsidR="00000000" w:rsidDel="00000000" w:rsidP="00000000" w:rsidRDefault="00000000" w:rsidRPr="00000000" w14:paraId="00000064">
      <w:pPr>
        <w:pageBreakBefore w:val="0"/>
        <w:numPr>
          <w:ilvl w:val="1"/>
          <w:numId w:val="2"/>
        </w:numPr>
        <w:tabs>
          <w:tab w:val="left" w:leader="none" w:pos="426"/>
        </w:tabs>
        <w:spacing w:after="0" w:afterAutospacing="0"/>
        <w:ind w:left="1440" w:hanging="360"/>
        <w:rPr>
          <w:u w:val="none"/>
        </w:rPr>
      </w:pPr>
      <w:r w:rsidDel="00000000" w:rsidR="00000000" w:rsidRPr="00000000">
        <w:rPr>
          <w:rtl w:val="0"/>
        </w:rPr>
        <w:t xml:space="preserve">El valor </w:t>
      </w:r>
      <w:r w:rsidDel="00000000" w:rsidR="00000000" w:rsidRPr="00000000">
        <w:rPr>
          <w:b w:val="1"/>
          <w:rtl w:val="0"/>
        </w:rPr>
        <w:t xml:space="preserve">Maximum log level to see</w:t>
      </w:r>
      <w:r w:rsidDel="00000000" w:rsidR="00000000" w:rsidRPr="00000000">
        <w:rPr>
          <w:rtl w:val="0"/>
        </w:rPr>
        <w:t xml:space="preserve"> debe estar seteado a </w:t>
      </w:r>
      <w:r w:rsidDel="00000000" w:rsidR="00000000" w:rsidRPr="00000000">
        <w:rPr>
          <w:b w:val="1"/>
          <w:rtl w:val="0"/>
        </w:rPr>
        <w:t xml:space="preserve">EXTRA</w:t>
      </w:r>
      <w:r w:rsidDel="00000000" w:rsidR="00000000" w:rsidRPr="00000000">
        <w:rPr>
          <w:rtl w:val="0"/>
        </w:rPr>
        <w:t xml:space="preserve">. En el caso de que exista un error el cual no puede ser determinado con este nivel de log, puede cambiarse a </w:t>
      </w:r>
      <w:r w:rsidDel="00000000" w:rsidR="00000000" w:rsidRPr="00000000">
        <w:rPr>
          <w:b w:val="1"/>
          <w:rtl w:val="0"/>
        </w:rPr>
        <w:t xml:space="preserve">DEBUG</w:t>
      </w:r>
      <w:r w:rsidDel="00000000" w:rsidR="00000000" w:rsidRPr="00000000">
        <w:rPr>
          <w:rtl w:val="0"/>
        </w:rPr>
        <w:t xml:space="preserve">. La cantidad de información de salida para el valor </w:t>
      </w:r>
      <w:r w:rsidDel="00000000" w:rsidR="00000000" w:rsidRPr="00000000">
        <w:rPr>
          <w:b w:val="1"/>
          <w:rtl w:val="0"/>
        </w:rPr>
        <w:t xml:space="preserve">DEBUG</w:t>
      </w:r>
      <w:r w:rsidDel="00000000" w:rsidR="00000000" w:rsidRPr="00000000">
        <w:rPr>
          <w:rtl w:val="0"/>
        </w:rPr>
        <w:t xml:space="preserve"> es demasiado grande para los casos de uso normales, y no se justifica utilizarlo.</w:t>
      </w:r>
    </w:p>
    <w:p w:rsidR="00000000" w:rsidDel="00000000" w:rsidP="00000000" w:rsidRDefault="00000000" w:rsidRPr="00000000" w14:paraId="00000065">
      <w:pPr>
        <w:pageBreakBefore w:val="0"/>
        <w:numPr>
          <w:ilvl w:val="0"/>
          <w:numId w:val="2"/>
        </w:numPr>
        <w:tabs>
          <w:tab w:val="left" w:leader="none" w:pos="426"/>
        </w:tabs>
        <w:spacing w:after="0" w:afterAutospacing="0"/>
        <w:ind w:left="720" w:hanging="360"/>
        <w:rPr>
          <w:u w:val="none"/>
        </w:rPr>
      </w:pPr>
      <w:r w:rsidDel="00000000" w:rsidR="00000000" w:rsidRPr="00000000">
        <w:rPr>
          <w:rtl w:val="0"/>
        </w:rPr>
        <w:t xml:space="preserve">Seleccionando la opción </w:t>
      </w:r>
      <w:r w:rsidDel="00000000" w:rsidR="00000000" w:rsidRPr="00000000">
        <w:rPr>
          <w:b w:val="1"/>
          <w:rtl w:val="0"/>
        </w:rPr>
        <w:t xml:space="preserve">Target options</w:t>
      </w:r>
      <w:r w:rsidDel="00000000" w:rsidR="00000000" w:rsidRPr="00000000">
        <w:rPr>
          <w:rtl w:val="0"/>
        </w:rPr>
        <w:t xml:space="preserve">, las opciones siguientes reflejan con más especificidad el hardware que se desea utilizar. En el caso de la materia, trabajando con BeagleBone Black:</w:t>
      </w:r>
    </w:p>
    <w:p w:rsidR="00000000" w:rsidDel="00000000" w:rsidP="00000000" w:rsidRDefault="00000000" w:rsidRPr="00000000" w14:paraId="00000066">
      <w:pPr>
        <w:pageBreakBefore w:val="0"/>
        <w:numPr>
          <w:ilvl w:val="1"/>
          <w:numId w:val="2"/>
        </w:numPr>
        <w:tabs>
          <w:tab w:val="left" w:leader="none" w:pos="426"/>
        </w:tabs>
        <w:spacing w:after="0" w:afterAutospacing="0"/>
        <w:ind w:left="1440" w:hanging="360"/>
        <w:rPr>
          <w:u w:val="none"/>
        </w:rPr>
      </w:pPr>
      <w:r w:rsidDel="00000000" w:rsidR="00000000" w:rsidRPr="00000000">
        <w:rPr>
          <w:rtl w:val="0"/>
        </w:rPr>
        <w:t xml:space="preserve">La opción </w:t>
      </w:r>
      <w:r w:rsidDel="00000000" w:rsidR="00000000" w:rsidRPr="00000000">
        <w:rPr>
          <w:b w:val="1"/>
          <w:rtl w:val="0"/>
        </w:rPr>
        <w:t xml:space="preserve">Architecture level</w:t>
      </w:r>
      <w:r w:rsidDel="00000000" w:rsidR="00000000" w:rsidRPr="00000000">
        <w:rPr>
          <w:rtl w:val="0"/>
        </w:rPr>
        <w:t xml:space="preserve"> debe estar cargada con el valor </w:t>
      </w:r>
      <w:r w:rsidDel="00000000" w:rsidR="00000000" w:rsidRPr="00000000">
        <w:rPr>
          <w:b w:val="1"/>
          <w:rtl w:val="0"/>
        </w:rPr>
        <w:t xml:space="preserve">armv7-a</w:t>
      </w:r>
      <w:r w:rsidDel="00000000" w:rsidR="00000000" w:rsidRPr="00000000">
        <w:rPr>
          <w:rtl w:val="0"/>
        </w:rPr>
        <w:t xml:space="preserve">.</w:t>
      </w:r>
    </w:p>
    <w:p w:rsidR="00000000" w:rsidDel="00000000" w:rsidP="00000000" w:rsidRDefault="00000000" w:rsidRPr="00000000" w14:paraId="00000067">
      <w:pPr>
        <w:pageBreakBefore w:val="0"/>
        <w:numPr>
          <w:ilvl w:val="1"/>
          <w:numId w:val="2"/>
        </w:numPr>
        <w:tabs>
          <w:tab w:val="left" w:leader="none" w:pos="426"/>
        </w:tabs>
        <w:spacing w:after="0" w:afterAutospacing="0"/>
        <w:ind w:left="1440" w:hanging="360"/>
      </w:pPr>
      <w:r w:rsidDel="00000000" w:rsidR="00000000" w:rsidRPr="00000000">
        <w:rPr>
          <w:rtl w:val="0"/>
        </w:rPr>
        <w:t xml:space="preserve">La opción </w:t>
      </w:r>
      <w:r w:rsidDel="00000000" w:rsidR="00000000" w:rsidRPr="00000000">
        <w:rPr>
          <w:b w:val="1"/>
          <w:rtl w:val="0"/>
        </w:rPr>
        <w:t xml:space="preserve">Tune for CPU</w:t>
      </w:r>
      <w:r w:rsidDel="00000000" w:rsidR="00000000" w:rsidRPr="00000000">
        <w:rPr>
          <w:rtl w:val="0"/>
        </w:rPr>
        <w:t xml:space="preserve"> debe estar cargada con el valor </w:t>
      </w:r>
      <w:r w:rsidDel="00000000" w:rsidR="00000000" w:rsidRPr="00000000">
        <w:rPr>
          <w:b w:val="1"/>
          <w:rtl w:val="0"/>
        </w:rPr>
        <w:t xml:space="preserve">cortex-a8</w:t>
      </w:r>
      <w:r w:rsidDel="00000000" w:rsidR="00000000" w:rsidRPr="00000000">
        <w:rPr>
          <w:rtl w:val="0"/>
        </w:rPr>
        <w:t xml:space="preserve">.</w:t>
      </w:r>
    </w:p>
    <w:p w:rsidR="00000000" w:rsidDel="00000000" w:rsidP="00000000" w:rsidRDefault="00000000" w:rsidRPr="00000000" w14:paraId="00000068">
      <w:pPr>
        <w:pageBreakBefore w:val="0"/>
        <w:numPr>
          <w:ilvl w:val="1"/>
          <w:numId w:val="2"/>
        </w:numPr>
        <w:tabs>
          <w:tab w:val="left" w:leader="none" w:pos="426"/>
        </w:tabs>
        <w:spacing w:after="0" w:afterAutospacing="0"/>
        <w:ind w:left="1440" w:hanging="360"/>
        <w:rPr>
          <w:u w:val="none"/>
        </w:rPr>
      </w:pPr>
      <w:r w:rsidDel="00000000" w:rsidR="00000000" w:rsidRPr="00000000">
        <w:rPr>
          <w:rtl w:val="0"/>
        </w:rPr>
        <w:t xml:space="preserve">La opción </w:t>
      </w:r>
      <w:r w:rsidDel="00000000" w:rsidR="00000000" w:rsidRPr="00000000">
        <w:rPr>
          <w:b w:val="1"/>
          <w:rtl w:val="0"/>
        </w:rPr>
        <w:t xml:space="preserve">Use specific FPU</w:t>
      </w:r>
      <w:r w:rsidDel="00000000" w:rsidR="00000000" w:rsidRPr="00000000">
        <w:rPr>
          <w:rtl w:val="0"/>
        </w:rPr>
        <w:t xml:space="preserve"> debe estar cargada con el valor </w:t>
      </w:r>
      <w:r w:rsidDel="00000000" w:rsidR="00000000" w:rsidRPr="00000000">
        <w:rPr>
          <w:b w:val="1"/>
          <w:rtl w:val="0"/>
        </w:rPr>
        <w:t xml:space="preserve">neon</w:t>
      </w:r>
      <w:r w:rsidDel="00000000" w:rsidR="00000000" w:rsidRPr="00000000">
        <w:rPr>
          <w:rtl w:val="0"/>
        </w:rPr>
        <w:t xml:space="preserve">.</w:t>
      </w:r>
    </w:p>
    <w:p w:rsidR="00000000" w:rsidDel="00000000" w:rsidP="00000000" w:rsidRDefault="00000000" w:rsidRPr="00000000" w14:paraId="00000069">
      <w:pPr>
        <w:pageBreakBefore w:val="0"/>
        <w:numPr>
          <w:ilvl w:val="1"/>
          <w:numId w:val="2"/>
        </w:numPr>
        <w:tabs>
          <w:tab w:val="left" w:leader="none" w:pos="426"/>
        </w:tabs>
        <w:spacing w:after="0" w:afterAutospacing="0"/>
        <w:ind w:left="1440" w:hanging="360"/>
        <w:rPr>
          <w:u w:val="none"/>
        </w:rPr>
      </w:pPr>
      <w:r w:rsidDel="00000000" w:rsidR="00000000" w:rsidRPr="00000000">
        <w:rPr>
          <w:rtl w:val="0"/>
        </w:rPr>
        <w:t xml:space="preserve">La opción </w:t>
      </w:r>
      <w:r w:rsidDel="00000000" w:rsidR="00000000" w:rsidRPr="00000000">
        <w:rPr>
          <w:b w:val="1"/>
          <w:rtl w:val="0"/>
        </w:rPr>
        <w:t xml:space="preserve">Floating point</w:t>
      </w:r>
      <w:r w:rsidDel="00000000" w:rsidR="00000000" w:rsidRPr="00000000">
        <w:rPr>
          <w:rtl w:val="0"/>
        </w:rPr>
        <w:t xml:space="preserve"> debe estar seteada en </w:t>
      </w:r>
      <w:r w:rsidDel="00000000" w:rsidR="00000000" w:rsidRPr="00000000">
        <w:rPr>
          <w:b w:val="1"/>
          <w:rtl w:val="0"/>
        </w:rPr>
        <w:t xml:space="preserve">hardware (FPU)</w:t>
      </w:r>
      <w:r w:rsidDel="00000000" w:rsidR="00000000" w:rsidRPr="00000000">
        <w:rPr>
          <w:rtl w:val="0"/>
        </w:rPr>
        <w:t xml:space="preserve">.</w:t>
      </w:r>
    </w:p>
    <w:p w:rsidR="00000000" w:rsidDel="00000000" w:rsidP="00000000" w:rsidRDefault="00000000" w:rsidRPr="00000000" w14:paraId="0000006A">
      <w:pPr>
        <w:pageBreakBefore w:val="0"/>
        <w:numPr>
          <w:ilvl w:val="0"/>
          <w:numId w:val="2"/>
        </w:numPr>
        <w:tabs>
          <w:tab w:val="left" w:leader="none" w:pos="426"/>
        </w:tabs>
        <w:spacing w:after="0" w:afterAutospacing="0"/>
        <w:ind w:left="720" w:hanging="360"/>
        <w:rPr>
          <w:u w:val="none"/>
        </w:rPr>
      </w:pPr>
      <w:r w:rsidDel="00000000" w:rsidR="00000000" w:rsidRPr="00000000">
        <w:rPr>
          <w:rtl w:val="0"/>
        </w:rPr>
        <w:t xml:space="preserve">Seleccionando la opción </w:t>
      </w:r>
      <w:r w:rsidDel="00000000" w:rsidR="00000000" w:rsidRPr="00000000">
        <w:rPr>
          <w:b w:val="1"/>
          <w:rtl w:val="0"/>
        </w:rPr>
        <w:t xml:space="preserve">Toolchain options</w:t>
      </w:r>
      <w:r w:rsidDel="00000000" w:rsidR="00000000" w:rsidRPr="00000000">
        <w:rPr>
          <w:rtl w:val="0"/>
        </w:rPr>
        <w:t xml:space="preserve"> se modifican algunos valores que tienen que ver con la invocación e información del toolchain:</w:t>
      </w:r>
    </w:p>
    <w:p w:rsidR="00000000" w:rsidDel="00000000" w:rsidP="00000000" w:rsidRDefault="00000000" w:rsidRPr="00000000" w14:paraId="0000006B">
      <w:pPr>
        <w:pageBreakBefore w:val="0"/>
        <w:numPr>
          <w:ilvl w:val="1"/>
          <w:numId w:val="2"/>
        </w:numPr>
        <w:tabs>
          <w:tab w:val="left" w:leader="none" w:pos="426"/>
        </w:tabs>
        <w:spacing w:after="0" w:afterAutospacing="0"/>
        <w:ind w:left="1440" w:hanging="360"/>
      </w:pPr>
      <w:r w:rsidDel="00000000" w:rsidR="00000000" w:rsidRPr="00000000">
        <w:rPr>
          <w:rtl w:val="0"/>
        </w:rPr>
        <w:t xml:space="preserve">La opción </w:t>
      </w:r>
      <w:r w:rsidDel="00000000" w:rsidR="00000000" w:rsidRPr="00000000">
        <w:rPr>
          <w:b w:val="1"/>
          <w:rtl w:val="0"/>
        </w:rPr>
        <w:t xml:space="preserve">Toolchain ID string</w:t>
      </w:r>
      <w:r w:rsidDel="00000000" w:rsidR="00000000" w:rsidRPr="00000000">
        <w:rPr>
          <w:rtl w:val="0"/>
        </w:rPr>
        <w:t xml:space="preserve"> contiene la identificación del toolchain. Puede cargarse una cadena de caracteres que incluya espacios. Para esta materia, actualizamos el valor a </w:t>
      </w:r>
      <w:r w:rsidDel="00000000" w:rsidR="00000000" w:rsidRPr="00000000">
        <w:rPr>
          <w:b w:val="1"/>
          <w:rtl w:val="0"/>
        </w:rPr>
        <w:t xml:space="preserve">MSE 7ta Cohorte</w:t>
      </w:r>
      <w:r w:rsidDel="00000000" w:rsidR="00000000" w:rsidRPr="00000000">
        <w:rPr>
          <w:rtl w:val="0"/>
        </w:rPr>
        <w:t xml:space="preserve">.</w:t>
      </w:r>
    </w:p>
    <w:p w:rsidR="00000000" w:rsidDel="00000000" w:rsidP="00000000" w:rsidRDefault="00000000" w:rsidRPr="00000000" w14:paraId="0000006C">
      <w:pPr>
        <w:pageBreakBefore w:val="0"/>
        <w:numPr>
          <w:ilvl w:val="1"/>
          <w:numId w:val="2"/>
        </w:numPr>
        <w:tabs>
          <w:tab w:val="left" w:leader="none" w:pos="426"/>
        </w:tabs>
        <w:spacing w:after="0" w:afterAutospacing="0"/>
        <w:ind w:left="1440" w:hanging="360"/>
        <w:rPr>
          <w:u w:val="none"/>
        </w:rPr>
      </w:pPr>
      <w:r w:rsidDel="00000000" w:rsidR="00000000" w:rsidRPr="00000000">
        <w:rPr>
          <w:rtl w:val="0"/>
        </w:rPr>
        <w:t xml:space="preserve">La opción </w:t>
      </w:r>
      <w:r w:rsidDel="00000000" w:rsidR="00000000" w:rsidRPr="00000000">
        <w:rPr>
          <w:b w:val="1"/>
          <w:rtl w:val="0"/>
        </w:rPr>
        <w:t xml:space="preserve">Tuple’s vendor string</w:t>
      </w:r>
      <w:r w:rsidDel="00000000" w:rsidR="00000000" w:rsidRPr="00000000">
        <w:rPr>
          <w:rtl w:val="0"/>
        </w:rPr>
        <w:t xml:space="preserve"> contiene la identificación del </w:t>
      </w:r>
      <w:r w:rsidDel="00000000" w:rsidR="00000000" w:rsidRPr="00000000">
        <w:rPr>
          <w:i w:val="1"/>
          <w:rtl w:val="0"/>
        </w:rPr>
        <w:t xml:space="preserve">vendor</w:t>
      </w:r>
      <w:r w:rsidDel="00000000" w:rsidR="00000000" w:rsidRPr="00000000">
        <w:rPr>
          <w:rtl w:val="0"/>
        </w:rPr>
        <w:t xml:space="preserve">, y en este campo la cadena de caracteres no debería tener espacios. Se sugiere completar este campo con el valor </w:t>
      </w:r>
      <w:r w:rsidDel="00000000" w:rsidR="00000000" w:rsidRPr="00000000">
        <w:rPr>
          <w:b w:val="1"/>
          <w:rtl w:val="0"/>
        </w:rPr>
        <w:t xml:space="preserve">mse</w:t>
      </w:r>
      <w:r w:rsidDel="00000000" w:rsidR="00000000" w:rsidRPr="00000000">
        <w:rPr>
          <w:rtl w:val="0"/>
        </w:rPr>
        <w:t xml:space="preserve">.</w:t>
      </w:r>
    </w:p>
    <w:p w:rsidR="00000000" w:rsidDel="00000000" w:rsidP="00000000" w:rsidRDefault="00000000" w:rsidRPr="00000000" w14:paraId="0000006D">
      <w:pPr>
        <w:pageBreakBefore w:val="0"/>
        <w:numPr>
          <w:ilvl w:val="1"/>
          <w:numId w:val="2"/>
        </w:numPr>
        <w:tabs>
          <w:tab w:val="left" w:leader="none" w:pos="426"/>
        </w:tabs>
        <w:spacing w:after="0" w:afterAutospacing="0"/>
        <w:ind w:left="1440" w:hanging="360"/>
        <w:rPr>
          <w:u w:val="none"/>
        </w:rPr>
      </w:pPr>
      <w:r w:rsidDel="00000000" w:rsidR="00000000" w:rsidRPr="00000000">
        <w:rPr>
          <w:rtl w:val="0"/>
        </w:rPr>
        <w:t xml:space="preserve">La opción </w:t>
      </w:r>
      <w:r w:rsidDel="00000000" w:rsidR="00000000" w:rsidRPr="00000000">
        <w:rPr>
          <w:b w:val="1"/>
          <w:rtl w:val="0"/>
        </w:rPr>
        <w:t xml:space="preserve">Tuple’s alias</w:t>
      </w:r>
      <w:r w:rsidDel="00000000" w:rsidR="00000000" w:rsidRPr="00000000">
        <w:rPr>
          <w:rtl w:val="0"/>
        </w:rPr>
        <w:t xml:space="preserve"> contiene un nombre corto con el que puede invocarse el compilador del toolchain una vez generado. Es muy útil dado que los nombres de los toolchains generados suelen ser largos. En definitiva lo que se crea es un link simbólico al compilador generado. Se recomienda completar este campo con el valor </w:t>
      </w:r>
      <w:r w:rsidDel="00000000" w:rsidR="00000000" w:rsidRPr="00000000">
        <w:rPr>
          <w:b w:val="1"/>
          <w:rtl w:val="0"/>
        </w:rPr>
        <w:t xml:space="preserve">arm-linux</w:t>
      </w:r>
      <w:r w:rsidDel="00000000" w:rsidR="00000000" w:rsidRPr="00000000">
        <w:rPr>
          <w:rtl w:val="0"/>
        </w:rPr>
        <w:t xml:space="preserve">.</w:t>
        <w:br w:type="textWrapping"/>
      </w:r>
      <w:r w:rsidDel="00000000" w:rsidR="00000000" w:rsidRPr="00000000">
        <w:rPr>
          <w:b w:val="1"/>
          <w:rtl w:val="0"/>
        </w:rPr>
        <w:t xml:space="preserve">NOTA:</w:t>
      </w:r>
      <w:r w:rsidDel="00000000" w:rsidR="00000000" w:rsidRPr="00000000">
        <w:rPr>
          <w:rtl w:val="0"/>
        </w:rPr>
        <w:t xml:space="preserve"> Gracias al alias, la utilización de </w:t>
      </w:r>
      <w:r w:rsidDel="00000000" w:rsidR="00000000" w:rsidRPr="00000000">
        <w:rPr>
          <w:b w:val="1"/>
          <w:rtl w:val="0"/>
        </w:rPr>
        <w:t xml:space="preserve">arm-mse-linux-gnueabihf-gcc</w:t>
      </w:r>
      <w:r w:rsidDel="00000000" w:rsidR="00000000" w:rsidRPr="00000000">
        <w:rPr>
          <w:rtl w:val="0"/>
        </w:rPr>
        <w:t xml:space="preserve"> (nombre generado automáticamente según las opciones dadas si se sigue esta guía de práctica) y de </w:t>
      </w:r>
      <w:r w:rsidDel="00000000" w:rsidR="00000000" w:rsidRPr="00000000">
        <w:rPr>
          <w:b w:val="1"/>
          <w:rtl w:val="0"/>
        </w:rPr>
        <w:t xml:space="preserve">arm-linux-gcc</w:t>
      </w:r>
      <w:r w:rsidDel="00000000" w:rsidR="00000000" w:rsidRPr="00000000">
        <w:rPr>
          <w:rtl w:val="0"/>
        </w:rPr>
        <w:t xml:space="preserve"> es indistinta.</w:t>
      </w:r>
    </w:p>
    <w:p w:rsidR="00000000" w:rsidDel="00000000" w:rsidP="00000000" w:rsidRDefault="00000000" w:rsidRPr="00000000" w14:paraId="0000006E">
      <w:pPr>
        <w:pageBreakBefore w:val="0"/>
        <w:numPr>
          <w:ilvl w:val="0"/>
          <w:numId w:val="2"/>
        </w:numPr>
        <w:tabs>
          <w:tab w:val="left" w:leader="none" w:pos="426"/>
        </w:tabs>
        <w:spacing w:after="0" w:afterAutospacing="0"/>
        <w:ind w:left="720" w:hanging="360"/>
        <w:rPr>
          <w:u w:val="none"/>
        </w:rPr>
      </w:pPr>
      <w:r w:rsidDel="00000000" w:rsidR="00000000" w:rsidRPr="00000000">
        <w:rPr>
          <w:rtl w:val="0"/>
        </w:rPr>
        <w:t xml:space="preserve">Seleccionando la opción </w:t>
      </w:r>
      <w:r w:rsidDel="00000000" w:rsidR="00000000" w:rsidRPr="00000000">
        <w:rPr>
          <w:b w:val="1"/>
          <w:rtl w:val="0"/>
        </w:rPr>
        <w:t xml:space="preserve">Debug facilities</w:t>
      </w:r>
      <w:r w:rsidDel="00000000" w:rsidR="00000000" w:rsidRPr="00000000">
        <w:rPr>
          <w:rtl w:val="0"/>
        </w:rPr>
        <w:t xml:space="preserve">, se completa la generación del toolchain con herramientas de depuración:</w:t>
      </w:r>
    </w:p>
    <w:p w:rsidR="00000000" w:rsidDel="00000000" w:rsidP="00000000" w:rsidRDefault="00000000" w:rsidRPr="00000000" w14:paraId="0000006F">
      <w:pPr>
        <w:pageBreakBefore w:val="0"/>
        <w:numPr>
          <w:ilvl w:val="1"/>
          <w:numId w:val="2"/>
        </w:numPr>
        <w:tabs>
          <w:tab w:val="left" w:leader="none" w:pos="426"/>
        </w:tabs>
        <w:spacing w:after="0" w:afterAutospacing="0"/>
        <w:ind w:left="1440" w:hanging="360"/>
        <w:rPr>
          <w:u w:val="none"/>
        </w:rPr>
      </w:pPr>
      <w:r w:rsidDel="00000000" w:rsidR="00000000" w:rsidRPr="00000000">
        <w:rPr>
          <w:rtl w:val="0"/>
        </w:rPr>
        <w:t xml:space="preserve">Es necesario que la opción </w:t>
      </w:r>
      <w:r w:rsidDel="00000000" w:rsidR="00000000" w:rsidRPr="00000000">
        <w:rPr>
          <w:b w:val="1"/>
          <w:rtl w:val="0"/>
        </w:rPr>
        <w:t xml:space="preserve">gdb</w:t>
      </w:r>
      <w:r w:rsidDel="00000000" w:rsidR="00000000" w:rsidRPr="00000000">
        <w:rPr>
          <w:rtl w:val="0"/>
        </w:rPr>
        <w:t xml:space="preserve"> esté habilitada.</w:t>
      </w:r>
    </w:p>
    <w:p w:rsidR="00000000" w:rsidDel="00000000" w:rsidP="00000000" w:rsidRDefault="00000000" w:rsidRPr="00000000" w14:paraId="00000070">
      <w:pPr>
        <w:pageBreakBefore w:val="0"/>
        <w:numPr>
          <w:ilvl w:val="1"/>
          <w:numId w:val="2"/>
        </w:numPr>
        <w:tabs>
          <w:tab w:val="left" w:leader="none" w:pos="426"/>
        </w:tabs>
        <w:spacing w:after="0" w:afterAutospacing="0"/>
        <w:ind w:left="1440" w:hanging="360"/>
        <w:rPr>
          <w:u w:val="none"/>
        </w:rPr>
      </w:pPr>
      <w:r w:rsidDel="00000000" w:rsidR="00000000" w:rsidRPr="00000000">
        <w:rPr>
          <w:rtl w:val="0"/>
        </w:rPr>
        <w:t xml:space="preserve">Dentro de </w:t>
      </w:r>
      <w:r w:rsidDel="00000000" w:rsidR="00000000" w:rsidRPr="00000000">
        <w:rPr>
          <w:b w:val="1"/>
          <w:rtl w:val="0"/>
        </w:rPr>
        <w:t xml:space="preserve">gdb</w:t>
      </w:r>
      <w:r w:rsidDel="00000000" w:rsidR="00000000" w:rsidRPr="00000000">
        <w:rPr>
          <w:rtl w:val="0"/>
        </w:rPr>
        <w:t xml:space="preserve">, las opciones </w:t>
      </w:r>
      <w:r w:rsidDel="00000000" w:rsidR="00000000" w:rsidRPr="00000000">
        <w:rPr>
          <w:b w:val="1"/>
          <w:rtl w:val="0"/>
        </w:rPr>
        <w:t xml:space="preserve">cross-gdb</w:t>
      </w:r>
      <w:r w:rsidDel="00000000" w:rsidR="00000000" w:rsidRPr="00000000">
        <w:rPr>
          <w:rtl w:val="0"/>
        </w:rPr>
        <w:t xml:space="preserve"> y </w:t>
      </w:r>
      <w:commentRangeStart w:id="0"/>
      <w:r w:rsidDel="00000000" w:rsidR="00000000" w:rsidRPr="00000000">
        <w:rPr>
          <w:b w:val="1"/>
          <w:rtl w:val="0"/>
        </w:rPr>
        <w:t xml:space="preserve">Build a static gdbserver</w:t>
      </w:r>
      <w:commentRangeEnd w:id="0"/>
      <w:r w:rsidDel="00000000" w:rsidR="00000000" w:rsidRPr="00000000">
        <w:commentReference w:id="0"/>
      </w:r>
      <w:r w:rsidDel="00000000" w:rsidR="00000000" w:rsidRPr="00000000">
        <w:rPr>
          <w:rtl w:val="0"/>
        </w:rPr>
        <w:t xml:space="preserve"> son necesarias para poder hacer debug de las aplicaciones compiladas con el toolchain a generar.</w:t>
      </w:r>
    </w:p>
    <w:p w:rsidR="00000000" w:rsidDel="00000000" w:rsidP="00000000" w:rsidRDefault="00000000" w:rsidRPr="00000000" w14:paraId="00000071">
      <w:pPr>
        <w:pageBreakBefore w:val="0"/>
        <w:numPr>
          <w:ilvl w:val="1"/>
          <w:numId w:val="2"/>
        </w:numPr>
        <w:tabs>
          <w:tab w:val="left" w:leader="none" w:pos="426"/>
        </w:tabs>
        <w:ind w:left="1440" w:hanging="360"/>
        <w:rPr>
          <w:u w:val="none"/>
        </w:rPr>
      </w:pPr>
      <w:r w:rsidDel="00000000" w:rsidR="00000000" w:rsidRPr="00000000">
        <w:rPr>
          <w:rtl w:val="0"/>
        </w:rPr>
        <w:t xml:space="preserve">Las herramientas </w:t>
      </w:r>
      <w:r w:rsidDel="00000000" w:rsidR="00000000" w:rsidRPr="00000000">
        <w:rPr>
          <w:b w:val="1"/>
          <w:rtl w:val="0"/>
        </w:rPr>
        <w:t xml:space="preserve">duma</w:t>
      </w:r>
      <w:r w:rsidDel="00000000" w:rsidR="00000000" w:rsidRPr="00000000">
        <w:rPr>
          <w:rtl w:val="0"/>
        </w:rPr>
        <w:t xml:space="preserve"> y </w:t>
      </w:r>
      <w:r w:rsidDel="00000000" w:rsidR="00000000" w:rsidRPr="00000000">
        <w:rPr>
          <w:b w:val="1"/>
          <w:rtl w:val="0"/>
        </w:rPr>
        <w:t xml:space="preserve">ltrace</w:t>
      </w:r>
      <w:r w:rsidDel="00000000" w:rsidR="00000000" w:rsidRPr="00000000">
        <w:rPr>
          <w:rtl w:val="0"/>
        </w:rPr>
        <w:t xml:space="preserve"> no son necesarias, se deja a criterio del lector incluirlas o no.</w:t>
      </w:r>
    </w:p>
    <w:p w:rsidR="00000000" w:rsidDel="00000000" w:rsidP="00000000" w:rsidRDefault="00000000" w:rsidRPr="00000000" w14:paraId="00000072">
      <w:pPr>
        <w:pageBreakBefore w:val="0"/>
        <w:tabs>
          <w:tab w:val="left" w:leader="none" w:pos="426"/>
        </w:tabs>
        <w:ind w:left="0" w:firstLine="0"/>
        <w:rPr/>
      </w:pPr>
      <w:r w:rsidDel="00000000" w:rsidR="00000000" w:rsidRPr="00000000">
        <w:rPr>
          <w:rtl w:val="0"/>
        </w:rPr>
        <w:t xml:space="preserve">Explore las diferentes opciones disponibles navegando a través de los menús y consultando la ayuda para algunas opciones. No dude en consultar a su instructor por detalles disponibles en las opciones.</w:t>
      </w:r>
    </w:p>
    <w:p w:rsidR="00000000" w:rsidDel="00000000" w:rsidP="00000000" w:rsidRDefault="00000000" w:rsidRPr="00000000" w14:paraId="00000073">
      <w:pPr>
        <w:pageBreakBefore w:val="0"/>
        <w:tabs>
          <w:tab w:val="left" w:leader="none" w:pos="426"/>
        </w:tabs>
        <w:ind w:left="0" w:firstLine="0"/>
        <w:rPr>
          <w:i w:val="1"/>
        </w:rPr>
      </w:pPr>
      <w:r w:rsidDel="00000000" w:rsidR="00000000" w:rsidRPr="00000000">
        <w:rPr>
          <w:b w:val="1"/>
          <w:u w:val="single"/>
          <w:rtl w:val="0"/>
        </w:rPr>
        <w:t xml:space="preserve">NOTA:</w:t>
      </w:r>
      <w:r w:rsidDel="00000000" w:rsidR="00000000" w:rsidRPr="00000000">
        <w:rPr>
          <w:rtl w:val="0"/>
        </w:rPr>
        <w:t xml:space="preserve"> </w:t>
      </w:r>
      <w:r w:rsidDel="00000000" w:rsidR="00000000" w:rsidRPr="00000000">
        <w:rPr>
          <w:i w:val="1"/>
          <w:rtl w:val="0"/>
        </w:rPr>
        <w:t xml:space="preserve">Es menester que el lector recuerde que las versiones de las </w:t>
      </w:r>
      <w:r w:rsidDel="00000000" w:rsidR="00000000" w:rsidRPr="00000000">
        <w:rPr>
          <w:b w:val="1"/>
          <w:i w:val="1"/>
          <w:rtl w:val="0"/>
        </w:rPr>
        <w:t xml:space="preserve">companion libraries</w:t>
      </w:r>
      <w:r w:rsidDel="00000000" w:rsidR="00000000" w:rsidRPr="00000000">
        <w:rPr>
          <w:i w:val="1"/>
          <w:rtl w:val="0"/>
        </w:rPr>
        <w:t xml:space="preserve"> (GMP, MPFR, ISL, MPC) son dependientes de las versiones de </w:t>
      </w:r>
      <w:r w:rsidDel="00000000" w:rsidR="00000000" w:rsidRPr="00000000">
        <w:rPr>
          <w:b w:val="1"/>
          <w:i w:val="1"/>
          <w:rtl w:val="0"/>
        </w:rPr>
        <w:t xml:space="preserve">glibc</w:t>
      </w:r>
      <w:r w:rsidDel="00000000" w:rsidR="00000000" w:rsidRPr="00000000">
        <w:rPr>
          <w:i w:val="1"/>
          <w:rtl w:val="0"/>
        </w:rPr>
        <w:t xml:space="preserve"> y de </w:t>
      </w:r>
      <w:r w:rsidDel="00000000" w:rsidR="00000000" w:rsidRPr="00000000">
        <w:rPr>
          <w:b w:val="1"/>
          <w:i w:val="1"/>
          <w:rtl w:val="0"/>
        </w:rPr>
        <w:t xml:space="preserve">binutils</w:t>
      </w:r>
      <w:r w:rsidDel="00000000" w:rsidR="00000000" w:rsidRPr="00000000">
        <w:rPr>
          <w:i w:val="1"/>
          <w:rtl w:val="0"/>
        </w:rPr>
        <w:t xml:space="preserve"> utilizadas, teniendo interdependencia entre ellas y a su vez con la versión de </w:t>
      </w:r>
      <w:r w:rsidDel="00000000" w:rsidR="00000000" w:rsidRPr="00000000">
        <w:rPr>
          <w:b w:val="1"/>
          <w:i w:val="1"/>
          <w:rtl w:val="0"/>
        </w:rPr>
        <w:t xml:space="preserve">gcc</w:t>
      </w:r>
      <w:r w:rsidDel="00000000" w:rsidR="00000000" w:rsidRPr="00000000">
        <w:rPr>
          <w:i w:val="1"/>
          <w:rtl w:val="0"/>
        </w:rPr>
        <w:t xml:space="preserve"> utilizada. No todas las combinaciones de versiones son compatibles entre sí, por lo que se recomienda utilizar los valores por defecto. Si las versiones por defecto son modificadas, cabe la posibilidad de que la compilación del toolchain no sea posible.</w:t>
      </w:r>
    </w:p>
    <w:p w:rsidR="00000000" w:rsidDel="00000000" w:rsidP="00000000" w:rsidRDefault="00000000" w:rsidRPr="00000000" w14:paraId="00000074">
      <w:pPr>
        <w:pStyle w:val="Heading3"/>
        <w:pageBreakBefore w:val="0"/>
        <w:tabs>
          <w:tab w:val="left" w:leader="none" w:pos="426"/>
        </w:tabs>
        <w:rPr/>
      </w:pPr>
      <w:bookmarkStart w:colFirst="0" w:colLast="0" w:name="_mzsr3obh1lb8" w:id="14"/>
      <w:bookmarkEnd w:id="14"/>
      <w:r w:rsidDel="00000000" w:rsidR="00000000" w:rsidRPr="00000000">
        <w:rPr>
          <w:rtl w:val="0"/>
        </w:rPr>
        <w:t xml:space="preserve">Compilación del toolchain</w:t>
      </w:r>
    </w:p>
    <w:p w:rsidR="00000000" w:rsidDel="00000000" w:rsidP="00000000" w:rsidRDefault="00000000" w:rsidRPr="00000000" w14:paraId="00000075">
      <w:pPr>
        <w:pageBreakBefore w:val="0"/>
        <w:tabs>
          <w:tab w:val="left" w:leader="none" w:pos="426"/>
        </w:tabs>
        <w:rPr/>
      </w:pPr>
      <w:r w:rsidDel="00000000" w:rsidR="00000000" w:rsidRPr="00000000">
        <w:rPr>
          <w:rtl w:val="0"/>
        </w:rPr>
        <w:t xml:space="preserve">Una vez finalizada la configuración de todo lo necesario, la compilación del toolchain es muy sencillo, solamente debe ejecutarse el comando build y esperar a que finalice.</w:t>
      </w:r>
    </w:p>
    <w:p w:rsidR="00000000" w:rsidDel="00000000" w:rsidP="00000000" w:rsidRDefault="00000000" w:rsidRPr="00000000" w14:paraId="00000076">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./ct-ng build</w:t>
      </w:r>
    </w:p>
    <w:p w:rsidR="00000000" w:rsidDel="00000000" w:rsidP="00000000" w:rsidRDefault="00000000" w:rsidRPr="00000000" w14:paraId="00000077">
      <w:pPr>
        <w:pStyle w:val="Heading2"/>
        <w:pageBreakBefore w:val="0"/>
        <w:tabs>
          <w:tab w:val="left" w:leader="none" w:pos="426"/>
        </w:tabs>
        <w:rPr/>
      </w:pPr>
      <w:bookmarkStart w:colFirst="0" w:colLast="0" w:name="_t581kyww1cyn" w:id="15"/>
      <w:bookmarkEnd w:id="15"/>
      <w:r w:rsidDel="00000000" w:rsidR="00000000" w:rsidRPr="00000000">
        <w:rPr>
          <w:rtl w:val="0"/>
        </w:rPr>
        <w:t xml:space="preserve">Pasos finales</w:t>
      </w:r>
    </w:p>
    <w:p w:rsidR="00000000" w:rsidDel="00000000" w:rsidP="00000000" w:rsidRDefault="00000000" w:rsidRPr="00000000" w14:paraId="00000078">
      <w:pPr>
        <w:pStyle w:val="Heading3"/>
        <w:pageBreakBefore w:val="0"/>
        <w:tabs>
          <w:tab w:val="left" w:leader="none" w:pos="426"/>
        </w:tabs>
        <w:rPr/>
      </w:pPr>
      <w:bookmarkStart w:colFirst="0" w:colLast="0" w:name="_1wrhvr7e49f" w:id="16"/>
      <w:bookmarkEnd w:id="16"/>
      <w:r w:rsidDel="00000000" w:rsidR="00000000" w:rsidRPr="00000000">
        <w:rPr>
          <w:rtl w:val="0"/>
        </w:rPr>
        <w:t xml:space="preserve">Prueba funcional</w:t>
      </w:r>
    </w:p>
    <w:p w:rsidR="00000000" w:rsidDel="00000000" w:rsidP="00000000" w:rsidRDefault="00000000" w:rsidRPr="00000000" w14:paraId="00000079">
      <w:pPr>
        <w:pageBreakBefore w:val="0"/>
        <w:tabs>
          <w:tab w:val="left" w:leader="none" w:pos="426"/>
        </w:tabs>
        <w:rPr/>
      </w:pPr>
      <w:r w:rsidDel="00000000" w:rsidR="00000000" w:rsidRPr="00000000">
        <w:rPr>
          <w:rtl w:val="0"/>
        </w:rPr>
        <w:t xml:space="preserve">Para verificar que el toolchain fue generado de forma satisfactoria, puede ejecutarse el compilador con el flag </w:t>
      </w:r>
      <w:r w:rsidDel="00000000" w:rsidR="00000000" w:rsidRPr="00000000">
        <w:rPr>
          <w:i w:val="1"/>
          <w:rtl w:val="0"/>
        </w:rPr>
        <w:t xml:space="preserve">--version</w:t>
      </w:r>
      <w:r w:rsidDel="00000000" w:rsidR="00000000" w:rsidRPr="00000000">
        <w:rPr>
          <w:rtl w:val="0"/>
        </w:rPr>
        <w:t xml:space="preserve"> y corroborar la salida del mismo. El paso previo es indicar al sistema operativo donde se encuentra este ejecutable, a menos que se corra el mismo desde el directorio que lo contiene. Según los pasos mostrados en esta guía, el path del cross-compiler generado será </w:t>
      </w:r>
      <w:r w:rsidDel="00000000" w:rsidR="00000000" w:rsidRPr="00000000">
        <w:rPr>
          <w:i w:val="1"/>
          <w:rtl w:val="0"/>
        </w:rPr>
        <w:t xml:space="preserve">$HOME/ISO_II/toolchain/arm-mse-linux-gnueabihf/bin</w:t>
      </w:r>
      <w:r w:rsidDel="00000000" w:rsidR="00000000" w:rsidRPr="00000000">
        <w:rPr>
          <w:rtl w:val="0"/>
        </w:rPr>
        <w:t xml:space="preserve">, el cual se puede navegar para ejecutar el compilador desde allí, o anexar a la variable </w:t>
      </w:r>
      <w:r w:rsidDel="00000000" w:rsidR="00000000" w:rsidRPr="00000000">
        <w:rPr>
          <w:b w:val="1"/>
          <w:rtl w:val="0"/>
        </w:rPr>
        <w:t xml:space="preserve">PATH</w:t>
      </w:r>
      <w:r w:rsidDel="00000000" w:rsidR="00000000" w:rsidRPr="00000000">
        <w:rPr>
          <w:rtl w:val="0"/>
        </w:rPr>
        <w:t xml:space="preserve"> del sistema. Se recomienda hacer un </w:t>
      </w:r>
      <w:r w:rsidDel="00000000" w:rsidR="00000000" w:rsidRPr="00000000">
        <w:rPr>
          <w:b w:val="1"/>
          <w:rtl w:val="0"/>
        </w:rPr>
        <w:t xml:space="preserve">export</w:t>
      </w:r>
      <w:r w:rsidDel="00000000" w:rsidR="00000000" w:rsidRPr="00000000">
        <w:rPr>
          <w:rtl w:val="0"/>
        </w:rPr>
        <w:t xml:space="preserve"> de esta variable para el bash utilizado cada vez que se desee trabajar compilado con este toolchain. Si bien el proceso es más tedioso, permite que el sistema no se “ensucie” con paths y herramientas que no son del mismo.</w:t>
      </w:r>
    </w:p>
    <w:p w:rsidR="00000000" w:rsidDel="00000000" w:rsidP="00000000" w:rsidRDefault="00000000" w:rsidRPr="00000000" w14:paraId="0000007A">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export PATH=$PATH:$HOME/ISO_II/toolchain/arm-mse-linux-gnueabihf/bin</w:t>
      </w:r>
    </w:p>
    <w:p w:rsidR="00000000" w:rsidDel="00000000" w:rsidP="00000000" w:rsidRDefault="00000000" w:rsidRPr="00000000" w14:paraId="0000007B">
      <w:pPr>
        <w:pageBreakBefore w:val="0"/>
        <w:tabs>
          <w:tab w:val="left" w:leader="none" w:pos="426"/>
        </w:tabs>
        <w:rPr>
          <w:i w:val="1"/>
        </w:rPr>
      </w:pPr>
      <w:r w:rsidDel="00000000" w:rsidR="00000000" w:rsidRPr="00000000">
        <w:rPr>
          <w:b w:val="1"/>
          <w:u w:val="single"/>
          <w:rtl w:val="0"/>
        </w:rPr>
        <w:t xml:space="preserve">NOTA:</w:t>
      </w:r>
      <w:r w:rsidDel="00000000" w:rsidR="00000000" w:rsidRPr="00000000">
        <w:rPr>
          <w:rtl w:val="0"/>
        </w:rPr>
        <w:t xml:space="preserve"> </w:t>
      </w:r>
      <w:r w:rsidDel="00000000" w:rsidR="00000000" w:rsidRPr="00000000">
        <w:rPr>
          <w:i w:val="1"/>
          <w:rtl w:val="0"/>
        </w:rPr>
        <w:t xml:space="preserve">La variable PATH exportada solo es visible dentro del bash actual (consola) cada vez que se inicie un bash nuevo, debe exportarse la variable nuevamente.</w:t>
      </w:r>
    </w:p>
    <w:p w:rsidR="00000000" w:rsidDel="00000000" w:rsidP="00000000" w:rsidRDefault="00000000" w:rsidRPr="00000000" w14:paraId="0000007C">
      <w:pPr>
        <w:pageBreakBefore w:val="0"/>
        <w:tabs>
          <w:tab w:val="left" w:leader="none" w:pos="426"/>
        </w:tabs>
        <w:rPr/>
      </w:pPr>
      <w:r w:rsidDel="00000000" w:rsidR="00000000" w:rsidRPr="00000000">
        <w:rPr>
          <w:rtl w:val="0"/>
        </w:rPr>
        <w:t xml:space="preserve">Habiendo indicado al sistema donde está el compilador generado, puede ejecutarse el mismo con el flag </w:t>
      </w:r>
      <w:r w:rsidDel="00000000" w:rsidR="00000000" w:rsidRPr="00000000">
        <w:rPr>
          <w:i w:val="1"/>
          <w:rtl w:val="0"/>
        </w:rPr>
        <w:t xml:space="preserve">--version</w:t>
      </w:r>
      <w:r w:rsidDel="00000000" w:rsidR="00000000" w:rsidRPr="00000000">
        <w:rPr>
          <w:rtl w:val="0"/>
        </w:rPr>
        <w:t xml:space="preserve"> y luego compilar un archivo .c trivial, como ser un </w:t>
      </w:r>
      <w:r w:rsidDel="00000000" w:rsidR="00000000" w:rsidRPr="00000000">
        <w:rPr>
          <w:i w:val="1"/>
          <w:rtl w:val="0"/>
        </w:rPr>
        <w:t xml:space="preserve">hello_world.c</w:t>
      </w:r>
      <w:r w:rsidDel="00000000" w:rsidR="00000000" w:rsidRPr="00000000">
        <w:rPr>
          <w:rtl w:val="0"/>
        </w:rPr>
        <w:t xml:space="preserve"> para verificar que la compilación es exitosa.</w:t>
      </w:r>
    </w:p>
    <w:p w:rsidR="00000000" w:rsidDel="00000000" w:rsidP="00000000" w:rsidRDefault="00000000" w:rsidRPr="00000000" w14:paraId="0000007D">
      <w:pPr>
        <w:pageBreakBefore w:val="0"/>
        <w:tabs>
          <w:tab w:val="left" w:leader="none" w:pos="426"/>
        </w:tabs>
        <w:rPr/>
      </w:pPr>
      <w:r w:rsidDel="00000000" w:rsidR="00000000" w:rsidRPr="00000000">
        <w:rPr>
          <w:rtl w:val="0"/>
        </w:rPr>
        <w:t xml:space="preserve">Al ser un cross-compiler, el compilador es ejecutado en la estación de trabajo, pero genera binarios para la SBC, la cual tiene una arquitectura diferente. Por esta razón es imposible ejecutar en la estación de trabajo el binario generado, pero puede verificarse el tipo de archivo con el comando </w:t>
      </w:r>
      <w:r w:rsidDel="00000000" w:rsidR="00000000" w:rsidRPr="00000000">
        <w:rPr>
          <w:i w:val="1"/>
          <w:rtl w:val="0"/>
        </w:rPr>
        <w:t xml:space="preserve">file</w:t>
      </w:r>
      <w:r w:rsidDel="00000000" w:rsidR="00000000" w:rsidRPr="00000000">
        <w:rPr>
          <w:rtl w:val="0"/>
        </w:rPr>
        <w:t xml:space="preserve">.</w:t>
      </w:r>
    </w:p>
    <w:p w:rsidR="00000000" w:rsidDel="00000000" w:rsidP="00000000" w:rsidRDefault="00000000" w:rsidRPr="00000000" w14:paraId="0000007E">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arm-linux-gcc hello.c -o hello</w:t>
      </w:r>
    </w:p>
    <w:p w:rsidR="00000000" w:rsidDel="00000000" w:rsidP="00000000" w:rsidRDefault="00000000" w:rsidRPr="00000000" w14:paraId="0000007F">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file hello</w:t>
      </w:r>
      <w:r w:rsidDel="00000000" w:rsidR="00000000" w:rsidRPr="00000000">
        <w:rPr>
          <w:rtl w:val="0"/>
        </w:rPr>
      </w:r>
    </w:p>
    <w:p w:rsidR="00000000" w:rsidDel="00000000" w:rsidP="00000000" w:rsidRDefault="00000000" w:rsidRPr="00000000" w14:paraId="00000080">
      <w:pPr>
        <w:pStyle w:val="Heading3"/>
        <w:pageBreakBefore w:val="0"/>
        <w:tabs>
          <w:tab w:val="left" w:leader="none" w:pos="426"/>
        </w:tabs>
        <w:rPr/>
      </w:pPr>
      <w:bookmarkStart w:colFirst="0" w:colLast="0" w:name="_iot95plqvz4o" w:id="17"/>
      <w:bookmarkEnd w:id="17"/>
      <w:r w:rsidDel="00000000" w:rsidR="00000000" w:rsidRPr="00000000">
        <w:rPr>
          <w:rtl w:val="0"/>
        </w:rPr>
        <w:t xml:space="preserve">Limpieza de archivos innecesarios</w:t>
      </w:r>
    </w:p>
    <w:p w:rsidR="00000000" w:rsidDel="00000000" w:rsidP="00000000" w:rsidRDefault="00000000" w:rsidRPr="00000000" w14:paraId="00000081">
      <w:pPr>
        <w:pageBreakBefore w:val="0"/>
        <w:tabs>
          <w:tab w:val="left" w:leader="none" w:pos="426"/>
        </w:tabs>
        <w:rPr/>
      </w:pPr>
      <w:r w:rsidDel="00000000" w:rsidR="00000000" w:rsidRPr="00000000">
        <w:rPr>
          <w:rtl w:val="0"/>
        </w:rPr>
        <w:t xml:space="preserve">Para liberar aproximadamente 5 GB de espacio en disco, puede utilizarse el comando </w:t>
      </w:r>
      <w:r w:rsidDel="00000000" w:rsidR="00000000" w:rsidRPr="00000000">
        <w:rPr>
          <w:i w:val="1"/>
          <w:rtl w:val="0"/>
        </w:rPr>
        <w:t xml:space="preserve">clean</w:t>
      </w:r>
      <w:r w:rsidDel="00000000" w:rsidR="00000000" w:rsidRPr="00000000">
        <w:rPr>
          <w:rtl w:val="0"/>
        </w:rPr>
        <w:t xml:space="preserve"> en el directorio de Crosstool-NG. Esta acción remueve el código fuente de diferentes componentes del juego de herramientas, como así también los archivos generados, que una vez instalado el toolchain, son innecesarios.</w:t>
      </w:r>
    </w:p>
    <w:p w:rsidR="00000000" w:rsidDel="00000000" w:rsidP="00000000" w:rsidRDefault="00000000" w:rsidRPr="00000000" w14:paraId="00000082">
      <w:pPr>
        <w:pageBreakBefore w:val="0"/>
        <w:tabs>
          <w:tab w:val="left" w:leader="none" w:pos="426"/>
        </w:tabs>
        <w:rPr>
          <w:rFonts w:ascii="Consolas" w:cs="Consolas" w:eastAsia="Consolas" w:hAnsi="Consolas"/>
          <w:color w:val="999999"/>
        </w:rPr>
      </w:pPr>
      <w:r w:rsidDel="00000000" w:rsidR="00000000" w:rsidRPr="00000000">
        <w:rPr>
          <w:rFonts w:ascii="Consolas" w:cs="Consolas" w:eastAsia="Consolas" w:hAnsi="Consolas"/>
          <w:color w:val="999999"/>
          <w:rtl w:val="0"/>
        </w:rPr>
        <w:t xml:space="preserve">$ ./ct-ng clean</w:t>
      </w:r>
      <w:r w:rsidDel="00000000" w:rsidR="00000000" w:rsidRPr="00000000">
        <w:rPr>
          <w:rtl w:val="0"/>
        </w:rPr>
      </w:r>
    </w:p>
    <w:p w:rsidR="00000000" w:rsidDel="00000000" w:rsidP="00000000" w:rsidRDefault="00000000" w:rsidRPr="00000000" w14:paraId="00000083">
      <w:pPr>
        <w:pageBreakBefore w:val="0"/>
        <w:tabs>
          <w:tab w:val="left" w:leader="none" w:pos="426"/>
        </w:tabs>
        <w:rPr/>
      </w:pPr>
      <w:r w:rsidDel="00000000" w:rsidR="00000000" w:rsidRPr="00000000">
        <w:rPr>
          <w:rtl w:val="0"/>
        </w:rPr>
      </w:r>
    </w:p>
    <w:sectPr>
      <w:headerReference r:id="rId7" w:type="default"/>
      <w:headerReference r:id="rId8" w:type="first"/>
      <w:footerReference r:id="rId9" w:type="default"/>
      <w:footerReference r:id="rId10" w:type="first"/>
      <w:pgSz w:h="16838" w:w="11906" w:orient="portrait"/>
      <w:pgMar w:bottom="1417.3228346456694" w:top="1417.3228346456694" w:left="1417.3228346456694" w:right="992.1259842519686" w:header="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Gonzalo Sanchez" w:id="0" w:date="2022-09-25T23:27:50Z">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 esto, en la version 1.25 ya no es asi</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mbria"/>
  <w:font w:name="Consolas"/>
  <w:font w:name="Calibri"/>
  <w:font w:name="Roboto Black">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00" w:before="0" w:line="276" w:lineRule="auto"/>
      <w:jc w:val="center"/>
      <w:rPr>
        <w:rFonts w:ascii="Calibri" w:cs="Calibri" w:eastAsia="Calibri" w:hAnsi="Calibri"/>
        <w:b w:val="0"/>
        <w:sz w:val="24"/>
        <w:szCs w:val="24"/>
        <w:vertAlign w:val="baseline"/>
      </w:rPr>
    </w:pPr>
    <w:r w:rsidDel="00000000" w:rsidR="00000000" w:rsidRPr="00000000">
      <w:rPr>
        <w:rFonts w:ascii="Calibri" w:cs="Calibri" w:eastAsia="Calibri" w:hAnsi="Calibri"/>
        <w:b w:val="0"/>
        <w:sz w:val="24"/>
        <w:szCs w:val="24"/>
        <w:vertAlign w:val="baseline"/>
        <w:rtl w:val="0"/>
      </w:rPr>
      <w:t xml:space="preserve">Página </w:t>
    </w:r>
    <w:r w:rsidDel="00000000" w:rsidR="00000000" w:rsidRPr="00000000">
      <w:rPr>
        <w:rFonts w:ascii="Calibri" w:cs="Calibri" w:eastAsia="Calibri" w:hAnsi="Calibri"/>
        <w:b w:val="1"/>
        <w:sz w:val="24"/>
        <w:szCs w:val="24"/>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sz w:val="24"/>
        <w:szCs w:val="24"/>
        <w:vertAlign w:val="baseline"/>
        <w:rtl w:val="0"/>
      </w:rPr>
      <w:t xml:space="preserve"> de </w:t>
    </w:r>
    <w:r w:rsidDel="00000000" w:rsidR="00000000" w:rsidRPr="00000000">
      <w:rPr>
        <w:rFonts w:ascii="Calibri" w:cs="Calibri" w:eastAsia="Calibri" w:hAnsi="Calibri"/>
        <w:b w:val="1"/>
        <w:sz w:val="24"/>
        <w:szCs w:val="24"/>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217" w:before="0" w:line="276" w:lineRule="auto"/>
      <w:rPr>
        <w:rFonts w:ascii="Cambria" w:cs="Cambria" w:eastAsia="Cambria" w:hAnsi="Cambria"/>
        <w:b w:val="0"/>
        <w:sz w:val="24"/>
        <w:szCs w:val="24"/>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smallCaps w:val="1"/>
        <w:sz w:val="20"/>
        <w:szCs w:val="20"/>
        <w:vertAlign w:val="baseline"/>
      </w:rPr>
    </w:pPr>
    <w:r w:rsidDel="00000000" w:rsidR="00000000" w:rsidRPr="00000000">
      <w:rPr>
        <w:rtl w:val="0"/>
      </w:rPr>
    </w:r>
  </w:p>
  <w:tbl>
    <w:tblPr>
      <w:tblStyle w:val="Table2"/>
      <w:tblW w:w="10920.0" w:type="dxa"/>
      <w:jc w:val="left"/>
      <w:tblInd w:w="-1134.0" w:type="dxa"/>
      <w:tblLayout w:type="fixed"/>
      <w:tblLook w:val="0000"/>
    </w:tblPr>
    <w:tblGrid>
      <w:gridCol w:w="3255"/>
      <w:gridCol w:w="7665"/>
      <w:tblGridChange w:id="0">
        <w:tblGrid>
          <w:gridCol w:w="3255"/>
          <w:gridCol w:w="7665"/>
        </w:tblGrid>
      </w:tblGridChange>
    </w:tblGrid>
    <w:tr>
      <w:trPr>
        <w:cantSplit w:val="0"/>
        <w:trHeight w:val="380" w:hRule="atLeast"/>
        <w:tblHeader w:val="0"/>
      </w:trPr>
      <w:tc>
        <w:tcPr>
          <w:vMerge w:val="restart"/>
          <w:vAlign w:val="top"/>
        </w:tcPr>
        <w:p w:rsidR="00000000" w:rsidDel="00000000" w:rsidP="00000000" w:rsidRDefault="00000000" w:rsidRPr="00000000" w14:paraId="00000085">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Fonts w:ascii="Arial" w:cs="Arial" w:eastAsia="Arial" w:hAnsi="Arial"/>
            </w:rPr>
            <w:drawing>
              <wp:inline distB="114300" distT="114300" distL="114300" distR="114300">
                <wp:extent cx="1971675" cy="6604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971675" cy="660400"/>
                        </a:xfrm>
                        <a:prstGeom prst="rect"/>
                        <a:ln/>
                      </pic:spPr>
                    </pic:pic>
                  </a:graphicData>
                </a:graphic>
              </wp:inline>
            </w:drawing>
          </w:r>
          <w:r w:rsidDel="00000000" w:rsidR="00000000" w:rsidRPr="00000000">
            <w:rPr>
              <w:rtl w:val="0"/>
            </w:rPr>
          </w:r>
        </w:p>
      </w:tc>
      <w:tc>
        <w:tcPr>
          <w:vMerge w:val="restart"/>
          <w:vAlign w:val="center"/>
        </w:tcPr>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before="284"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Implementación de Sistemas Operativos II</w:t>
            <w:br w:type="textWrapping"/>
            <w:t xml:space="preserve">Mg. Ing. Gonzalo E. Sanchez</w:t>
          </w:r>
        </w:p>
      </w:tc>
    </w:tr>
    <w:tr>
      <w:trPr>
        <w:cantSplit w:val="0"/>
        <w:trHeight w:val="380" w:hRule="atLeast"/>
        <w:tblHeader w:val="0"/>
      </w:trPr>
      <w:tc>
        <w:tcPr>
          <w:vMerge w:val="continue"/>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r>
      <w:trPr>
        <w:cantSplit w:val="0"/>
        <w:trHeight w:val="480" w:hRule="atLeast"/>
        <w:tblHeader w:val="0"/>
      </w:trPr>
      <w:tc>
        <w:tcPr>
          <w:vMerge w:val="continue"/>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sz w:val="22"/>
              <w:szCs w:val="22"/>
              <w:vertAlign w:val="baseline"/>
            </w:rPr>
          </w:pPr>
          <w:r w:rsidDel="00000000" w:rsidR="00000000" w:rsidRPr="00000000">
            <w:rPr>
              <w:rtl w:val="0"/>
            </w:rPr>
          </w:r>
        </w:p>
      </w:tc>
      <w:tc>
        <w:tcPr>
          <w:vMerge w:val="continue"/>
          <w:vAlign w:val="center"/>
        </w:tcPr>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before="284" w:lineRule="auto"/>
            <w:rPr>
              <w:rFonts w:ascii="Arial" w:cs="Arial" w:eastAsia="Arial" w:hAnsi="Arial"/>
              <w:b w:val="0"/>
              <w:sz w:val="22"/>
              <w:szCs w:val="22"/>
              <w:vertAlign w:val="baseline"/>
            </w:rPr>
          </w:pPr>
          <w:r w:rsidDel="00000000" w:rsidR="00000000" w:rsidRPr="00000000">
            <w:rPr>
              <w:rtl w:val="0"/>
            </w:rPr>
          </w:r>
        </w:p>
      </w:tc>
    </w:tr>
  </w:tbl>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jc w:val="left"/>
      <w:rPr>
        <w:rFonts w:ascii="Cambria" w:cs="Cambria" w:eastAsia="Cambria" w:hAnsi="Cambria"/>
        <w:b w:val="0"/>
        <w:sz w:val="12"/>
        <w:szCs w:val="12"/>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s"/>
      </w:rPr>
    </w:rPrDefault>
    <w:pPrDefault>
      <w:pPr>
        <w:tabs>
          <w:tab w:val="left" w:leader="none" w:pos="426"/>
        </w:tabs>
        <w:spacing w:after="20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tabs>
        <w:tab w:val="left" w:leader="none" w:pos="426"/>
      </w:tabs>
    </w:pPr>
    <w:rPr>
      <w:rFonts w:ascii="Roboto Black" w:cs="Roboto Black" w:eastAsia="Roboto Black" w:hAnsi="Roboto Black"/>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