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7B31F" w14:textId="77777777" w:rsidR="00482F14" w:rsidRPr="00BD675F" w:rsidRDefault="00482F14" w:rsidP="00482F14">
      <w:pPr>
        <w:jc w:val="center"/>
        <w:rPr>
          <w:rFonts w:ascii="Times New Roman" w:hAnsi="Times New Roman" w:cs="Times New Roman"/>
          <w:b/>
          <w:bCs/>
        </w:rPr>
      </w:pPr>
      <w:r w:rsidRPr="00BD675F">
        <w:rPr>
          <w:rFonts w:ascii="Times New Roman" w:hAnsi="Times New Roman" w:cs="Times New Roman"/>
          <w:noProof/>
          <w:lang w:val="es-ES"/>
        </w:rPr>
        <w:drawing>
          <wp:anchor distT="0" distB="0" distL="114300" distR="114300" simplePos="0" relativeHeight="251659264" behindDoc="1" locked="0" layoutInCell="1" allowOverlap="1" wp14:anchorId="07841C99" wp14:editId="7249CBC8">
            <wp:simplePos x="0" y="0"/>
            <wp:positionH relativeFrom="column">
              <wp:posOffset>5156835</wp:posOffset>
            </wp:positionH>
            <wp:positionV relativeFrom="paragraph">
              <wp:posOffset>-576580</wp:posOffset>
            </wp:positionV>
            <wp:extent cx="1282700" cy="1452245"/>
            <wp:effectExtent l="0" t="0" r="0" b="0"/>
            <wp:wrapNone/>
            <wp:docPr id="247333874" name="Imagen 1" descr="Repositorio Universidad Estatal Península de Santa Elena: Carrera de Ingeniería  Indust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Repositorio Universidad Estatal Península de Santa Elena: Carrera de Ingeniería  Industria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145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D675F">
        <w:rPr>
          <w:rFonts w:ascii="Times New Roman" w:hAnsi="Times New Roman" w:cs="Times New Roman"/>
          <w:noProof/>
          <w:lang w:val="es-ES"/>
        </w:rPr>
        <w:drawing>
          <wp:anchor distT="0" distB="0" distL="114300" distR="114300" simplePos="0" relativeHeight="251660288" behindDoc="1" locked="0" layoutInCell="1" allowOverlap="1" wp14:anchorId="141BAC53" wp14:editId="04AE9897">
            <wp:simplePos x="0" y="0"/>
            <wp:positionH relativeFrom="column">
              <wp:posOffset>-676910</wp:posOffset>
            </wp:positionH>
            <wp:positionV relativeFrom="paragraph">
              <wp:posOffset>-564515</wp:posOffset>
            </wp:positionV>
            <wp:extent cx="1482090" cy="1482090"/>
            <wp:effectExtent l="0" t="0" r="0" b="0"/>
            <wp:wrapNone/>
            <wp:docPr id="197739617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2090" cy="148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D675F">
        <w:rPr>
          <w:rFonts w:ascii="Times New Roman" w:hAnsi="Times New Roman" w:cs="Times New Roman"/>
          <w:b/>
          <w:bCs/>
        </w:rPr>
        <w:t>UNIVERSIDAD ESTATAL PENÍNSULA DE SANTA ELENA</w:t>
      </w:r>
    </w:p>
    <w:p w14:paraId="5B3F899F" w14:textId="77777777" w:rsidR="00482F14" w:rsidRPr="00BD675F" w:rsidRDefault="00482F14" w:rsidP="00482F14">
      <w:pPr>
        <w:jc w:val="center"/>
        <w:rPr>
          <w:rFonts w:ascii="Times New Roman" w:hAnsi="Times New Roman" w:cs="Times New Roman"/>
          <w:b/>
          <w:bCs/>
        </w:rPr>
      </w:pPr>
      <w:bookmarkStart w:id="0" w:name="_Hlk134312748"/>
      <w:bookmarkEnd w:id="0"/>
      <w:r w:rsidRPr="00BD675F">
        <w:rPr>
          <w:rFonts w:ascii="Times New Roman" w:hAnsi="Times New Roman" w:cs="Times New Roman"/>
          <w:b/>
          <w:bCs/>
        </w:rPr>
        <w:t>FACULTAD CIENCIAS DE LA INGENIERÍA</w:t>
      </w:r>
    </w:p>
    <w:p w14:paraId="2F8F7F0A" w14:textId="77777777" w:rsidR="00482F14" w:rsidRPr="00BD675F" w:rsidRDefault="00482F14" w:rsidP="00482F14">
      <w:pPr>
        <w:jc w:val="center"/>
        <w:rPr>
          <w:rFonts w:ascii="Times New Roman" w:hAnsi="Times New Roman" w:cs="Times New Roman"/>
          <w:b/>
          <w:bCs/>
        </w:rPr>
      </w:pPr>
    </w:p>
    <w:p w14:paraId="2F097A27" w14:textId="77777777" w:rsidR="00482F14" w:rsidRPr="00BD675F" w:rsidRDefault="00482F14" w:rsidP="00482F14">
      <w:pPr>
        <w:jc w:val="center"/>
        <w:rPr>
          <w:rFonts w:ascii="Times New Roman" w:hAnsi="Times New Roman" w:cs="Times New Roman"/>
          <w:b/>
          <w:bCs/>
        </w:rPr>
      </w:pPr>
      <w:r w:rsidRPr="00BD675F">
        <w:rPr>
          <w:rFonts w:ascii="Times New Roman" w:hAnsi="Times New Roman" w:cs="Times New Roman"/>
          <w:b/>
          <w:bCs/>
        </w:rPr>
        <w:t>CARRERA:</w:t>
      </w:r>
    </w:p>
    <w:p w14:paraId="199FE3A4" w14:textId="77777777" w:rsidR="00482F14" w:rsidRPr="00BD675F" w:rsidRDefault="00482F14" w:rsidP="00482F14">
      <w:pPr>
        <w:jc w:val="center"/>
        <w:rPr>
          <w:rFonts w:ascii="Times New Roman" w:hAnsi="Times New Roman" w:cs="Times New Roman"/>
          <w:b/>
          <w:bCs/>
        </w:rPr>
      </w:pPr>
    </w:p>
    <w:p w14:paraId="25ECCA45" w14:textId="77777777" w:rsidR="00482F14" w:rsidRPr="00BD675F" w:rsidRDefault="00482F14" w:rsidP="00482F14">
      <w:pPr>
        <w:jc w:val="center"/>
        <w:rPr>
          <w:rFonts w:ascii="Times New Roman" w:hAnsi="Times New Roman" w:cs="Times New Roman"/>
        </w:rPr>
      </w:pPr>
      <w:r w:rsidRPr="00BD675F">
        <w:rPr>
          <w:rFonts w:ascii="Times New Roman" w:hAnsi="Times New Roman" w:cs="Times New Roman"/>
        </w:rPr>
        <w:t>INGENIERIA INDUSTRIAL</w:t>
      </w:r>
    </w:p>
    <w:p w14:paraId="08187BAE" w14:textId="77777777" w:rsidR="00482F14" w:rsidRPr="00BD675F" w:rsidRDefault="00482F14" w:rsidP="00482F14">
      <w:pPr>
        <w:rPr>
          <w:rFonts w:ascii="Times New Roman" w:hAnsi="Times New Roman" w:cs="Times New Roman"/>
        </w:rPr>
      </w:pPr>
    </w:p>
    <w:p w14:paraId="2E4D880C" w14:textId="77777777" w:rsidR="00482F14" w:rsidRPr="00BD675F" w:rsidRDefault="00482F14" w:rsidP="00482F14">
      <w:pPr>
        <w:jc w:val="center"/>
        <w:rPr>
          <w:rFonts w:ascii="Times New Roman" w:hAnsi="Times New Roman" w:cs="Times New Roman"/>
          <w:b/>
          <w:bCs/>
        </w:rPr>
      </w:pPr>
      <w:r w:rsidRPr="00BD675F">
        <w:rPr>
          <w:rFonts w:ascii="Times New Roman" w:hAnsi="Times New Roman" w:cs="Times New Roman"/>
          <w:b/>
          <w:bCs/>
        </w:rPr>
        <w:t>ASIGNATURA:</w:t>
      </w:r>
    </w:p>
    <w:p w14:paraId="6F68F2EC" w14:textId="77777777" w:rsidR="00482F14" w:rsidRPr="00BD675F" w:rsidRDefault="00482F14" w:rsidP="00482F14">
      <w:pPr>
        <w:jc w:val="center"/>
        <w:rPr>
          <w:rFonts w:ascii="Times New Roman" w:hAnsi="Times New Roman" w:cs="Times New Roman"/>
        </w:rPr>
      </w:pPr>
      <w:r w:rsidRPr="00BD675F">
        <w:rPr>
          <w:rFonts w:ascii="Times New Roman" w:hAnsi="Times New Roman" w:cs="Times New Roman"/>
        </w:rPr>
        <w:t>GESTION DE PROYECTOS</w:t>
      </w:r>
    </w:p>
    <w:p w14:paraId="283C3B47" w14:textId="77777777" w:rsidR="00482F14" w:rsidRPr="00BD675F" w:rsidRDefault="00482F14" w:rsidP="00482F14">
      <w:pPr>
        <w:jc w:val="center"/>
        <w:rPr>
          <w:rFonts w:ascii="Times New Roman" w:hAnsi="Times New Roman" w:cs="Times New Roman"/>
          <w:b/>
          <w:bCs/>
        </w:rPr>
      </w:pPr>
      <w:r w:rsidRPr="00BD675F">
        <w:rPr>
          <w:rFonts w:ascii="Times New Roman" w:hAnsi="Times New Roman" w:cs="Times New Roman"/>
          <w:b/>
          <w:bCs/>
        </w:rPr>
        <w:t>TEMA:</w:t>
      </w:r>
    </w:p>
    <w:p w14:paraId="29BAC9DE" w14:textId="22AF5375" w:rsidR="00482F14" w:rsidRPr="00BD675F" w:rsidRDefault="00482F14" w:rsidP="00482F14">
      <w:pPr>
        <w:tabs>
          <w:tab w:val="left" w:pos="3705"/>
        </w:tabs>
        <w:jc w:val="center"/>
        <w:rPr>
          <w:rFonts w:ascii="Times New Roman" w:hAnsi="Times New Roman" w:cs="Times New Roman"/>
        </w:rPr>
      </w:pPr>
      <w:r w:rsidRPr="00BD675F">
        <w:rPr>
          <w:rFonts w:ascii="Times New Roman" w:hAnsi="Times New Roman" w:cs="Times New Roman"/>
        </w:rPr>
        <w:t xml:space="preserve">Resumen de la unidad </w:t>
      </w:r>
      <w:r>
        <w:rPr>
          <w:rFonts w:ascii="Times New Roman" w:hAnsi="Times New Roman" w:cs="Times New Roman"/>
        </w:rPr>
        <w:t>7</w:t>
      </w:r>
    </w:p>
    <w:p w14:paraId="7DDF1087" w14:textId="77777777" w:rsidR="00482F14" w:rsidRPr="00BD675F" w:rsidRDefault="00482F14" w:rsidP="00482F14">
      <w:pPr>
        <w:jc w:val="center"/>
        <w:rPr>
          <w:rFonts w:ascii="Times New Roman" w:hAnsi="Times New Roman" w:cs="Times New Roman"/>
          <w:b/>
          <w:bCs/>
        </w:rPr>
      </w:pPr>
      <w:r w:rsidRPr="00BD675F">
        <w:rPr>
          <w:rFonts w:ascii="Times New Roman" w:hAnsi="Times New Roman" w:cs="Times New Roman"/>
          <w:b/>
          <w:bCs/>
        </w:rPr>
        <w:t>DOCENTE:</w:t>
      </w:r>
    </w:p>
    <w:p w14:paraId="718A04CC" w14:textId="77777777" w:rsidR="00482F14" w:rsidRPr="00BD675F" w:rsidRDefault="00482F14" w:rsidP="00482F14">
      <w:pPr>
        <w:jc w:val="center"/>
        <w:rPr>
          <w:rFonts w:ascii="Times New Roman" w:hAnsi="Times New Roman" w:cs="Times New Roman"/>
          <w:b/>
          <w:bCs/>
        </w:rPr>
      </w:pPr>
    </w:p>
    <w:p w14:paraId="56E70CC1" w14:textId="77777777" w:rsidR="00482F14" w:rsidRPr="00BD675F" w:rsidRDefault="00482F14" w:rsidP="00482F14">
      <w:pPr>
        <w:jc w:val="center"/>
        <w:rPr>
          <w:rFonts w:ascii="Times New Roman" w:hAnsi="Times New Roman" w:cs="Times New Roman"/>
          <w:lang w:val="es-ES"/>
        </w:rPr>
      </w:pPr>
      <w:r w:rsidRPr="00BD675F">
        <w:rPr>
          <w:rFonts w:ascii="Times New Roman" w:hAnsi="Times New Roman" w:cs="Times New Roman"/>
          <w:lang w:val="es-ES"/>
        </w:rPr>
        <w:t>PHD. JOSÉ VILLEGAS SALABARÍA</w:t>
      </w:r>
    </w:p>
    <w:p w14:paraId="78E131AF" w14:textId="77777777" w:rsidR="00482F14" w:rsidRPr="00BD675F" w:rsidRDefault="00482F14" w:rsidP="00482F14">
      <w:pPr>
        <w:jc w:val="center"/>
        <w:rPr>
          <w:rFonts w:ascii="Times New Roman" w:hAnsi="Times New Roman" w:cs="Times New Roman"/>
        </w:rPr>
      </w:pPr>
    </w:p>
    <w:p w14:paraId="723C0427" w14:textId="77777777" w:rsidR="00482F14" w:rsidRPr="00BD675F" w:rsidRDefault="00482F14" w:rsidP="00482F14">
      <w:pPr>
        <w:jc w:val="center"/>
        <w:rPr>
          <w:rFonts w:ascii="Times New Roman" w:hAnsi="Times New Roman" w:cs="Times New Roman"/>
          <w:b/>
          <w:bCs/>
        </w:rPr>
      </w:pPr>
      <w:r w:rsidRPr="00BD675F">
        <w:rPr>
          <w:rFonts w:ascii="Times New Roman" w:hAnsi="Times New Roman" w:cs="Times New Roman"/>
          <w:b/>
          <w:bCs/>
        </w:rPr>
        <w:t>ESTUDIANTES:</w:t>
      </w:r>
    </w:p>
    <w:p w14:paraId="0378367F" w14:textId="77777777" w:rsidR="00482F14" w:rsidRPr="00BD675F" w:rsidRDefault="00482F14" w:rsidP="00482F14">
      <w:pPr>
        <w:jc w:val="center"/>
        <w:rPr>
          <w:rFonts w:ascii="Times New Roman" w:hAnsi="Times New Roman" w:cs="Times New Roman"/>
        </w:rPr>
      </w:pPr>
      <w:r w:rsidRPr="00BD675F">
        <w:rPr>
          <w:rFonts w:ascii="Times New Roman" w:hAnsi="Times New Roman" w:cs="Times New Roman"/>
        </w:rPr>
        <w:t>PITA LEÓN DAYRA TATIANA</w:t>
      </w:r>
    </w:p>
    <w:p w14:paraId="35CF5006" w14:textId="77777777" w:rsidR="00482F14" w:rsidRPr="00BD675F" w:rsidRDefault="00482F14" w:rsidP="00482F14">
      <w:pPr>
        <w:jc w:val="center"/>
        <w:rPr>
          <w:rFonts w:ascii="Times New Roman" w:hAnsi="Times New Roman" w:cs="Times New Roman"/>
        </w:rPr>
      </w:pPr>
      <w:r w:rsidRPr="00BD675F">
        <w:rPr>
          <w:rFonts w:ascii="Times New Roman" w:hAnsi="Times New Roman" w:cs="Times New Roman"/>
        </w:rPr>
        <w:t>YAGUAL GARCÍA KENETH VÍCTOR</w:t>
      </w:r>
    </w:p>
    <w:p w14:paraId="6D3DBE42" w14:textId="77777777" w:rsidR="00482F14" w:rsidRPr="00BD675F" w:rsidRDefault="00482F14" w:rsidP="00482F14">
      <w:pPr>
        <w:jc w:val="center"/>
        <w:rPr>
          <w:rFonts w:ascii="Times New Roman" w:hAnsi="Times New Roman" w:cs="Times New Roman"/>
        </w:rPr>
      </w:pPr>
      <w:r w:rsidRPr="00BD675F">
        <w:rPr>
          <w:rFonts w:ascii="Times New Roman" w:hAnsi="Times New Roman" w:cs="Times New Roman"/>
        </w:rPr>
        <w:t>CAICHE ORRALA JONATHAN</w:t>
      </w:r>
    </w:p>
    <w:p w14:paraId="74B8E023" w14:textId="77777777" w:rsidR="00482F14" w:rsidRPr="00BD675F" w:rsidRDefault="00482F14" w:rsidP="00482F14">
      <w:pPr>
        <w:jc w:val="center"/>
        <w:rPr>
          <w:rFonts w:ascii="Times New Roman" w:hAnsi="Times New Roman" w:cs="Times New Roman"/>
        </w:rPr>
      </w:pPr>
    </w:p>
    <w:p w14:paraId="737B89C9" w14:textId="77777777" w:rsidR="00482F14" w:rsidRPr="00BD675F" w:rsidRDefault="00482F14" w:rsidP="00482F14">
      <w:pPr>
        <w:jc w:val="center"/>
        <w:rPr>
          <w:rFonts w:ascii="Times New Roman" w:hAnsi="Times New Roman" w:cs="Times New Roman"/>
          <w:b/>
          <w:bCs/>
        </w:rPr>
      </w:pPr>
      <w:r w:rsidRPr="00BD675F">
        <w:rPr>
          <w:rFonts w:ascii="Times New Roman" w:hAnsi="Times New Roman" w:cs="Times New Roman"/>
          <w:b/>
          <w:bCs/>
        </w:rPr>
        <w:t>CURSO:</w:t>
      </w:r>
    </w:p>
    <w:p w14:paraId="6561D396" w14:textId="77777777" w:rsidR="00482F14" w:rsidRPr="00BD675F" w:rsidRDefault="00482F14" w:rsidP="00482F14">
      <w:pPr>
        <w:jc w:val="center"/>
        <w:rPr>
          <w:rFonts w:ascii="Times New Roman" w:hAnsi="Times New Roman" w:cs="Times New Roman"/>
        </w:rPr>
      </w:pPr>
      <w:r w:rsidRPr="00BD675F">
        <w:rPr>
          <w:rFonts w:ascii="Times New Roman" w:hAnsi="Times New Roman" w:cs="Times New Roman"/>
        </w:rPr>
        <w:t>IND – 8/1</w:t>
      </w:r>
    </w:p>
    <w:p w14:paraId="74FF0D29" w14:textId="77777777" w:rsidR="00482F14" w:rsidRPr="00BD675F" w:rsidRDefault="00482F14" w:rsidP="00482F14">
      <w:pPr>
        <w:jc w:val="center"/>
        <w:rPr>
          <w:rFonts w:ascii="Times New Roman" w:hAnsi="Times New Roman" w:cs="Times New Roman"/>
        </w:rPr>
      </w:pPr>
    </w:p>
    <w:p w14:paraId="77A8DEC5" w14:textId="77777777" w:rsidR="00482F14" w:rsidRPr="00BD675F" w:rsidRDefault="00482F14" w:rsidP="00482F14">
      <w:pPr>
        <w:jc w:val="center"/>
        <w:rPr>
          <w:rFonts w:ascii="Times New Roman" w:hAnsi="Times New Roman" w:cs="Times New Roman"/>
          <w:b/>
          <w:bCs/>
        </w:rPr>
      </w:pPr>
      <w:r w:rsidRPr="00BD675F">
        <w:rPr>
          <w:rFonts w:ascii="Times New Roman" w:hAnsi="Times New Roman" w:cs="Times New Roman"/>
          <w:b/>
          <w:bCs/>
        </w:rPr>
        <w:t>PERIODO ACADÉMICO:</w:t>
      </w:r>
    </w:p>
    <w:p w14:paraId="24771598" w14:textId="77777777" w:rsidR="00482F14" w:rsidRPr="00BD675F" w:rsidRDefault="00482F14" w:rsidP="00482F14">
      <w:pPr>
        <w:jc w:val="center"/>
        <w:rPr>
          <w:rFonts w:ascii="Times New Roman" w:hAnsi="Times New Roman" w:cs="Times New Roman"/>
          <w:lang w:val="es-ES"/>
        </w:rPr>
      </w:pPr>
      <w:r w:rsidRPr="00BD675F">
        <w:rPr>
          <w:rFonts w:ascii="Times New Roman" w:hAnsi="Times New Roman" w:cs="Times New Roman"/>
        </w:rPr>
        <w:t>2024 - 2</w:t>
      </w:r>
    </w:p>
    <w:p w14:paraId="2501F704" w14:textId="3D00E9A6" w:rsidR="00482F14" w:rsidRDefault="00482F14"/>
    <w:p w14:paraId="67106A28" w14:textId="7BC56D19" w:rsidR="00FB3F9B" w:rsidRDefault="00FB3F9B"/>
    <w:p w14:paraId="45EA5346" w14:textId="77777777" w:rsidR="00FB3F9B" w:rsidRPr="00FB3F9B" w:rsidRDefault="00FB3F9B" w:rsidP="00FB3F9B">
      <w:pPr>
        <w:spacing w:line="360" w:lineRule="auto"/>
        <w:jc w:val="center"/>
        <w:rPr>
          <w:rFonts w:ascii="Times New Roman" w:hAnsi="Times New Roman" w:cs="Times New Roman"/>
          <w:b/>
          <w:bCs/>
          <w:color w:val="FF0000"/>
          <w:kern w:val="0"/>
          <w:lang w:val="es-EC"/>
        </w:rPr>
      </w:pPr>
      <w:r w:rsidRPr="00FB3F9B">
        <w:rPr>
          <w:rFonts w:ascii="Times New Roman" w:hAnsi="Times New Roman" w:cs="Times New Roman"/>
          <w:b/>
          <w:bCs/>
          <w:color w:val="FF0000"/>
          <w:kern w:val="0"/>
          <w:lang w:val="es-EC"/>
        </w:rPr>
        <w:lastRenderedPageBreak/>
        <w:t>RESUMEN DEL CAPITULO 7</w:t>
      </w:r>
    </w:p>
    <w:p w14:paraId="49899067" w14:textId="77777777" w:rsidR="00FB3F9B" w:rsidRPr="00FB3F9B" w:rsidRDefault="00FB3F9B" w:rsidP="00FB3F9B">
      <w:pPr>
        <w:spacing w:line="360" w:lineRule="auto"/>
        <w:jc w:val="both"/>
        <w:rPr>
          <w:rFonts w:ascii="Times New Roman" w:hAnsi="Times New Roman" w:cs="Times New Roman"/>
          <w:b/>
          <w:bCs/>
          <w:kern w:val="0"/>
          <w:lang w:val="es-EC"/>
        </w:rPr>
      </w:pPr>
      <w:r w:rsidRPr="00FB3F9B">
        <w:rPr>
          <w:rFonts w:ascii="Times New Roman" w:hAnsi="Times New Roman" w:cs="Times New Roman"/>
          <w:b/>
          <w:bCs/>
          <w:kern w:val="0"/>
          <w:lang w:val="es-EC"/>
        </w:rPr>
        <w:t xml:space="preserve">APORTACION DE DAYRA PITA: </w:t>
      </w:r>
    </w:p>
    <w:p w14:paraId="3D758F71" w14:textId="77777777" w:rsidR="00FB3F9B" w:rsidRPr="00FB3F9B" w:rsidRDefault="00FB3F9B" w:rsidP="00FB3F9B">
      <w:pPr>
        <w:spacing w:line="360" w:lineRule="auto"/>
        <w:jc w:val="center"/>
        <w:rPr>
          <w:rFonts w:ascii="Times New Roman" w:hAnsi="Times New Roman" w:cs="Times New Roman"/>
          <w:b/>
          <w:bCs/>
          <w:kern w:val="0"/>
          <w:szCs w:val="22"/>
          <w:lang w:val="es-EC"/>
        </w:rPr>
      </w:pPr>
      <w:r w:rsidRPr="00FB3F9B">
        <w:rPr>
          <w:rFonts w:ascii="Times New Roman" w:hAnsi="Times New Roman" w:cs="Times New Roman"/>
          <w:b/>
          <w:bCs/>
          <w:kern w:val="0"/>
          <w:szCs w:val="22"/>
          <w:lang w:val="es-EC"/>
        </w:rPr>
        <w:t>GESTIÓN DE LOS COSTOS DEL PROYECTO</w:t>
      </w:r>
    </w:p>
    <w:p w14:paraId="620CBB97" w14:textId="77777777" w:rsidR="00FB3F9B" w:rsidRPr="00FB3F9B" w:rsidRDefault="00FB3F9B" w:rsidP="00FB3F9B">
      <w:pPr>
        <w:spacing w:line="360" w:lineRule="auto"/>
        <w:jc w:val="both"/>
        <w:rPr>
          <w:rFonts w:ascii="Times New Roman" w:hAnsi="Times New Roman" w:cs="Times New Roman"/>
          <w:kern w:val="0"/>
          <w:szCs w:val="22"/>
          <w:lang w:val="es-EC"/>
        </w:rPr>
      </w:pPr>
      <w:r w:rsidRPr="00FB3F9B">
        <w:rPr>
          <w:rFonts w:ascii="Times New Roman" w:hAnsi="Times New Roman" w:cs="Times New Roman"/>
          <w:kern w:val="0"/>
          <w:szCs w:val="22"/>
          <w:lang w:val="es-EC"/>
        </w:rPr>
        <w:t xml:space="preserve">La Gestión de los Costos del Proyecto incluye los procesos involucrados en estimar, presupuestar y controlar los costos de modo que se complete el proyecto dentro del presupuesto aprobado. Los procesos de la gestión de los costos del proyecto son: </w:t>
      </w:r>
    </w:p>
    <w:p w14:paraId="1D856C05" w14:textId="77777777" w:rsidR="00FB3F9B" w:rsidRPr="00FB3F9B" w:rsidRDefault="00FB3F9B" w:rsidP="00FB3F9B">
      <w:pPr>
        <w:spacing w:line="360" w:lineRule="auto"/>
        <w:jc w:val="both"/>
        <w:rPr>
          <w:rFonts w:ascii="Times New Roman" w:hAnsi="Times New Roman" w:cs="Times New Roman"/>
          <w:kern w:val="0"/>
          <w:szCs w:val="22"/>
          <w:lang w:val="es-EC"/>
        </w:rPr>
      </w:pPr>
      <w:r w:rsidRPr="00FB3F9B">
        <w:rPr>
          <w:rFonts w:ascii="Times New Roman" w:hAnsi="Times New Roman" w:cs="Times New Roman"/>
          <w:b/>
          <w:bCs/>
          <w:kern w:val="0"/>
          <w:szCs w:val="22"/>
          <w:lang w:val="es-EC"/>
        </w:rPr>
        <w:t>7.1 Estimar los Costos:</w:t>
      </w:r>
      <w:r w:rsidRPr="00FB3F9B">
        <w:rPr>
          <w:rFonts w:ascii="Times New Roman" w:hAnsi="Times New Roman" w:cs="Times New Roman"/>
          <w:kern w:val="0"/>
          <w:szCs w:val="22"/>
          <w:lang w:val="es-EC"/>
        </w:rPr>
        <w:t xml:space="preserve"> Es el proceso que consiste en desarrollar una aproximación de los recursos financieros necesarios para completar las actividades del proyecto. </w:t>
      </w:r>
    </w:p>
    <w:p w14:paraId="228DBF54" w14:textId="77777777" w:rsidR="00FB3F9B" w:rsidRPr="00FB3F9B" w:rsidRDefault="00FB3F9B" w:rsidP="00FB3F9B">
      <w:pPr>
        <w:spacing w:line="360" w:lineRule="auto"/>
        <w:jc w:val="both"/>
        <w:rPr>
          <w:rFonts w:ascii="Times New Roman" w:hAnsi="Times New Roman" w:cs="Times New Roman"/>
          <w:kern w:val="0"/>
          <w:szCs w:val="22"/>
          <w:lang w:val="es-EC"/>
        </w:rPr>
      </w:pPr>
      <w:r w:rsidRPr="00FB3F9B">
        <w:rPr>
          <w:rFonts w:ascii="Times New Roman" w:hAnsi="Times New Roman" w:cs="Times New Roman"/>
          <w:b/>
          <w:bCs/>
          <w:kern w:val="0"/>
          <w:szCs w:val="22"/>
          <w:lang w:val="es-EC"/>
        </w:rPr>
        <w:t>7.2 Determinar el Presupuesto</w:t>
      </w:r>
      <w:r w:rsidRPr="00FB3F9B">
        <w:rPr>
          <w:rFonts w:ascii="Times New Roman" w:hAnsi="Times New Roman" w:cs="Times New Roman"/>
          <w:kern w:val="0"/>
          <w:szCs w:val="22"/>
          <w:lang w:val="es-EC"/>
        </w:rPr>
        <w:t xml:space="preserve">: Es el proceso que consiste en sumar los costos estimados de actividades individuales o paquetes de trabajo para establecer una línea base de costo autorizada. </w:t>
      </w:r>
    </w:p>
    <w:p w14:paraId="32F1C63E" w14:textId="77777777" w:rsidR="00FB3F9B" w:rsidRPr="00FB3F9B" w:rsidRDefault="00FB3F9B" w:rsidP="00FB3F9B">
      <w:pPr>
        <w:spacing w:line="360" w:lineRule="auto"/>
        <w:jc w:val="both"/>
        <w:rPr>
          <w:rFonts w:ascii="Times New Roman" w:hAnsi="Times New Roman" w:cs="Times New Roman"/>
          <w:kern w:val="0"/>
          <w:szCs w:val="22"/>
          <w:lang w:val="es-EC"/>
        </w:rPr>
      </w:pPr>
      <w:r w:rsidRPr="00FB3F9B">
        <w:rPr>
          <w:rFonts w:ascii="Times New Roman" w:hAnsi="Times New Roman" w:cs="Times New Roman"/>
          <w:b/>
          <w:bCs/>
          <w:kern w:val="0"/>
          <w:szCs w:val="22"/>
          <w:lang w:val="es-EC"/>
        </w:rPr>
        <w:t>7.3 Controlar los Costos:</w:t>
      </w:r>
      <w:r w:rsidRPr="00FB3F9B">
        <w:rPr>
          <w:rFonts w:ascii="Times New Roman" w:hAnsi="Times New Roman" w:cs="Times New Roman"/>
          <w:kern w:val="0"/>
          <w:szCs w:val="22"/>
          <w:lang w:val="es-EC"/>
        </w:rPr>
        <w:t xml:space="preserve"> Es el proceso que consiste en monitorear la situación del proyecto para actualizar el presupuesto del mismo y gestionar cambios a la línea base de costo.</w:t>
      </w:r>
    </w:p>
    <w:p w14:paraId="004F125E" w14:textId="77777777" w:rsidR="00FB3F9B" w:rsidRPr="00FB3F9B" w:rsidRDefault="00FB3F9B" w:rsidP="00FB3F9B">
      <w:pPr>
        <w:spacing w:line="360" w:lineRule="auto"/>
        <w:jc w:val="center"/>
        <w:rPr>
          <w:rFonts w:ascii="Times New Roman" w:hAnsi="Times New Roman" w:cs="Times New Roman"/>
          <w:b/>
          <w:bCs/>
          <w:color w:val="FF0000"/>
          <w:kern w:val="0"/>
          <w:szCs w:val="22"/>
          <w:lang w:val="es-EC"/>
        </w:rPr>
      </w:pPr>
    </w:p>
    <w:p w14:paraId="74804B74" w14:textId="77777777" w:rsidR="00FB3F9B" w:rsidRPr="00FB3F9B" w:rsidRDefault="00FB3F9B" w:rsidP="00FB3F9B">
      <w:pPr>
        <w:spacing w:line="360" w:lineRule="auto"/>
        <w:jc w:val="center"/>
        <w:rPr>
          <w:rFonts w:ascii="Times New Roman" w:hAnsi="Times New Roman" w:cs="Times New Roman"/>
          <w:b/>
          <w:bCs/>
          <w:color w:val="FF0000"/>
          <w:kern w:val="0"/>
          <w:szCs w:val="22"/>
          <w:lang w:val="es-EC"/>
        </w:rPr>
      </w:pPr>
      <w:r w:rsidRPr="00FB3F9B">
        <w:rPr>
          <w:rFonts w:ascii="Times New Roman" w:hAnsi="Times New Roman" w:cs="Times New Roman"/>
          <w:b/>
          <w:bCs/>
          <w:color w:val="FF0000"/>
          <w:kern w:val="0"/>
          <w:szCs w:val="22"/>
          <w:lang w:val="es-EC"/>
        </w:rPr>
        <w:t>El Plan de Gestión de Costos puede establecer lo siguiente:</w:t>
      </w:r>
    </w:p>
    <w:p w14:paraId="78DBA0E4" w14:textId="77777777" w:rsidR="00FB3F9B" w:rsidRPr="00FB3F9B" w:rsidRDefault="00FB3F9B" w:rsidP="00FB3F9B">
      <w:pPr>
        <w:numPr>
          <w:ilvl w:val="0"/>
          <w:numId w:val="1"/>
        </w:numPr>
        <w:spacing w:line="259" w:lineRule="auto"/>
        <w:contextualSpacing/>
        <w:jc w:val="both"/>
        <w:rPr>
          <w:rFonts w:ascii="Times New Roman" w:hAnsi="Times New Roman" w:cs="Times New Roman"/>
        </w:rPr>
      </w:pPr>
      <w:r w:rsidRPr="00FB3F9B">
        <w:t xml:space="preserve">Nivel de exactitud. </w:t>
      </w:r>
    </w:p>
    <w:p w14:paraId="1CB84DE1" w14:textId="77777777" w:rsidR="00FB3F9B" w:rsidRPr="00FB3F9B" w:rsidRDefault="00FB3F9B" w:rsidP="00FB3F9B">
      <w:pPr>
        <w:numPr>
          <w:ilvl w:val="0"/>
          <w:numId w:val="1"/>
        </w:numPr>
        <w:spacing w:line="259" w:lineRule="auto"/>
        <w:contextualSpacing/>
        <w:jc w:val="both"/>
        <w:rPr>
          <w:rFonts w:ascii="Times New Roman" w:hAnsi="Times New Roman" w:cs="Times New Roman"/>
        </w:rPr>
      </w:pPr>
      <w:r w:rsidRPr="00FB3F9B">
        <w:t xml:space="preserve">Unidades de medida. </w:t>
      </w:r>
    </w:p>
    <w:p w14:paraId="65907EBD" w14:textId="77777777" w:rsidR="00FB3F9B" w:rsidRPr="00FB3F9B" w:rsidRDefault="00FB3F9B" w:rsidP="00FB3F9B">
      <w:pPr>
        <w:numPr>
          <w:ilvl w:val="0"/>
          <w:numId w:val="1"/>
        </w:numPr>
        <w:spacing w:line="259" w:lineRule="auto"/>
        <w:contextualSpacing/>
        <w:jc w:val="both"/>
        <w:rPr>
          <w:rFonts w:ascii="Times New Roman" w:hAnsi="Times New Roman" w:cs="Times New Roman"/>
        </w:rPr>
      </w:pPr>
      <w:r w:rsidRPr="00FB3F9B">
        <w:t xml:space="preserve">Enlaces con los procedimientos de la organización. </w:t>
      </w:r>
    </w:p>
    <w:p w14:paraId="735AF5DE" w14:textId="77777777" w:rsidR="00FB3F9B" w:rsidRPr="00FB3F9B" w:rsidRDefault="00FB3F9B" w:rsidP="00FB3F9B">
      <w:pPr>
        <w:numPr>
          <w:ilvl w:val="0"/>
          <w:numId w:val="1"/>
        </w:numPr>
        <w:spacing w:line="259" w:lineRule="auto"/>
        <w:contextualSpacing/>
        <w:jc w:val="both"/>
        <w:rPr>
          <w:rFonts w:ascii="Times New Roman" w:hAnsi="Times New Roman" w:cs="Times New Roman"/>
        </w:rPr>
      </w:pPr>
      <w:r w:rsidRPr="00FB3F9B">
        <w:t xml:space="preserve">Umbrales de control. </w:t>
      </w:r>
    </w:p>
    <w:p w14:paraId="0397445B" w14:textId="77777777" w:rsidR="00FB3F9B" w:rsidRPr="00FB3F9B" w:rsidRDefault="00FB3F9B" w:rsidP="00FB3F9B">
      <w:pPr>
        <w:numPr>
          <w:ilvl w:val="0"/>
          <w:numId w:val="1"/>
        </w:numPr>
        <w:spacing w:line="259" w:lineRule="auto"/>
        <w:contextualSpacing/>
        <w:jc w:val="both"/>
        <w:rPr>
          <w:rFonts w:ascii="Times New Roman" w:hAnsi="Times New Roman" w:cs="Times New Roman"/>
        </w:rPr>
      </w:pPr>
      <w:r w:rsidRPr="00FB3F9B">
        <w:t>Reglas para la medición del desempeño.</w:t>
      </w:r>
    </w:p>
    <w:p w14:paraId="5D261087" w14:textId="77777777" w:rsidR="00FB3F9B" w:rsidRPr="00FB3F9B" w:rsidRDefault="00FB3F9B" w:rsidP="00FB3F9B">
      <w:pPr>
        <w:numPr>
          <w:ilvl w:val="0"/>
          <w:numId w:val="1"/>
        </w:numPr>
        <w:spacing w:line="259" w:lineRule="auto"/>
        <w:contextualSpacing/>
        <w:jc w:val="both"/>
        <w:rPr>
          <w:rFonts w:ascii="Times New Roman" w:hAnsi="Times New Roman" w:cs="Times New Roman"/>
        </w:rPr>
      </w:pPr>
      <w:r w:rsidRPr="00FB3F9B">
        <w:t xml:space="preserve">Informes de costos. </w:t>
      </w:r>
    </w:p>
    <w:p w14:paraId="1854F119" w14:textId="77777777" w:rsidR="00FB3F9B" w:rsidRPr="00FB3F9B" w:rsidRDefault="00FB3F9B" w:rsidP="00FB3F9B">
      <w:pPr>
        <w:numPr>
          <w:ilvl w:val="0"/>
          <w:numId w:val="1"/>
        </w:numPr>
        <w:spacing w:line="259" w:lineRule="auto"/>
        <w:contextualSpacing/>
        <w:jc w:val="both"/>
        <w:rPr>
          <w:rFonts w:ascii="Times New Roman" w:hAnsi="Times New Roman" w:cs="Times New Roman"/>
        </w:rPr>
      </w:pPr>
      <w:r w:rsidRPr="00FB3F9B">
        <w:t>Descripciones de los procesos.</w:t>
      </w:r>
    </w:p>
    <w:p w14:paraId="0DB20EB2" w14:textId="77777777" w:rsidR="00FB3F9B" w:rsidRPr="00FB3F9B" w:rsidRDefault="00FB3F9B" w:rsidP="00FB3F9B">
      <w:pPr>
        <w:spacing w:line="360" w:lineRule="auto"/>
        <w:jc w:val="both"/>
        <w:rPr>
          <w:rFonts w:ascii="Times New Roman" w:hAnsi="Times New Roman" w:cs="Times New Roman"/>
          <w:kern w:val="0"/>
          <w:szCs w:val="22"/>
          <w:lang w:val="es-EC"/>
        </w:rPr>
      </w:pPr>
    </w:p>
    <w:p w14:paraId="02EA8880" w14:textId="77777777" w:rsidR="00FB3F9B" w:rsidRPr="00FB3F9B" w:rsidRDefault="00FB3F9B" w:rsidP="00FB3F9B">
      <w:pPr>
        <w:spacing w:line="360" w:lineRule="auto"/>
        <w:jc w:val="center"/>
        <w:rPr>
          <w:rFonts w:ascii="Times New Roman" w:hAnsi="Times New Roman" w:cs="Times New Roman"/>
          <w:b/>
          <w:bCs/>
          <w:color w:val="FF0000"/>
          <w:kern w:val="0"/>
          <w:lang w:val="es-EC"/>
        </w:rPr>
      </w:pPr>
      <w:r w:rsidRPr="00FB3F9B">
        <w:rPr>
          <w:rFonts w:ascii="Times New Roman" w:hAnsi="Times New Roman" w:cs="Times New Roman"/>
          <w:b/>
          <w:bCs/>
          <w:color w:val="FF0000"/>
          <w:kern w:val="0"/>
          <w:lang w:val="es-EC"/>
        </w:rPr>
        <w:t>ENTRADAS, HERRAMIENTAS Y SALIDAS DE CADA PROCESO REQUERIDO</w:t>
      </w:r>
    </w:p>
    <w:p w14:paraId="7A835510" w14:textId="77777777" w:rsidR="00FB3F9B" w:rsidRPr="00FB3F9B" w:rsidRDefault="00FB3F9B" w:rsidP="00FB3F9B">
      <w:pPr>
        <w:spacing w:line="360" w:lineRule="auto"/>
        <w:jc w:val="both"/>
        <w:rPr>
          <w:rFonts w:ascii="Times New Roman" w:hAnsi="Times New Roman" w:cs="Times New Roman"/>
          <w:kern w:val="0"/>
          <w:lang w:val="es-EC"/>
        </w:rPr>
      </w:pPr>
      <w:r w:rsidRPr="00FB3F9B">
        <w:rPr>
          <w:rFonts w:ascii="Times New Roman" w:hAnsi="Times New Roman" w:cs="Times New Roman"/>
          <w:b/>
          <w:bCs/>
          <w:kern w:val="0"/>
          <w:lang w:val="es-EC"/>
        </w:rPr>
        <w:t>7.1 Estimar los Costos</w:t>
      </w:r>
      <w:r w:rsidRPr="00FB3F9B">
        <w:rPr>
          <w:rFonts w:ascii="Times New Roman" w:hAnsi="Times New Roman" w:cs="Times New Roman"/>
          <w:kern w:val="0"/>
          <w:lang w:val="es-EC"/>
        </w:rPr>
        <w:t xml:space="preserve"> </w:t>
      </w:r>
    </w:p>
    <w:p w14:paraId="1B633A5B" w14:textId="77777777" w:rsidR="00FB3F9B" w:rsidRPr="00FB3F9B" w:rsidRDefault="00FB3F9B" w:rsidP="00FB3F9B">
      <w:pPr>
        <w:numPr>
          <w:ilvl w:val="0"/>
          <w:numId w:val="2"/>
        </w:numPr>
        <w:spacing w:line="259" w:lineRule="auto"/>
        <w:contextualSpacing/>
        <w:jc w:val="both"/>
        <w:rPr>
          <w:rFonts w:ascii="Times New Roman" w:hAnsi="Times New Roman" w:cs="Times New Roman"/>
        </w:rPr>
      </w:pPr>
      <w:r w:rsidRPr="00FB3F9B">
        <w:rPr>
          <w:rFonts w:ascii="Times New Roman" w:hAnsi="Times New Roman" w:cs="Times New Roman"/>
        </w:rPr>
        <w:t>Por lo general, las estimaciones de costos se expresan en unidades monetarias (dólar, euro, yen, etc.), aunque en algunos casos pueden emplearse otras unidades de medida, como las horas o los días de trabajo del personal para facilitar las comparaciones, eliminando el efecto de las fluctuaciones de las divisas.</w:t>
      </w:r>
    </w:p>
    <w:p w14:paraId="48C2830F" w14:textId="77777777" w:rsidR="00FB3F9B" w:rsidRPr="00FB3F9B" w:rsidRDefault="00FB3F9B" w:rsidP="00FB3F9B">
      <w:pPr>
        <w:numPr>
          <w:ilvl w:val="0"/>
          <w:numId w:val="2"/>
        </w:numPr>
        <w:spacing w:line="259" w:lineRule="auto"/>
        <w:contextualSpacing/>
        <w:jc w:val="both"/>
        <w:rPr>
          <w:rFonts w:ascii="Times New Roman" w:hAnsi="Times New Roman" w:cs="Times New Roman"/>
        </w:rPr>
      </w:pPr>
      <w:r w:rsidRPr="00FB3F9B">
        <w:rPr>
          <w:rFonts w:ascii="Times New Roman" w:hAnsi="Times New Roman" w:cs="Times New Roman"/>
        </w:rPr>
        <w:t xml:space="preserve">Los costos se estiman para todos los recursos que se asignarán al proyecto. Esto incluye, entre otros, el personal, los materiales, el equipo, los servicios y las instalaciones, así como </w:t>
      </w:r>
      <w:r w:rsidRPr="00FB3F9B">
        <w:rPr>
          <w:rFonts w:ascii="Times New Roman" w:hAnsi="Times New Roman" w:cs="Times New Roman"/>
        </w:rPr>
        <w:lastRenderedPageBreak/>
        <w:t>categorías especiales tales como el factor de inflación o el costo para casos de contingencia. Una estimación de costos es una evaluación cuantitativa de los costos probables de los recursos necesarios para completar la actividad</w:t>
      </w:r>
    </w:p>
    <w:p w14:paraId="692AB3A8" w14:textId="77777777" w:rsidR="00FB3F9B" w:rsidRPr="00FB3F9B" w:rsidRDefault="00FB3F9B" w:rsidP="00FB3F9B">
      <w:pPr>
        <w:spacing w:line="360" w:lineRule="auto"/>
        <w:jc w:val="both"/>
        <w:rPr>
          <w:rFonts w:ascii="Times New Roman" w:hAnsi="Times New Roman" w:cs="Times New Roman"/>
          <w:kern w:val="0"/>
          <w:lang w:val="es-EC"/>
        </w:rPr>
      </w:pPr>
      <w:r w:rsidRPr="00FB3F9B">
        <w:rPr>
          <w:rFonts w:ascii="Times New Roman" w:hAnsi="Times New Roman" w:cs="Times New Roman"/>
          <w:b/>
          <w:bCs/>
          <w:noProof/>
          <w:color w:val="FF0000"/>
          <w:kern w:val="0"/>
          <w:sz w:val="28"/>
          <w:szCs w:val="28"/>
          <w:lang w:val="es-EC"/>
        </w:rPr>
        <w:drawing>
          <wp:anchor distT="0" distB="0" distL="114300" distR="114300" simplePos="0" relativeHeight="251662336" behindDoc="1" locked="0" layoutInCell="1" allowOverlap="1" wp14:anchorId="58710C96" wp14:editId="03FCCE15">
            <wp:simplePos x="0" y="0"/>
            <wp:positionH relativeFrom="margin">
              <wp:align>center</wp:align>
            </wp:positionH>
            <wp:positionV relativeFrom="paragraph">
              <wp:posOffset>155796</wp:posOffset>
            </wp:positionV>
            <wp:extent cx="4635610" cy="1810385"/>
            <wp:effectExtent l="0" t="0" r="0" b="0"/>
            <wp:wrapNone/>
            <wp:docPr id="1447499731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499731" name="Imagen 1" descr="Texto&#10;&#10;Descripción generada automáticamente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156"/>
                    <a:stretch/>
                  </pic:blipFill>
                  <pic:spPr bwMode="auto">
                    <a:xfrm>
                      <a:off x="0" y="0"/>
                      <a:ext cx="4635610" cy="1810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63B32BD" w14:textId="77777777" w:rsidR="00FB3F9B" w:rsidRPr="00FB3F9B" w:rsidRDefault="00FB3F9B" w:rsidP="00FB3F9B">
      <w:pPr>
        <w:ind w:left="720"/>
        <w:contextualSpacing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4816360E" w14:textId="77777777" w:rsidR="00FB3F9B" w:rsidRPr="00FB3F9B" w:rsidRDefault="00FB3F9B" w:rsidP="00FB3F9B">
      <w:pPr>
        <w:ind w:left="720"/>
        <w:contextualSpacing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1724962C" w14:textId="77777777" w:rsidR="00FB3F9B" w:rsidRPr="00FB3F9B" w:rsidRDefault="00FB3F9B" w:rsidP="00FB3F9B">
      <w:pPr>
        <w:ind w:left="720"/>
        <w:contextualSpacing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71A1DCB7" w14:textId="77777777" w:rsidR="00FB3F9B" w:rsidRPr="00FB3F9B" w:rsidRDefault="00FB3F9B" w:rsidP="00FB3F9B">
      <w:pPr>
        <w:ind w:left="720"/>
        <w:contextualSpacing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699D444D" w14:textId="77777777" w:rsidR="00FB3F9B" w:rsidRPr="00FB3F9B" w:rsidRDefault="00FB3F9B" w:rsidP="00FB3F9B">
      <w:pPr>
        <w:ind w:left="720"/>
        <w:contextualSpacing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5152267F" w14:textId="77777777" w:rsidR="00FB3F9B" w:rsidRPr="00FB3F9B" w:rsidRDefault="00FB3F9B" w:rsidP="00FB3F9B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kern w:val="0"/>
          <w:lang w:val="es-EC"/>
        </w:rPr>
      </w:pPr>
      <w:r w:rsidRPr="00FB3F9B">
        <w:rPr>
          <w:rFonts w:ascii="Times New Roman" w:hAnsi="Times New Roman" w:cs="Times New Roman"/>
          <w:b/>
          <w:bCs/>
          <w:color w:val="000000" w:themeColor="text1"/>
          <w:kern w:val="0"/>
          <w:lang w:val="es-EC"/>
        </w:rPr>
        <w:t>7.1.1 Estimar los Costos: Entradas</w:t>
      </w:r>
    </w:p>
    <w:p w14:paraId="579BBEE3" w14:textId="77777777" w:rsidR="00FB3F9B" w:rsidRPr="00FB3F9B" w:rsidRDefault="00FB3F9B" w:rsidP="00FB3F9B">
      <w:pPr>
        <w:numPr>
          <w:ilvl w:val="0"/>
          <w:numId w:val="3"/>
        </w:numPr>
        <w:spacing w:line="259" w:lineRule="auto"/>
        <w:contextualSpacing/>
        <w:jc w:val="both"/>
        <w:rPr>
          <w:rFonts w:ascii="Times New Roman" w:hAnsi="Times New Roman" w:cs="Times New Roman"/>
          <w:color w:val="000000" w:themeColor="text1"/>
        </w:rPr>
      </w:pPr>
      <w:r w:rsidRPr="00FB3F9B">
        <w:rPr>
          <w:rFonts w:ascii="Times New Roman" w:hAnsi="Times New Roman" w:cs="Times New Roman"/>
          <w:color w:val="000000" w:themeColor="text1"/>
        </w:rPr>
        <w:t>Línea base del alcance.</w:t>
      </w:r>
    </w:p>
    <w:p w14:paraId="0CF6E1C2" w14:textId="77777777" w:rsidR="00FB3F9B" w:rsidRPr="00FB3F9B" w:rsidRDefault="00FB3F9B" w:rsidP="00FB3F9B">
      <w:pPr>
        <w:numPr>
          <w:ilvl w:val="0"/>
          <w:numId w:val="3"/>
        </w:numPr>
        <w:spacing w:line="259" w:lineRule="auto"/>
        <w:contextualSpacing/>
        <w:jc w:val="both"/>
        <w:rPr>
          <w:rFonts w:ascii="Times New Roman" w:hAnsi="Times New Roman" w:cs="Times New Roman"/>
          <w:color w:val="000000" w:themeColor="text1"/>
        </w:rPr>
      </w:pPr>
      <w:r w:rsidRPr="00FB3F9B">
        <w:rPr>
          <w:rFonts w:ascii="Times New Roman" w:hAnsi="Times New Roman" w:cs="Times New Roman"/>
          <w:color w:val="000000" w:themeColor="text1"/>
        </w:rPr>
        <w:t>Cronograma del proyecto.</w:t>
      </w:r>
    </w:p>
    <w:p w14:paraId="763F9A67" w14:textId="77777777" w:rsidR="00FB3F9B" w:rsidRPr="00FB3F9B" w:rsidRDefault="00FB3F9B" w:rsidP="00FB3F9B">
      <w:pPr>
        <w:numPr>
          <w:ilvl w:val="0"/>
          <w:numId w:val="3"/>
        </w:numPr>
        <w:spacing w:line="259" w:lineRule="auto"/>
        <w:contextualSpacing/>
        <w:jc w:val="both"/>
        <w:rPr>
          <w:rFonts w:ascii="Times New Roman" w:hAnsi="Times New Roman" w:cs="Times New Roman"/>
          <w:color w:val="000000" w:themeColor="text1"/>
        </w:rPr>
      </w:pPr>
      <w:r w:rsidRPr="00FB3F9B">
        <w:rPr>
          <w:rFonts w:ascii="Times New Roman" w:hAnsi="Times New Roman" w:cs="Times New Roman"/>
          <w:color w:val="000000" w:themeColor="text1"/>
        </w:rPr>
        <w:t>Plan de recursos humanos.</w:t>
      </w:r>
    </w:p>
    <w:p w14:paraId="011353D6" w14:textId="77777777" w:rsidR="00FB3F9B" w:rsidRPr="00FB3F9B" w:rsidRDefault="00FB3F9B" w:rsidP="00FB3F9B">
      <w:pPr>
        <w:numPr>
          <w:ilvl w:val="0"/>
          <w:numId w:val="3"/>
        </w:numPr>
        <w:spacing w:line="259" w:lineRule="auto"/>
        <w:contextualSpacing/>
        <w:jc w:val="both"/>
        <w:rPr>
          <w:rFonts w:ascii="Times New Roman" w:hAnsi="Times New Roman" w:cs="Times New Roman"/>
          <w:color w:val="000000" w:themeColor="text1"/>
        </w:rPr>
      </w:pPr>
      <w:r w:rsidRPr="00FB3F9B">
        <w:rPr>
          <w:rFonts w:ascii="Times New Roman" w:hAnsi="Times New Roman" w:cs="Times New Roman"/>
          <w:color w:val="000000" w:themeColor="text1"/>
        </w:rPr>
        <w:t>Registro de riesgos.</w:t>
      </w:r>
    </w:p>
    <w:p w14:paraId="5D83FA4E" w14:textId="77777777" w:rsidR="00FB3F9B" w:rsidRPr="00FB3F9B" w:rsidRDefault="00FB3F9B" w:rsidP="00FB3F9B">
      <w:pPr>
        <w:numPr>
          <w:ilvl w:val="0"/>
          <w:numId w:val="3"/>
        </w:numPr>
        <w:spacing w:line="259" w:lineRule="auto"/>
        <w:contextualSpacing/>
        <w:jc w:val="both"/>
        <w:rPr>
          <w:rFonts w:ascii="Times New Roman" w:hAnsi="Times New Roman" w:cs="Times New Roman"/>
          <w:color w:val="000000" w:themeColor="text1"/>
        </w:rPr>
      </w:pPr>
      <w:r w:rsidRPr="00FB3F9B">
        <w:rPr>
          <w:rFonts w:ascii="Times New Roman" w:hAnsi="Times New Roman" w:cs="Times New Roman"/>
          <w:color w:val="000000" w:themeColor="text1"/>
        </w:rPr>
        <w:t>Factores Ambientales de la Empresa.</w:t>
      </w:r>
    </w:p>
    <w:p w14:paraId="2B2659B5" w14:textId="77777777" w:rsidR="00FB3F9B" w:rsidRPr="00FB3F9B" w:rsidRDefault="00FB3F9B" w:rsidP="00FB3F9B">
      <w:pPr>
        <w:numPr>
          <w:ilvl w:val="0"/>
          <w:numId w:val="3"/>
        </w:numPr>
        <w:spacing w:line="259" w:lineRule="auto"/>
        <w:contextualSpacing/>
        <w:jc w:val="both"/>
        <w:rPr>
          <w:rFonts w:ascii="Times New Roman" w:hAnsi="Times New Roman" w:cs="Times New Roman"/>
          <w:color w:val="000000" w:themeColor="text1"/>
        </w:rPr>
      </w:pPr>
      <w:r w:rsidRPr="00FB3F9B">
        <w:rPr>
          <w:rFonts w:ascii="Times New Roman" w:hAnsi="Times New Roman" w:cs="Times New Roman"/>
          <w:color w:val="000000" w:themeColor="text1"/>
        </w:rPr>
        <w:t xml:space="preserve">Activos de los procesos de la organización </w:t>
      </w:r>
    </w:p>
    <w:p w14:paraId="794C2BC0" w14:textId="77777777" w:rsidR="00FB3F9B" w:rsidRPr="00FB3F9B" w:rsidRDefault="00FB3F9B" w:rsidP="00FB3F9B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kern w:val="0"/>
          <w:lang w:val="es-EC"/>
        </w:rPr>
      </w:pPr>
      <w:r w:rsidRPr="00FB3F9B">
        <w:rPr>
          <w:rFonts w:ascii="Times New Roman" w:hAnsi="Times New Roman" w:cs="Times New Roman"/>
          <w:b/>
          <w:bCs/>
          <w:color w:val="000000" w:themeColor="text1"/>
          <w:kern w:val="0"/>
          <w:lang w:val="es-EC"/>
        </w:rPr>
        <w:t>7.1.2 Estimar los Costos: Herramientas y Técnicas</w:t>
      </w:r>
    </w:p>
    <w:p w14:paraId="7A374B06" w14:textId="77777777" w:rsidR="00FB3F9B" w:rsidRPr="00FB3F9B" w:rsidRDefault="00FB3F9B" w:rsidP="00FB3F9B">
      <w:pPr>
        <w:numPr>
          <w:ilvl w:val="0"/>
          <w:numId w:val="5"/>
        </w:numPr>
        <w:spacing w:line="259" w:lineRule="auto"/>
        <w:contextualSpacing/>
        <w:jc w:val="both"/>
        <w:rPr>
          <w:rFonts w:ascii="Times New Roman" w:hAnsi="Times New Roman" w:cs="Times New Roman"/>
          <w:color w:val="000000" w:themeColor="text1"/>
        </w:rPr>
      </w:pPr>
      <w:r w:rsidRPr="00FB3F9B">
        <w:rPr>
          <w:rFonts w:ascii="Times New Roman" w:hAnsi="Times New Roman" w:cs="Times New Roman"/>
          <w:color w:val="000000" w:themeColor="text1"/>
        </w:rPr>
        <w:t>Juicio de expertos</w:t>
      </w:r>
    </w:p>
    <w:p w14:paraId="36462323" w14:textId="77777777" w:rsidR="00FB3F9B" w:rsidRPr="00FB3F9B" w:rsidRDefault="00FB3F9B" w:rsidP="00FB3F9B">
      <w:pPr>
        <w:numPr>
          <w:ilvl w:val="0"/>
          <w:numId w:val="5"/>
        </w:numPr>
        <w:spacing w:line="259" w:lineRule="auto"/>
        <w:contextualSpacing/>
        <w:jc w:val="both"/>
        <w:rPr>
          <w:rFonts w:ascii="Times New Roman" w:hAnsi="Times New Roman" w:cs="Times New Roman"/>
          <w:color w:val="000000" w:themeColor="text1"/>
        </w:rPr>
      </w:pPr>
      <w:r w:rsidRPr="00FB3F9B">
        <w:rPr>
          <w:rFonts w:ascii="Times New Roman" w:hAnsi="Times New Roman" w:cs="Times New Roman"/>
          <w:color w:val="000000" w:themeColor="text1"/>
        </w:rPr>
        <w:t>Estimación Análoga</w:t>
      </w:r>
    </w:p>
    <w:p w14:paraId="3BBEB63B" w14:textId="77777777" w:rsidR="00FB3F9B" w:rsidRPr="00FB3F9B" w:rsidRDefault="00FB3F9B" w:rsidP="00FB3F9B">
      <w:pPr>
        <w:numPr>
          <w:ilvl w:val="0"/>
          <w:numId w:val="5"/>
        </w:numPr>
        <w:spacing w:line="259" w:lineRule="auto"/>
        <w:contextualSpacing/>
        <w:jc w:val="both"/>
        <w:rPr>
          <w:rFonts w:ascii="Times New Roman" w:hAnsi="Times New Roman" w:cs="Times New Roman"/>
          <w:color w:val="000000" w:themeColor="text1"/>
        </w:rPr>
      </w:pPr>
      <w:r w:rsidRPr="00FB3F9B">
        <w:rPr>
          <w:rFonts w:ascii="Times New Roman" w:hAnsi="Times New Roman" w:cs="Times New Roman"/>
          <w:color w:val="000000" w:themeColor="text1"/>
        </w:rPr>
        <w:t>Estimación Paramétrica</w:t>
      </w:r>
    </w:p>
    <w:p w14:paraId="1E61B7F9" w14:textId="77777777" w:rsidR="00FB3F9B" w:rsidRPr="00FB3F9B" w:rsidRDefault="00FB3F9B" w:rsidP="00FB3F9B">
      <w:pPr>
        <w:numPr>
          <w:ilvl w:val="0"/>
          <w:numId w:val="5"/>
        </w:numPr>
        <w:spacing w:line="259" w:lineRule="auto"/>
        <w:contextualSpacing/>
        <w:jc w:val="both"/>
        <w:rPr>
          <w:rFonts w:ascii="Times New Roman" w:hAnsi="Times New Roman" w:cs="Times New Roman"/>
          <w:color w:val="000000" w:themeColor="text1"/>
        </w:rPr>
      </w:pPr>
      <w:r w:rsidRPr="00FB3F9B">
        <w:rPr>
          <w:rFonts w:ascii="Times New Roman" w:hAnsi="Times New Roman" w:cs="Times New Roman"/>
          <w:color w:val="000000" w:themeColor="text1"/>
        </w:rPr>
        <w:t>Estimación Ascendente</w:t>
      </w:r>
    </w:p>
    <w:p w14:paraId="25DB8A53" w14:textId="77777777" w:rsidR="00FB3F9B" w:rsidRPr="00FB3F9B" w:rsidRDefault="00FB3F9B" w:rsidP="00FB3F9B">
      <w:pPr>
        <w:numPr>
          <w:ilvl w:val="0"/>
          <w:numId w:val="5"/>
        </w:numPr>
        <w:spacing w:line="259" w:lineRule="auto"/>
        <w:contextualSpacing/>
        <w:jc w:val="both"/>
        <w:rPr>
          <w:rFonts w:ascii="Times New Roman" w:hAnsi="Times New Roman" w:cs="Times New Roman"/>
          <w:color w:val="000000" w:themeColor="text1"/>
        </w:rPr>
      </w:pPr>
      <w:r w:rsidRPr="00FB3F9B">
        <w:rPr>
          <w:rFonts w:ascii="Times New Roman" w:hAnsi="Times New Roman" w:cs="Times New Roman"/>
          <w:color w:val="000000" w:themeColor="text1"/>
        </w:rPr>
        <w:t>Estimación por tres valores</w:t>
      </w:r>
    </w:p>
    <w:p w14:paraId="725654D6" w14:textId="77777777" w:rsidR="00FB3F9B" w:rsidRPr="00FB3F9B" w:rsidRDefault="00FB3F9B" w:rsidP="00FB3F9B">
      <w:pPr>
        <w:numPr>
          <w:ilvl w:val="0"/>
          <w:numId w:val="5"/>
        </w:numPr>
        <w:spacing w:line="259" w:lineRule="auto"/>
        <w:contextualSpacing/>
        <w:jc w:val="both"/>
        <w:rPr>
          <w:rFonts w:ascii="Times New Roman" w:hAnsi="Times New Roman" w:cs="Times New Roman"/>
          <w:color w:val="000000" w:themeColor="text1"/>
        </w:rPr>
      </w:pPr>
      <w:r w:rsidRPr="00FB3F9B">
        <w:rPr>
          <w:rFonts w:ascii="Times New Roman" w:hAnsi="Times New Roman" w:cs="Times New Roman"/>
          <w:color w:val="000000" w:themeColor="text1"/>
        </w:rPr>
        <w:t xml:space="preserve">Análisis de reserva </w:t>
      </w:r>
    </w:p>
    <w:p w14:paraId="750188E7" w14:textId="77777777" w:rsidR="00FB3F9B" w:rsidRPr="00FB3F9B" w:rsidRDefault="00FB3F9B" w:rsidP="00FB3F9B">
      <w:pPr>
        <w:numPr>
          <w:ilvl w:val="0"/>
          <w:numId w:val="5"/>
        </w:numPr>
        <w:spacing w:line="259" w:lineRule="auto"/>
        <w:contextualSpacing/>
        <w:jc w:val="both"/>
        <w:rPr>
          <w:rFonts w:ascii="Times New Roman" w:hAnsi="Times New Roman" w:cs="Times New Roman"/>
          <w:color w:val="000000" w:themeColor="text1"/>
        </w:rPr>
      </w:pPr>
      <w:r w:rsidRPr="00FB3F9B">
        <w:rPr>
          <w:rFonts w:ascii="Times New Roman" w:hAnsi="Times New Roman" w:cs="Times New Roman"/>
          <w:color w:val="000000" w:themeColor="text1"/>
        </w:rPr>
        <w:t>Costo de calidad</w:t>
      </w:r>
    </w:p>
    <w:p w14:paraId="56EE0D2A" w14:textId="77777777" w:rsidR="00FB3F9B" w:rsidRPr="00FB3F9B" w:rsidRDefault="00FB3F9B" w:rsidP="00FB3F9B">
      <w:pPr>
        <w:numPr>
          <w:ilvl w:val="0"/>
          <w:numId w:val="5"/>
        </w:numPr>
        <w:spacing w:line="259" w:lineRule="auto"/>
        <w:contextualSpacing/>
        <w:jc w:val="both"/>
        <w:rPr>
          <w:rFonts w:ascii="Times New Roman" w:hAnsi="Times New Roman" w:cs="Times New Roman"/>
          <w:color w:val="000000" w:themeColor="text1"/>
        </w:rPr>
      </w:pPr>
      <w:r w:rsidRPr="00FB3F9B">
        <w:rPr>
          <w:rFonts w:ascii="Times New Roman" w:hAnsi="Times New Roman" w:cs="Times New Roman"/>
          <w:color w:val="000000" w:themeColor="text1"/>
        </w:rPr>
        <w:t>Software de estimación de costos para la dirección de proyectos</w:t>
      </w:r>
    </w:p>
    <w:p w14:paraId="057BD8DB" w14:textId="77777777" w:rsidR="00FB3F9B" w:rsidRPr="00FB3F9B" w:rsidRDefault="00FB3F9B" w:rsidP="00FB3F9B">
      <w:pPr>
        <w:numPr>
          <w:ilvl w:val="0"/>
          <w:numId w:val="5"/>
        </w:numPr>
        <w:spacing w:line="259" w:lineRule="auto"/>
        <w:contextualSpacing/>
        <w:jc w:val="both"/>
        <w:rPr>
          <w:rFonts w:ascii="Times New Roman" w:hAnsi="Times New Roman" w:cs="Times New Roman"/>
          <w:color w:val="000000" w:themeColor="text1"/>
        </w:rPr>
      </w:pPr>
      <w:r w:rsidRPr="00FB3F9B">
        <w:rPr>
          <w:rFonts w:ascii="Times New Roman" w:hAnsi="Times New Roman" w:cs="Times New Roman"/>
          <w:color w:val="000000" w:themeColor="text1"/>
        </w:rPr>
        <w:t>Análisis de propuestas para licitaciones</w:t>
      </w:r>
    </w:p>
    <w:p w14:paraId="7B3AFFCE" w14:textId="77777777" w:rsidR="00FB3F9B" w:rsidRPr="00FB3F9B" w:rsidRDefault="00FB3F9B" w:rsidP="00FB3F9B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kern w:val="0"/>
          <w:lang w:val="es-EC"/>
        </w:rPr>
      </w:pPr>
      <w:r w:rsidRPr="00FB3F9B">
        <w:rPr>
          <w:rFonts w:ascii="Times New Roman" w:hAnsi="Times New Roman" w:cs="Times New Roman"/>
          <w:b/>
          <w:bCs/>
          <w:color w:val="000000" w:themeColor="text1"/>
          <w:kern w:val="0"/>
          <w:lang w:val="es-EC"/>
        </w:rPr>
        <w:t xml:space="preserve">7.1.3 Estimar los Costos: Salidas </w:t>
      </w:r>
    </w:p>
    <w:p w14:paraId="21746F29" w14:textId="77777777" w:rsidR="00FB3F9B" w:rsidRPr="00FB3F9B" w:rsidRDefault="00FB3F9B" w:rsidP="00FB3F9B">
      <w:pPr>
        <w:numPr>
          <w:ilvl w:val="0"/>
          <w:numId w:val="4"/>
        </w:numPr>
        <w:spacing w:line="259" w:lineRule="auto"/>
        <w:contextualSpacing/>
        <w:jc w:val="both"/>
        <w:rPr>
          <w:rFonts w:ascii="Times New Roman" w:hAnsi="Times New Roman" w:cs="Times New Roman"/>
          <w:color w:val="000000" w:themeColor="text1"/>
        </w:rPr>
      </w:pPr>
      <w:r w:rsidRPr="00FB3F9B">
        <w:rPr>
          <w:rFonts w:ascii="Times New Roman" w:hAnsi="Times New Roman" w:cs="Times New Roman"/>
          <w:color w:val="000000" w:themeColor="text1"/>
        </w:rPr>
        <w:t>Estimaciones de costos de las actividades</w:t>
      </w:r>
    </w:p>
    <w:p w14:paraId="0AD92BF9" w14:textId="77777777" w:rsidR="00FB3F9B" w:rsidRPr="00FB3F9B" w:rsidRDefault="00FB3F9B" w:rsidP="00FB3F9B">
      <w:pPr>
        <w:numPr>
          <w:ilvl w:val="0"/>
          <w:numId w:val="4"/>
        </w:numPr>
        <w:spacing w:line="259" w:lineRule="auto"/>
        <w:contextualSpacing/>
        <w:jc w:val="both"/>
        <w:rPr>
          <w:rFonts w:ascii="Times New Roman" w:hAnsi="Times New Roman" w:cs="Times New Roman"/>
          <w:color w:val="000000" w:themeColor="text1"/>
        </w:rPr>
      </w:pPr>
      <w:r w:rsidRPr="00FB3F9B">
        <w:rPr>
          <w:rFonts w:ascii="Times New Roman" w:hAnsi="Times New Roman" w:cs="Times New Roman"/>
          <w:color w:val="000000" w:themeColor="text1"/>
        </w:rPr>
        <w:t>Base de los estimados</w:t>
      </w:r>
    </w:p>
    <w:p w14:paraId="4878AC26" w14:textId="77777777" w:rsidR="00FB3F9B" w:rsidRPr="00FB3F9B" w:rsidRDefault="00FB3F9B" w:rsidP="00FB3F9B">
      <w:pPr>
        <w:numPr>
          <w:ilvl w:val="0"/>
          <w:numId w:val="4"/>
        </w:numPr>
        <w:spacing w:line="259" w:lineRule="auto"/>
        <w:contextualSpacing/>
        <w:jc w:val="both"/>
        <w:rPr>
          <w:rFonts w:ascii="Times New Roman" w:hAnsi="Times New Roman" w:cs="Times New Roman"/>
          <w:color w:val="000000" w:themeColor="text1"/>
        </w:rPr>
      </w:pPr>
      <w:r w:rsidRPr="00FB3F9B">
        <w:rPr>
          <w:rFonts w:ascii="Times New Roman" w:hAnsi="Times New Roman" w:cs="Times New Roman"/>
          <w:color w:val="000000" w:themeColor="text1"/>
        </w:rPr>
        <w:t>Actualización a los documentos del proyecto.</w:t>
      </w:r>
    </w:p>
    <w:p w14:paraId="5FF75FDA" w14:textId="30250D21" w:rsidR="00FB3F9B" w:rsidRDefault="00FB3F9B"/>
    <w:p w14:paraId="18758A26" w14:textId="7041A181" w:rsidR="00FB3F9B" w:rsidRDefault="00FB3F9B"/>
    <w:p w14:paraId="20DDB991" w14:textId="7524B222" w:rsidR="00FB3F9B" w:rsidRDefault="00FB3F9B"/>
    <w:p w14:paraId="1BD2C6FA" w14:textId="00282BC8" w:rsidR="00FB3F9B" w:rsidRDefault="00FB3F9B"/>
    <w:p w14:paraId="20244BA9" w14:textId="2B77481F" w:rsidR="00FB3F9B" w:rsidRDefault="00FB3F9B"/>
    <w:p w14:paraId="1A169831" w14:textId="6FD95BDA" w:rsidR="00FB3F9B" w:rsidRDefault="00FB3F9B"/>
    <w:p w14:paraId="00A5A20D" w14:textId="77777777" w:rsidR="00FB3F9B" w:rsidRDefault="00FB3F9B"/>
    <w:sectPr w:rsidR="00FB3F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21527"/>
    <w:multiLevelType w:val="hybridMultilevel"/>
    <w:tmpl w:val="703E66F6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6926DB"/>
    <w:multiLevelType w:val="hybridMultilevel"/>
    <w:tmpl w:val="ACA4A686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811F6B"/>
    <w:multiLevelType w:val="hybridMultilevel"/>
    <w:tmpl w:val="02446022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855330"/>
    <w:multiLevelType w:val="hybridMultilevel"/>
    <w:tmpl w:val="2390973C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176319"/>
    <w:multiLevelType w:val="hybridMultilevel"/>
    <w:tmpl w:val="EA8449F8"/>
    <w:lvl w:ilvl="0" w:tplc="30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43556358">
    <w:abstractNumId w:val="2"/>
  </w:num>
  <w:num w:numId="2" w16cid:durableId="1128595744">
    <w:abstractNumId w:val="0"/>
  </w:num>
  <w:num w:numId="3" w16cid:durableId="1428428316">
    <w:abstractNumId w:val="4"/>
  </w:num>
  <w:num w:numId="4" w16cid:durableId="1457719058">
    <w:abstractNumId w:val="3"/>
  </w:num>
  <w:num w:numId="5" w16cid:durableId="18377654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F14"/>
    <w:rsid w:val="00482F14"/>
    <w:rsid w:val="0069691E"/>
    <w:rsid w:val="008E04CF"/>
    <w:rsid w:val="00FB3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5E576"/>
  <w15:chartTrackingRefBased/>
  <w15:docId w15:val="{B1D2178B-485F-4856-99AB-6293E88B0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2F14"/>
  </w:style>
  <w:style w:type="paragraph" w:styleId="Ttulo1">
    <w:name w:val="heading 1"/>
    <w:basedOn w:val="Normal"/>
    <w:next w:val="Normal"/>
    <w:link w:val="Ttulo1Car"/>
    <w:uiPriority w:val="9"/>
    <w:qFormat/>
    <w:rsid w:val="00482F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82F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82F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82F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82F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82F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82F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82F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82F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82F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82F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82F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82F1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82F1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82F1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82F1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82F1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82F1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82F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82F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82F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82F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82F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82F1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82F1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82F1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82F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82F1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82F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458</Words>
  <Characters>2525</Characters>
  <Application>Microsoft Office Word</Application>
  <DocSecurity>0</DocSecurity>
  <Lines>21</Lines>
  <Paragraphs>5</Paragraphs>
  <ScaleCrop>false</ScaleCrop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caiche</dc:creator>
  <cp:keywords/>
  <dc:description/>
  <cp:lastModifiedBy>Dayra Pita</cp:lastModifiedBy>
  <cp:revision>3</cp:revision>
  <dcterms:created xsi:type="dcterms:W3CDTF">2024-11-28T05:05:00Z</dcterms:created>
  <dcterms:modified xsi:type="dcterms:W3CDTF">2024-11-28T05:27:00Z</dcterms:modified>
</cp:coreProperties>
</file>