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870084" w:rsidRPr="00870084">
        <w:fldChar w:fldCharType="begin"/>
      </w:r>
      <w:r>
        <w:instrText xml:space="preserve"> TITLE   \* MERGEFORMAT </w:instrText>
      </w:r>
      <w:r w:rsidR="00870084" w:rsidRPr="00870084">
        <w:fldChar w:fldCharType="separate"/>
      </w:r>
      <w:r w:rsidRPr="003819F9">
        <w:t xml:space="preserve">MICROSOFT SDL - DEVELOPER STARTER KIT: </w:t>
      </w:r>
    </w:p>
    <w:p w:rsidR="00122785" w:rsidRPr="003819F9" w:rsidRDefault="00D94983" w:rsidP="00122785">
      <w:pPr>
        <w:pStyle w:val="DocumentTitle"/>
      </w:pPr>
      <w:r w:rsidRPr="00D94983">
        <w:t>SOURCE CODE ANNOTATION LANGUAGE (LEVEL 200</w:t>
      </w:r>
      <w:r w:rsidR="00122785" w:rsidRPr="003819F9">
        <w:t>)</w:t>
      </w:r>
    </w:p>
    <w:p w:rsidR="00122785" w:rsidRDefault="00870084" w:rsidP="00122785">
      <w:pPr>
        <w:pStyle w:val="Subtitle"/>
      </w:pPr>
      <w:r>
        <w:fldChar w:fldCharType="end"/>
      </w:r>
    </w:p>
    <w:p w:rsidR="00122785" w:rsidRPr="003E4590" w:rsidRDefault="00870084"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D94983" w:rsidP="00072670">
      <w:r w:rsidRPr="00D94983">
        <w:t>The following questions accompany the materials for the Microsoft SDL - Developer Starter Kit Source Code Annotation Language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E65926" w:rsidP="002F4159">
      <w:pPr>
        <w:pStyle w:val="Legalese"/>
        <w:rPr>
          <w:rFonts w:ascii="Segoe UI" w:hAnsi="Segoe UI" w:cs="Segoe UI"/>
        </w:rPr>
      </w:pPr>
      <w:r w:rsidRPr="00E65926">
        <w:rPr>
          <w:rFonts w:ascii="Segoe UI" w:hAnsi="Segoe UI" w:cs="Segoe UI"/>
        </w:rPr>
        <w:t>Microsoft</w:t>
      </w:r>
      <w:r w:rsidR="00FC1058" w:rsidRPr="00E65926">
        <w:rPr>
          <w:rFonts w:ascii="Segoe UI" w:hAnsi="Segoe UI" w:cs="Segoe UI"/>
        </w:rPr>
        <w:t xml:space="preserve">, SQL Server, </w:t>
      </w:r>
      <w:r w:rsidR="00AB3A6D" w:rsidRPr="00E65926">
        <w:rPr>
          <w:rFonts w:ascii="Segoe UI" w:hAnsi="Segoe UI" w:cs="Segoe UI"/>
        </w:rPr>
        <w:t xml:space="preserve">Visio, </w:t>
      </w:r>
      <w:r w:rsidR="00FC1058" w:rsidRPr="00E65926">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4765" w:displacedByCustomXml="next"/>
    <w:sdt>
      <w:sdtPr>
        <w:rPr>
          <w:rFonts w:ascii="Segoe UI" w:eastAsia="Times New Roman" w:hAnsi="Segoe UI" w:cs="Segoe UI"/>
          <w:b w:val="0"/>
          <w:bCs w:val="0"/>
          <w:color w:val="auto"/>
          <w:sz w:val="18"/>
          <w:szCs w:val="18"/>
        </w:rPr>
        <w:id w:val="225819185"/>
        <w:docPartObj>
          <w:docPartGallery w:val="Table of Contents"/>
          <w:docPartUnique/>
        </w:docPartObj>
      </w:sdtPr>
      <w:sdtContent>
        <w:p w:rsidR="00170C05" w:rsidRDefault="00170C05">
          <w:pPr>
            <w:pStyle w:val="TOCHeading"/>
          </w:pPr>
          <w:r w:rsidRPr="00170C05">
            <w:rPr>
              <w:rFonts w:ascii="Segoe UI" w:hAnsi="Segoe UI" w:cs="Segoe UI"/>
              <w:sz w:val="24"/>
              <w:szCs w:val="24"/>
            </w:rPr>
            <w:t>CONTENTS</w:t>
          </w:r>
        </w:p>
        <w:p w:rsidR="00170C05" w:rsidRPr="00170C05" w:rsidRDefault="00870084" w:rsidP="00170C05">
          <w:pPr>
            <w:pStyle w:val="TOC1"/>
            <w:rPr>
              <w:rFonts w:asciiTheme="minorHAnsi" w:eastAsiaTheme="minorEastAsia" w:hAnsiTheme="minorHAnsi" w:cstheme="minorBidi"/>
              <w:sz w:val="22"/>
              <w:szCs w:val="22"/>
            </w:rPr>
          </w:pPr>
          <w:r w:rsidRPr="00870084">
            <w:fldChar w:fldCharType="begin"/>
          </w:r>
          <w:r w:rsidR="00170C05">
            <w:instrText xml:space="preserve"> TOC \o "1-3" \h \z \u </w:instrText>
          </w:r>
          <w:r w:rsidRPr="00870084">
            <w:fldChar w:fldCharType="separate"/>
          </w:r>
          <w:hyperlink w:anchor="_Toc233629134" w:history="1">
            <w:r w:rsidR="00170C05" w:rsidRPr="00170C05">
              <w:rPr>
                <w:rStyle w:val="Hyperlink"/>
                <w:caps/>
              </w:rPr>
              <w:t>1.0 Microsoft SDL - Developer Starter Kit Content Comprehension Questions</w:t>
            </w:r>
            <w:r w:rsidR="00170C05" w:rsidRPr="00170C05">
              <w:rPr>
                <w:webHidden/>
              </w:rPr>
              <w:tab/>
            </w:r>
            <w:r w:rsidRPr="00170C05">
              <w:rPr>
                <w:webHidden/>
              </w:rPr>
              <w:fldChar w:fldCharType="begin"/>
            </w:r>
            <w:r w:rsidR="00170C05" w:rsidRPr="00170C05">
              <w:rPr>
                <w:webHidden/>
              </w:rPr>
              <w:instrText xml:space="preserve"> PAGEREF _Toc233629134 \h </w:instrText>
            </w:r>
            <w:r w:rsidRPr="00170C05">
              <w:rPr>
                <w:webHidden/>
              </w:rPr>
            </w:r>
            <w:r w:rsidRPr="00170C05">
              <w:rPr>
                <w:webHidden/>
              </w:rPr>
              <w:fldChar w:fldCharType="separate"/>
            </w:r>
            <w:r w:rsidR="00170C05" w:rsidRPr="00170C05">
              <w:rPr>
                <w:webHidden/>
              </w:rPr>
              <w:t>2</w:t>
            </w:r>
            <w:r w:rsidRPr="00170C05">
              <w:rPr>
                <w:webHidden/>
              </w:rPr>
              <w:fldChar w:fldCharType="end"/>
            </w:r>
          </w:hyperlink>
        </w:p>
        <w:p w:rsidR="00170C05" w:rsidRPr="00170C05" w:rsidRDefault="00870084" w:rsidP="00170C05">
          <w:pPr>
            <w:pStyle w:val="TOC2"/>
            <w:rPr>
              <w:rFonts w:asciiTheme="minorHAnsi" w:eastAsiaTheme="minorEastAsia" w:hAnsiTheme="minorHAnsi" w:cstheme="minorBidi"/>
              <w:sz w:val="22"/>
              <w:szCs w:val="22"/>
            </w:rPr>
          </w:pPr>
          <w:hyperlink w:anchor="_Toc233629135" w:history="1">
            <w:r w:rsidR="00170C05" w:rsidRPr="00170C05">
              <w:rPr>
                <w:rStyle w:val="Hyperlink"/>
                <w:caps/>
              </w:rPr>
              <w:t>1.1 Introduction</w:t>
            </w:r>
            <w:r w:rsidR="00170C05" w:rsidRPr="00170C05">
              <w:rPr>
                <w:webHidden/>
              </w:rPr>
              <w:tab/>
            </w:r>
            <w:r w:rsidRPr="00170C05">
              <w:rPr>
                <w:webHidden/>
              </w:rPr>
              <w:fldChar w:fldCharType="begin"/>
            </w:r>
            <w:r w:rsidR="00170C05" w:rsidRPr="00170C05">
              <w:rPr>
                <w:webHidden/>
              </w:rPr>
              <w:instrText xml:space="preserve"> PAGEREF _Toc233629135 \h </w:instrText>
            </w:r>
            <w:r w:rsidRPr="00170C05">
              <w:rPr>
                <w:webHidden/>
              </w:rPr>
            </w:r>
            <w:r w:rsidRPr="00170C05">
              <w:rPr>
                <w:webHidden/>
              </w:rPr>
              <w:fldChar w:fldCharType="separate"/>
            </w:r>
            <w:r w:rsidR="00170C05" w:rsidRPr="00170C05">
              <w:rPr>
                <w:webHidden/>
              </w:rPr>
              <w:t>2</w:t>
            </w:r>
            <w:r w:rsidRPr="00170C05">
              <w:rPr>
                <w:webHidden/>
              </w:rPr>
              <w:fldChar w:fldCharType="end"/>
            </w:r>
          </w:hyperlink>
        </w:p>
        <w:p w:rsidR="00170C05" w:rsidRPr="00170C05" w:rsidRDefault="00870084" w:rsidP="00170C05">
          <w:pPr>
            <w:pStyle w:val="TOC1"/>
            <w:rPr>
              <w:rFonts w:asciiTheme="minorHAnsi" w:eastAsiaTheme="minorEastAsia" w:hAnsiTheme="minorHAnsi" w:cstheme="minorBidi"/>
              <w:sz w:val="22"/>
              <w:szCs w:val="22"/>
            </w:rPr>
          </w:pPr>
          <w:hyperlink w:anchor="_Toc233629136" w:history="1">
            <w:r w:rsidR="00170C05" w:rsidRPr="00170C05">
              <w:rPr>
                <w:rStyle w:val="Hyperlink"/>
                <w:caps/>
              </w:rPr>
              <w:t>2.0 Source Code Annotation Language (Level 200) Questions</w:t>
            </w:r>
            <w:r w:rsidR="00170C05" w:rsidRPr="00170C05">
              <w:rPr>
                <w:webHidden/>
              </w:rPr>
              <w:tab/>
            </w:r>
            <w:r w:rsidRPr="00170C05">
              <w:rPr>
                <w:webHidden/>
              </w:rPr>
              <w:fldChar w:fldCharType="begin"/>
            </w:r>
            <w:r w:rsidR="00170C05" w:rsidRPr="00170C05">
              <w:rPr>
                <w:webHidden/>
              </w:rPr>
              <w:instrText xml:space="preserve"> PAGEREF _Toc233629136 \h </w:instrText>
            </w:r>
            <w:r w:rsidRPr="00170C05">
              <w:rPr>
                <w:webHidden/>
              </w:rPr>
            </w:r>
            <w:r w:rsidRPr="00170C05">
              <w:rPr>
                <w:webHidden/>
              </w:rPr>
              <w:fldChar w:fldCharType="separate"/>
            </w:r>
            <w:r w:rsidR="00170C05" w:rsidRPr="00170C05">
              <w:rPr>
                <w:webHidden/>
              </w:rPr>
              <w:t>2</w:t>
            </w:r>
            <w:r w:rsidRPr="00170C05">
              <w:rPr>
                <w:webHidden/>
              </w:rPr>
              <w:fldChar w:fldCharType="end"/>
            </w:r>
          </w:hyperlink>
        </w:p>
        <w:p w:rsidR="00170C05" w:rsidRDefault="00870084">
          <w:r>
            <w:fldChar w:fldCharType="end"/>
          </w:r>
        </w:p>
      </w:sdtContent>
    </w:sdt>
    <w:p w:rsidR="00170C05" w:rsidRDefault="00170C05">
      <w:pPr>
        <w:rPr>
          <w:b/>
          <w:caps/>
          <w:color w:val="005194"/>
          <w:kern w:val="28"/>
          <w:sz w:val="24"/>
          <w:szCs w:val="24"/>
        </w:rPr>
      </w:pPr>
      <w:r>
        <w:br w:type="page"/>
      </w:r>
    </w:p>
    <w:p w:rsidR="0089047A" w:rsidRPr="0089047A" w:rsidRDefault="0089047A" w:rsidP="0089047A">
      <w:pPr>
        <w:pStyle w:val="Heading1"/>
      </w:pPr>
      <w:bookmarkStart w:id="2" w:name="_Toc233629134"/>
      <w:r w:rsidRPr="0089047A">
        <w:lastRenderedPageBreak/>
        <w:t xml:space="preserve">1.0 </w:t>
      </w:r>
      <w:bookmarkEnd w:id="0"/>
      <w:r w:rsidRPr="0089047A">
        <w:t>Microsoft SDL - Developer Starter Kit Content Comprehension Questions</w:t>
      </w:r>
      <w:bookmarkEnd w:id="1"/>
      <w:bookmarkEnd w:id="2"/>
    </w:p>
    <w:p w:rsidR="0089047A" w:rsidRPr="0089047A" w:rsidRDefault="0089047A" w:rsidP="0089047A">
      <w:pPr>
        <w:pStyle w:val="Heading2"/>
        <w:rPr>
          <w:caps/>
        </w:rPr>
      </w:pPr>
      <w:bookmarkStart w:id="3" w:name="_Toc228264766"/>
      <w:bookmarkStart w:id="4" w:name="_Toc233629135"/>
      <w:r w:rsidRPr="0089047A">
        <w:rPr>
          <w:caps/>
        </w:rPr>
        <w:t>1.1 Introduction</w:t>
      </w:r>
      <w:bookmarkEnd w:id="3"/>
      <w:bookmarkEnd w:id="4"/>
    </w:p>
    <w:p w:rsidR="0089047A" w:rsidRDefault="0089047A" w:rsidP="0089047A">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89047A" w:rsidRDefault="0089047A" w:rsidP="0089047A"/>
    <w:p w:rsidR="0089047A" w:rsidRDefault="0089047A" w:rsidP="0089047A">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Source Code Annotation Language (Level 200) presentation.  These questions have been designed to enable the presenter to ascertain the extent at which the participating personnel with application development responsibilities have comprehended the subject matter addressed in the Source Code Annotation Language (Level 200) training module, as well as enabling the presenter to assess participants’ ability to apply the subject matter addressed to practical secure and trustworthy application development scenarios.</w:t>
      </w:r>
    </w:p>
    <w:p w:rsidR="0089047A" w:rsidRDefault="0089047A" w:rsidP="0089047A"/>
    <w:p w:rsidR="0089047A" w:rsidRPr="0089047A" w:rsidRDefault="0089047A" w:rsidP="0089047A">
      <w:pPr>
        <w:pStyle w:val="Heading1"/>
      </w:pPr>
      <w:bookmarkStart w:id="5" w:name="_Toc228264767"/>
      <w:bookmarkStart w:id="6" w:name="_Toc233629136"/>
      <w:r w:rsidRPr="0089047A">
        <w:t>2.0 Source Code Annotation Language (Level 200) Questions</w:t>
      </w:r>
      <w:bookmarkEnd w:id="5"/>
      <w:bookmarkEnd w:id="6"/>
    </w:p>
    <w:p w:rsidR="0089047A" w:rsidRDefault="0089047A" w:rsidP="0089047A">
      <w:r>
        <w:rPr>
          <w:b/>
        </w:rPr>
        <w:t>Question #1:</w:t>
      </w:r>
      <w:r>
        <w:t xml:space="preserve"> What does the annotation shown in the code below indicate? </w:t>
      </w:r>
    </w:p>
    <w:p w:rsidR="0089047A" w:rsidRDefault="0089047A" w:rsidP="0089047A"/>
    <w:p w:rsidR="0089047A" w:rsidRDefault="0089047A" w:rsidP="0089047A">
      <w:r>
        <w:tab/>
        <w:t xml:space="preserve">void OptionalSample </w:t>
      </w:r>
    </w:p>
    <w:p w:rsidR="0089047A" w:rsidRDefault="0089047A" w:rsidP="0089047A">
      <w:r>
        <w:tab/>
        <w:t>(</w:t>
      </w:r>
    </w:p>
    <w:p w:rsidR="0089047A" w:rsidRDefault="0089047A" w:rsidP="0089047A">
      <w:r>
        <w:tab/>
      </w:r>
      <w:r>
        <w:tab/>
        <w:t>__opt TCHAR * buf</w:t>
      </w:r>
      <w:r>
        <w:tab/>
      </w:r>
    </w:p>
    <w:p w:rsidR="0089047A" w:rsidRDefault="0089047A" w:rsidP="0089047A">
      <w:r>
        <w:tab/>
        <w:t>)</w:t>
      </w:r>
    </w:p>
    <w:p w:rsidR="0089047A" w:rsidRDefault="0089047A" w:rsidP="0089047A"/>
    <w:p w:rsidR="0089047A" w:rsidRDefault="0089047A" w:rsidP="0089047A">
      <w:pPr>
        <w:pStyle w:val="ListParagraph"/>
        <w:numPr>
          <w:ilvl w:val="0"/>
          <w:numId w:val="29"/>
        </w:numPr>
      </w:pPr>
      <w:r>
        <w:t>The argument buf can be NULL.</w:t>
      </w:r>
    </w:p>
    <w:p w:rsidR="0089047A" w:rsidRDefault="0089047A" w:rsidP="0089047A">
      <w:pPr>
        <w:pStyle w:val="ListParagraph"/>
        <w:numPr>
          <w:ilvl w:val="0"/>
          <w:numId w:val="29"/>
        </w:numPr>
      </w:pPr>
      <w:r>
        <w:t>The argument buf cannot be NULL.</w:t>
      </w:r>
    </w:p>
    <w:p w:rsidR="0089047A" w:rsidRDefault="0089047A" w:rsidP="0089047A">
      <w:pPr>
        <w:pStyle w:val="ListParagraph"/>
        <w:numPr>
          <w:ilvl w:val="0"/>
          <w:numId w:val="29"/>
        </w:numPr>
      </w:pPr>
      <w:r>
        <w:t>The argument buf is pre-validated for use.</w:t>
      </w:r>
    </w:p>
    <w:p w:rsidR="0089047A" w:rsidRDefault="0089047A" w:rsidP="0089047A">
      <w:pPr>
        <w:pStyle w:val="ListParagraph"/>
        <w:numPr>
          <w:ilvl w:val="0"/>
          <w:numId w:val="29"/>
        </w:numPr>
      </w:pPr>
      <w:r>
        <w:t>The argument buf may or may not be supplied.</w:t>
      </w:r>
    </w:p>
    <w:p w:rsidR="0089047A" w:rsidRDefault="0089047A" w:rsidP="0089047A">
      <w:pPr>
        <w:rPr>
          <w:b/>
        </w:rPr>
      </w:pPr>
    </w:p>
    <w:p w:rsidR="0089047A" w:rsidRDefault="0089047A" w:rsidP="0089047A">
      <w:r>
        <w:rPr>
          <w:b/>
        </w:rPr>
        <w:t>Answer:</w:t>
      </w:r>
      <w:r>
        <w:t xml:space="preserve"> The correct answer is “</w:t>
      </w:r>
      <w:r>
        <w:rPr>
          <w:b/>
        </w:rPr>
        <w:t>A</w:t>
      </w:r>
      <w:r>
        <w:t>”. The _opt annotation is a buffer annotation that is used to indicate that an argument can be NULL.</w:t>
      </w:r>
    </w:p>
    <w:p w:rsidR="0089047A" w:rsidRDefault="0089047A" w:rsidP="0089047A"/>
    <w:p w:rsidR="0089047A" w:rsidRDefault="0089047A" w:rsidP="0089047A"/>
    <w:p w:rsidR="0089047A" w:rsidRDefault="0089047A" w:rsidP="0089047A">
      <w:r>
        <w:rPr>
          <w:b/>
        </w:rPr>
        <w:t>Question #2:</w:t>
      </w:r>
      <w:r>
        <w:t xml:space="preserve"> If a developer wanted to indicate that an argument to a function is a buffer pointer and must not be NULL, which buffer annotation should they use? </w:t>
      </w:r>
    </w:p>
    <w:p w:rsidR="0089047A" w:rsidRDefault="0089047A" w:rsidP="0089047A"/>
    <w:p w:rsidR="0089047A" w:rsidRDefault="0089047A" w:rsidP="0089047A">
      <w:pPr>
        <w:pStyle w:val="ListParagraph"/>
        <w:numPr>
          <w:ilvl w:val="0"/>
          <w:numId w:val="30"/>
        </w:numPr>
      </w:pPr>
      <w:r>
        <w:t>_deref_opt.</w:t>
      </w:r>
    </w:p>
    <w:p w:rsidR="0089047A" w:rsidRDefault="0089047A" w:rsidP="0089047A">
      <w:pPr>
        <w:pStyle w:val="ListParagraph"/>
        <w:numPr>
          <w:ilvl w:val="0"/>
          <w:numId w:val="30"/>
        </w:numPr>
      </w:pPr>
      <w:r>
        <w:t>_deref.</w:t>
      </w:r>
    </w:p>
    <w:p w:rsidR="0089047A" w:rsidRDefault="0089047A" w:rsidP="0089047A">
      <w:pPr>
        <w:pStyle w:val="ListParagraph"/>
        <w:numPr>
          <w:ilvl w:val="0"/>
          <w:numId w:val="30"/>
        </w:numPr>
      </w:pPr>
      <w:r>
        <w:t>_opt.</w:t>
      </w:r>
    </w:p>
    <w:p w:rsidR="0089047A" w:rsidRDefault="0089047A" w:rsidP="0089047A">
      <w:pPr>
        <w:pStyle w:val="ListParagraph"/>
        <w:numPr>
          <w:ilvl w:val="0"/>
          <w:numId w:val="30"/>
        </w:numPr>
      </w:pPr>
      <w:r>
        <w:t>_in.</w:t>
      </w:r>
    </w:p>
    <w:p w:rsidR="0089047A" w:rsidRDefault="0089047A" w:rsidP="0089047A"/>
    <w:p w:rsidR="0089047A" w:rsidRDefault="0089047A" w:rsidP="0089047A">
      <w:r>
        <w:rPr>
          <w:b/>
        </w:rPr>
        <w:t>Answer:</w:t>
      </w:r>
      <w:r>
        <w:t xml:space="preserve"> The correct answer is “</w:t>
      </w:r>
      <w:r>
        <w:rPr>
          <w:b/>
        </w:rPr>
        <w:t>B</w:t>
      </w:r>
      <w:r>
        <w:t>”. The _deref annotation is used to indicate that an argument is a buffer pointer and that it must not be NULL. The _deref_opt parameter also indicates that the argument is a buffer parameter; however, the _opt modifier indicates that the argument may be NULL. The _opt argument alone indicates that an argument may be null, and finally the _in annotation indicates that a function will only read from a given buffer.</w:t>
      </w:r>
    </w:p>
    <w:p w:rsidR="0089047A" w:rsidRDefault="0089047A" w:rsidP="0089047A"/>
    <w:p w:rsidR="0089047A" w:rsidRDefault="0089047A" w:rsidP="0089047A"/>
    <w:p w:rsidR="0089047A" w:rsidRDefault="0089047A" w:rsidP="0089047A">
      <w:r>
        <w:rPr>
          <w:b/>
        </w:rPr>
        <w:t>Question #3:</w:t>
      </w:r>
      <w:r>
        <w:t xml:space="preserve"> From which vulnerabilities does the source code annotation language protect applications? </w:t>
      </w:r>
    </w:p>
    <w:p w:rsidR="0089047A" w:rsidRDefault="0089047A" w:rsidP="0089047A"/>
    <w:p w:rsidR="0089047A" w:rsidRDefault="0089047A" w:rsidP="0089047A">
      <w:pPr>
        <w:pStyle w:val="ListParagraph"/>
        <w:numPr>
          <w:ilvl w:val="0"/>
          <w:numId w:val="31"/>
        </w:numPr>
      </w:pPr>
      <w:r>
        <w:t>Buffer overflow.</w:t>
      </w:r>
    </w:p>
    <w:p w:rsidR="0089047A" w:rsidRDefault="0089047A" w:rsidP="0089047A">
      <w:pPr>
        <w:pStyle w:val="ListParagraph"/>
        <w:numPr>
          <w:ilvl w:val="0"/>
          <w:numId w:val="31"/>
        </w:numPr>
      </w:pPr>
      <w:r>
        <w:t>SQL injection.</w:t>
      </w:r>
    </w:p>
    <w:p w:rsidR="0089047A" w:rsidRDefault="0089047A" w:rsidP="0089047A">
      <w:pPr>
        <w:pStyle w:val="ListParagraph"/>
        <w:numPr>
          <w:ilvl w:val="0"/>
          <w:numId w:val="31"/>
        </w:numPr>
      </w:pPr>
      <w:r>
        <w:t>Cross-site scripting.</w:t>
      </w:r>
    </w:p>
    <w:p w:rsidR="0089047A" w:rsidRDefault="0089047A" w:rsidP="0089047A">
      <w:pPr>
        <w:pStyle w:val="ListParagraph"/>
        <w:numPr>
          <w:ilvl w:val="0"/>
          <w:numId w:val="31"/>
        </w:numPr>
      </w:pPr>
      <w:r>
        <w:t>LDAP injection.</w:t>
      </w:r>
    </w:p>
    <w:p w:rsidR="0089047A" w:rsidRDefault="0089047A" w:rsidP="0089047A">
      <w:pPr>
        <w:pStyle w:val="ListParagraph"/>
        <w:numPr>
          <w:ilvl w:val="0"/>
          <w:numId w:val="31"/>
        </w:numPr>
      </w:pPr>
      <w:r>
        <w:t>None of the above.</w:t>
      </w:r>
    </w:p>
    <w:p w:rsidR="0089047A" w:rsidRDefault="0089047A" w:rsidP="0089047A"/>
    <w:p w:rsidR="0089047A" w:rsidRDefault="0089047A" w:rsidP="0089047A">
      <w:r>
        <w:rPr>
          <w:b/>
        </w:rPr>
        <w:t>Answer:</w:t>
      </w:r>
      <w:r>
        <w:t xml:space="preserve"> The correct answer is “</w:t>
      </w:r>
      <w:r>
        <w:rPr>
          <w:b/>
        </w:rPr>
        <w:t>E</w:t>
      </w:r>
      <w:r>
        <w:t>”. The source code annotation language is used to help static analysis tools find more vulnerabilities with improved accuracy; it does not remediate vulnerabilities in code.</w:t>
      </w:r>
    </w:p>
    <w:p w:rsidR="0089047A" w:rsidRDefault="0089047A" w:rsidP="0089047A"/>
    <w:p w:rsidR="0089047A" w:rsidRDefault="0089047A" w:rsidP="0089047A"/>
    <w:p w:rsidR="0089047A" w:rsidRDefault="0089047A" w:rsidP="0089047A">
      <w:r>
        <w:rPr>
          <w:b/>
        </w:rPr>
        <w:t xml:space="preserve">Question #4: </w:t>
      </w:r>
      <w:r>
        <w:t xml:space="preserve">If a developer wanted to annotate the following code to indicate to static analysis tools that the argument buf will be written to and that the element count is specified by the count variable, what combination of buffer annotations should the developer use? </w:t>
      </w:r>
    </w:p>
    <w:p w:rsidR="0089047A" w:rsidRDefault="0089047A" w:rsidP="0089047A"/>
    <w:p w:rsidR="0089047A" w:rsidRDefault="0089047A" w:rsidP="0089047A">
      <w:r>
        <w:tab/>
        <w:t xml:space="preserve">int SampleFunction </w:t>
      </w:r>
    </w:p>
    <w:p w:rsidR="0089047A" w:rsidRDefault="0089047A" w:rsidP="0089047A">
      <w:r>
        <w:tab/>
        <w:t>(</w:t>
      </w:r>
    </w:p>
    <w:p w:rsidR="0089047A" w:rsidRDefault="0089047A" w:rsidP="0089047A">
      <w:r>
        <w:tab/>
      </w:r>
      <w:r>
        <w:tab/>
        <w:t>TCHAR * buf,</w:t>
      </w:r>
    </w:p>
    <w:p w:rsidR="0089047A" w:rsidRDefault="0089047A" w:rsidP="0089047A">
      <w:r>
        <w:tab/>
      </w:r>
      <w:r>
        <w:tab/>
        <w:t>int count</w:t>
      </w:r>
    </w:p>
    <w:p w:rsidR="0089047A" w:rsidRDefault="0089047A" w:rsidP="0089047A">
      <w:r>
        <w:tab/>
        <w:t>)</w:t>
      </w:r>
    </w:p>
    <w:p w:rsidR="0089047A" w:rsidRDefault="0089047A" w:rsidP="0089047A"/>
    <w:p w:rsidR="0089047A" w:rsidRDefault="0089047A" w:rsidP="0089047A">
      <w:pPr>
        <w:pStyle w:val="ListParagraph"/>
        <w:numPr>
          <w:ilvl w:val="0"/>
          <w:numId w:val="32"/>
        </w:numPr>
      </w:pPr>
      <w:r>
        <w:t>_out and _bcount(count).</w:t>
      </w:r>
    </w:p>
    <w:p w:rsidR="0089047A" w:rsidRDefault="0089047A" w:rsidP="0089047A">
      <w:pPr>
        <w:pStyle w:val="ListParagraph"/>
        <w:numPr>
          <w:ilvl w:val="0"/>
          <w:numId w:val="32"/>
        </w:numPr>
      </w:pPr>
      <w:r>
        <w:t>_in and _nz.</w:t>
      </w:r>
    </w:p>
    <w:p w:rsidR="0089047A" w:rsidRDefault="0089047A" w:rsidP="0089047A">
      <w:pPr>
        <w:pStyle w:val="ListParagraph"/>
        <w:numPr>
          <w:ilvl w:val="0"/>
          <w:numId w:val="32"/>
        </w:numPr>
      </w:pPr>
      <w:r>
        <w:t>_out and _ecount(count).</w:t>
      </w:r>
    </w:p>
    <w:p w:rsidR="0089047A" w:rsidRDefault="0089047A" w:rsidP="0089047A">
      <w:pPr>
        <w:rPr>
          <w:b/>
        </w:rPr>
      </w:pPr>
    </w:p>
    <w:p w:rsidR="0089047A" w:rsidRDefault="0089047A" w:rsidP="0089047A">
      <w:r>
        <w:rPr>
          <w:b/>
        </w:rPr>
        <w:t>Answer:</w:t>
      </w:r>
      <w:r>
        <w:t xml:space="preserve"> The correct answer is “</w:t>
      </w:r>
      <w:r>
        <w:rPr>
          <w:b/>
        </w:rPr>
        <w:t>C</w:t>
      </w:r>
      <w:r>
        <w:t>”.  The _out annotation indicates that function SampleFunction will only write to the annotated buffer, and the _ecount annotation is used to explicitly indicate the size of the buffer as an element count.  Answer “A” is incorrect because _bcount is used to indicate byte counts. Answer “B” is incorrect since _in indicates that the buffer will only be read by the function, and _nz indicates that the buffer may not be null-terminated and the presence of the null-terminating character does not indicate the end of the buffer.</w:t>
      </w:r>
    </w:p>
    <w:p w:rsidR="0089047A" w:rsidRDefault="0089047A" w:rsidP="0089047A"/>
    <w:p w:rsidR="0089047A" w:rsidRDefault="0089047A" w:rsidP="0089047A"/>
    <w:p w:rsidR="0089047A" w:rsidRDefault="0089047A" w:rsidP="0089047A">
      <w:r>
        <w:rPr>
          <w:b/>
        </w:rPr>
        <w:t>Question #5:</w:t>
      </w:r>
      <w:r>
        <w:t xml:space="preserve"> If a developer wanted to annotate the following code to indicate to analysis tools that the argument strbuf will be read and written to, and that it may be read or written up to the first null character, what combinations of buffer and advanced annotations should the developer use? </w:t>
      </w:r>
    </w:p>
    <w:p w:rsidR="0089047A" w:rsidRDefault="0089047A" w:rsidP="0089047A"/>
    <w:p w:rsidR="0089047A" w:rsidRDefault="0089047A" w:rsidP="0089047A">
      <w:r>
        <w:tab/>
        <w:t xml:space="preserve">void ReadBuffer </w:t>
      </w:r>
    </w:p>
    <w:p w:rsidR="0089047A" w:rsidRDefault="0089047A" w:rsidP="0089047A">
      <w:r>
        <w:tab/>
        <w:t>(</w:t>
      </w:r>
    </w:p>
    <w:p w:rsidR="0089047A" w:rsidRDefault="0089047A" w:rsidP="0089047A">
      <w:r>
        <w:tab/>
      </w:r>
      <w:r>
        <w:tab/>
        <w:t xml:space="preserve">LPTCH strbuf </w:t>
      </w:r>
    </w:p>
    <w:p w:rsidR="0089047A" w:rsidRDefault="0089047A" w:rsidP="0089047A">
      <w:r>
        <w:tab/>
        <w:t>)</w:t>
      </w:r>
    </w:p>
    <w:p w:rsidR="0089047A" w:rsidRDefault="0089047A" w:rsidP="0089047A"/>
    <w:p w:rsidR="0089047A" w:rsidRDefault="0089047A" w:rsidP="0089047A">
      <w:pPr>
        <w:pStyle w:val="ListParagraph"/>
        <w:numPr>
          <w:ilvl w:val="0"/>
          <w:numId w:val="33"/>
        </w:numPr>
      </w:pPr>
      <w:r>
        <w:t>_in and _format_string.</w:t>
      </w:r>
    </w:p>
    <w:p w:rsidR="0089047A" w:rsidRDefault="0089047A" w:rsidP="0089047A">
      <w:pPr>
        <w:pStyle w:val="ListParagraph"/>
        <w:numPr>
          <w:ilvl w:val="0"/>
          <w:numId w:val="33"/>
        </w:numPr>
      </w:pPr>
      <w:r>
        <w:t>_inout and _nullterminated.</w:t>
      </w:r>
    </w:p>
    <w:p w:rsidR="0089047A" w:rsidRDefault="0089047A" w:rsidP="0089047A">
      <w:pPr>
        <w:pStyle w:val="ListParagraph"/>
        <w:numPr>
          <w:ilvl w:val="0"/>
          <w:numId w:val="33"/>
        </w:numPr>
      </w:pPr>
      <w:r>
        <w:t>_in and _nullterminated.</w:t>
      </w:r>
    </w:p>
    <w:p w:rsidR="0089047A" w:rsidRDefault="0089047A" w:rsidP="0089047A">
      <w:pPr>
        <w:pStyle w:val="ListParagraph"/>
        <w:numPr>
          <w:ilvl w:val="0"/>
          <w:numId w:val="33"/>
        </w:numPr>
      </w:pPr>
      <w:r>
        <w:t>None of the above.</w:t>
      </w:r>
    </w:p>
    <w:p w:rsidR="0089047A" w:rsidRDefault="0089047A" w:rsidP="0089047A"/>
    <w:p w:rsidR="00EA35C8" w:rsidRPr="0089047A" w:rsidRDefault="0089047A" w:rsidP="0089047A">
      <w:r>
        <w:rPr>
          <w:b/>
        </w:rPr>
        <w:t>Answer:</w:t>
      </w:r>
      <w:r>
        <w:t xml:space="preserve"> The correct answer is “</w:t>
      </w:r>
      <w:r>
        <w:rPr>
          <w:b/>
        </w:rPr>
        <w:t>B</w:t>
      </w:r>
      <w:r>
        <w:t>”. The buffer annotation _inout indicates that the strbuf buffer will be read and/or written to, and the advanced annotation _nullterminated indicates that strbuf is a buffer that may be read or written up to the first null character.</w:t>
      </w:r>
    </w:p>
    <w:sectPr w:rsidR="00EA35C8" w:rsidRPr="0089047A"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737" w:rsidRDefault="00941737" w:rsidP="0004628B">
      <w:r>
        <w:separator/>
      </w:r>
    </w:p>
  </w:endnote>
  <w:endnote w:type="continuationSeparator" w:id="0">
    <w:p w:rsidR="00941737" w:rsidRDefault="00941737"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D94983">
      <w:rPr>
        <w:kern w:val="28"/>
      </w:rPr>
      <w:t xml:space="preserve">R KIT COMPREHENSION QUESTIONS: </w:t>
    </w:r>
    <w:r w:rsidR="00D94983" w:rsidRPr="00D94983">
      <w:rPr>
        <w:kern w:val="28"/>
      </w:rPr>
      <w:t>SOURCE CODE ANNOTATION LANGUAGE</w:t>
    </w:r>
    <w:r w:rsidRPr="00D42F52">
      <w:rPr>
        <w:sz w:val="16"/>
        <w:szCs w:val="16"/>
      </w:rPr>
      <w:tab/>
    </w:r>
    <w:fldSimple w:instr=" PAGE ">
      <w:r w:rsidR="00E65926">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737" w:rsidRDefault="00941737" w:rsidP="0004628B">
      <w:r>
        <w:separator/>
      </w:r>
    </w:p>
  </w:footnote>
  <w:footnote w:type="continuationSeparator" w:id="0">
    <w:p w:rsidR="00941737" w:rsidRDefault="00941737"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870084"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870084"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DF21CA7"/>
    <w:multiLevelType w:val="hybridMultilevel"/>
    <w:tmpl w:val="E210F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CD3778A"/>
    <w:multiLevelType w:val="hybridMultilevel"/>
    <w:tmpl w:val="739A6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6106A55"/>
    <w:multiLevelType w:val="hybridMultilevel"/>
    <w:tmpl w:val="33F836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D666042"/>
    <w:multiLevelType w:val="hybridMultilevel"/>
    <w:tmpl w:val="27321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0EB580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7627B"/>
    <w:multiLevelType w:val="multilevel"/>
    <w:tmpl w:val="94DAFC72"/>
    <w:numStyleLink w:val="StyleOutlinenumberedLeft075Hanging025"/>
  </w:abstractNum>
  <w:abstractNum w:abstractNumId="16">
    <w:nsid w:val="35F4208B"/>
    <w:multiLevelType w:val="multilevel"/>
    <w:tmpl w:val="94DAFC72"/>
    <w:numStyleLink w:val="StyleOutlinenumberedLeft075Hanging025"/>
  </w:abstractNum>
  <w:abstractNum w:abstractNumId="17">
    <w:nsid w:val="365B7064"/>
    <w:multiLevelType w:val="multilevel"/>
    <w:tmpl w:val="94DAFC72"/>
    <w:numStyleLink w:val="StyleOutlinenumberedLeft075Hanging025"/>
  </w:abstractNum>
  <w:abstractNum w:abstractNumId="18">
    <w:nsid w:val="371F6F42"/>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8DD7F87"/>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B7D61"/>
    <w:multiLevelType w:val="multilevel"/>
    <w:tmpl w:val="94DAFC72"/>
    <w:numStyleLink w:val="StyleOutlinenumberedLeft075Hanging025"/>
  </w:abstractNum>
  <w:abstractNum w:abstractNumId="23">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5EE83761"/>
    <w:multiLevelType w:val="multilevel"/>
    <w:tmpl w:val="94DAFC72"/>
    <w:numStyleLink w:val="StyleOutlinenumberedLeft075Hanging025"/>
  </w:abstractNum>
  <w:abstractNum w:abstractNumId="25">
    <w:nsid w:val="68FC5F4B"/>
    <w:multiLevelType w:val="hybridMultilevel"/>
    <w:tmpl w:val="38C68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0138F"/>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15D0F"/>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2">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2"/>
  </w:num>
  <w:num w:numId="2">
    <w:abstractNumId w:val="30"/>
  </w:num>
  <w:num w:numId="3">
    <w:abstractNumId w:val="9"/>
  </w:num>
  <w:num w:numId="4">
    <w:abstractNumId w:val="4"/>
  </w:num>
  <w:num w:numId="5">
    <w:abstractNumId w:val="10"/>
  </w:num>
  <w:num w:numId="6">
    <w:abstractNumId w:val="13"/>
  </w:num>
  <w:num w:numId="7">
    <w:abstractNumId w:val="31"/>
  </w:num>
  <w:num w:numId="8">
    <w:abstractNumId w:val="0"/>
  </w:num>
  <w:num w:numId="9">
    <w:abstractNumId w:val="23"/>
  </w:num>
  <w:num w:numId="10">
    <w:abstractNumId w:val="29"/>
  </w:num>
  <w:num w:numId="11">
    <w:abstractNumId w:val="3"/>
  </w:num>
  <w:num w:numId="12">
    <w:abstractNumId w:val="19"/>
  </w:num>
  <w:num w:numId="13">
    <w:abstractNumId w:val="7"/>
  </w:num>
  <w:num w:numId="14">
    <w:abstractNumId w:val="6"/>
  </w:num>
  <w:num w:numId="15">
    <w:abstractNumId w:val="11"/>
  </w:num>
  <w:num w:numId="16">
    <w:abstractNumId w:val="17"/>
  </w:num>
  <w:num w:numId="17">
    <w:abstractNumId w:val="1"/>
  </w:num>
  <w:num w:numId="18">
    <w:abstractNumId w:val="15"/>
  </w:num>
  <w:num w:numId="19">
    <w:abstractNumId w:val="24"/>
  </w:num>
  <w:num w:numId="20">
    <w:abstractNumId w:val="22"/>
  </w:num>
  <w:num w:numId="21">
    <w:abstractNumId w:val="16"/>
  </w:num>
  <w:num w:numId="22">
    <w:abstractNumId w:val="21"/>
  </w:num>
  <w:num w:numId="23">
    <w:abstractNumId w:val="28"/>
  </w:num>
  <w:num w:numId="24">
    <w:abstractNumId w:val="14"/>
  </w:num>
  <w:num w:numId="25">
    <w:abstractNumId w:val="26"/>
  </w:num>
  <w:num w:numId="26">
    <w:abstractNumId w:val="20"/>
  </w:num>
  <w:num w:numId="27">
    <w:abstractNumId w:val="18"/>
  </w:num>
  <w:num w:numId="28">
    <w:abstractNumId w:val="27"/>
  </w:num>
  <w:num w:numId="29">
    <w:abstractNumId w:val="2"/>
  </w:num>
  <w:num w:numId="30">
    <w:abstractNumId w:val="5"/>
  </w:num>
  <w:num w:numId="31">
    <w:abstractNumId w:val="8"/>
  </w:num>
  <w:num w:numId="32">
    <w:abstractNumId w:val="12"/>
  </w:num>
  <w:num w:numId="33">
    <w:abstractNumId w:val="2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C05"/>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79B"/>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08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47A"/>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737"/>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83"/>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926"/>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170C05"/>
    <w:pPr>
      <w:tabs>
        <w:tab w:val="right" w:leader="dot" w:pos="8100"/>
      </w:tabs>
      <w:spacing w:before="280" w:line="280" w:lineRule="atLeast"/>
    </w:pPr>
    <w:rPr>
      <w:b/>
      <w:noProof/>
    </w:rPr>
  </w:style>
  <w:style w:type="paragraph" w:styleId="TOC2">
    <w:name w:val="toc 2"/>
    <w:basedOn w:val="Normal"/>
    <w:autoRedefine/>
    <w:uiPriority w:val="39"/>
    <w:rsid w:val="00170C05"/>
    <w:pPr>
      <w:tabs>
        <w:tab w:val="right" w:leader="dot" w:pos="8100"/>
        <w:tab w:val="right" w:pos="909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042A3409-7B76-4FDE-97B7-73ED9304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7824</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2009-06-25T00:46:00Z</dcterms:created>
  <dcterms:modified xsi:type="dcterms:W3CDTF">2009-07-12T00:28:00Z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