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g9b1fnnpqky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Playbook</w:t>
      </w:r>
      <w:r w:rsidDel="00000000" w:rsidR="00000000" w:rsidRPr="00000000">
        <w:rPr>
          <w:rtl w:val="0"/>
        </w:rPr>
      </w:r>
    </w:p>
    <w:p w:rsidR="00000000" w:rsidDel="00000000" w:rsidP="00000000" w:rsidRDefault="00000000" w:rsidRPr="00000000" w14:paraId="00000002">
      <w:pPr>
        <w:pStyle w:val="Heading1"/>
        <w:rPr/>
      </w:pPr>
      <w:bookmarkStart w:colFirst="0" w:colLast="0" w:name="_dwt1c3ahev57" w:id="1"/>
      <w:bookmarkEnd w:id="1"/>
      <w:r w:rsidDel="00000000" w:rsidR="00000000" w:rsidRPr="00000000">
        <w:rPr>
          <w:rtl w:val="0"/>
        </w:rPr>
        <w:t xml:space="preserve">Ad Scaling Strategies Playbook</w:t>
      </w:r>
    </w:p>
    <w:p w:rsidR="00000000" w:rsidDel="00000000" w:rsidP="00000000" w:rsidRDefault="00000000" w:rsidRPr="00000000" w14:paraId="00000003">
      <w:pPr>
        <w:rPr/>
      </w:pPr>
      <w:r w:rsidDel="00000000" w:rsidR="00000000" w:rsidRPr="00000000">
        <w:rPr/>
        <w:drawing>
          <wp:inline distB="114300" distT="114300" distL="114300" distR="114300">
            <wp:extent cx="3795713" cy="1152579"/>
            <wp:effectExtent b="0" l="0" r="0" t="0"/>
            <wp:docPr descr="Roof Ignite Logo" id="1" name="image1.png"/>
            <a:graphic>
              <a:graphicData uri="http://schemas.openxmlformats.org/drawingml/2006/picture">
                <pic:pic>
                  <pic:nvPicPr>
                    <pic:cNvPr descr="Roof Ignite Logo" id="0" name="image1.png"/>
                    <pic:cNvPicPr preferRelativeResize="0"/>
                  </pic:nvPicPr>
                  <pic:blipFill>
                    <a:blip r:embed="rId6"/>
                    <a:srcRect b="0" l="0" r="0" t="0"/>
                    <a:stretch>
                      <a:fillRect/>
                    </a:stretch>
                  </pic:blipFill>
                  <pic:spPr>
                    <a:xfrm>
                      <a:off x="0" y="0"/>
                      <a:ext cx="3795713" cy="115257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i32hdvbwm0c" w:id="2"/>
      <w:bookmarkEnd w:id="2"/>
      <w:r w:rsidDel="00000000" w:rsidR="00000000" w:rsidRPr="00000000">
        <w:rPr>
          <w:rtl w:val="0"/>
        </w:rPr>
        <w:t xml:space="preserve">1. High-Level Overview &amp; SOP Application</w:t>
      </w:r>
    </w:p>
    <w:p w:rsidR="00000000" w:rsidDel="00000000" w:rsidP="00000000" w:rsidRDefault="00000000" w:rsidRPr="00000000" w14:paraId="00000007">
      <w:pPr>
        <w:rPr>
          <w:b w:val="1"/>
          <w:bCs w:val="1"/>
        </w:rPr>
      </w:pPr>
      <w:hyperlink r:id="rId7">
        <w:r w:rsidDel="00000000" w:rsidR="00000000" w:rsidRPr="00000000">
          <w:rPr>
            <w:b w:val="1"/>
            <w:bCs w:val="1"/>
            <w:color w:val="1155cc"/>
            <w:u w:val="single"/>
            <w:rtl w:val="0"/>
          </w:rPr>
          <w:t xml:space="preserve">Using the Scaling Playbook</w:t>
        </w:r>
      </w:hyperlink>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provides the standard operating procedure (SOP) for scaling client ad accounts beyond </w:t>
      </w:r>
      <w:r w:rsidDel="00000000" w:rsidR="00000000" w:rsidRPr="00000000">
        <w:rPr>
          <w:b w:val="1"/>
          <w:bCs w:val="1"/>
          <w:rtl w:val="0"/>
        </w:rPr>
        <w:t xml:space="preserve">$300/day</w:t>
      </w:r>
      <w:r w:rsidDel="00000000" w:rsidR="00000000" w:rsidRPr="00000000">
        <w:rPr>
          <w:rtl w:val="0"/>
        </w:rPr>
        <w:t xml:space="preserve"> in ad spend. It is designed to equip our media buying team with the strategies to manage the unique challenges of high-spend accounts within local B2C roofing markets. The core focus is on proactively mitigating creative fatigue, managing costs effectively, and making data-driven decisions that prioritize tangible results over vanity metrics.</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65mz148sq5wq" w:id="3"/>
      <w:bookmarkEnd w:id="3"/>
      <w:r w:rsidDel="00000000" w:rsidR="00000000" w:rsidRPr="00000000">
        <w:rPr>
          <w:rtl w:val="0"/>
        </w:rPr>
        <w:t xml:space="preserve">2. The Scaling Mindset: Prioritize Results, Not Metrics</w:t>
      </w:r>
    </w:p>
    <w:p w:rsidR="00000000" w:rsidDel="00000000" w:rsidP="00000000" w:rsidRDefault="00000000" w:rsidRPr="00000000" w14:paraId="0000000D">
      <w:pPr>
        <w:rPr/>
      </w:pPr>
      <w:r w:rsidDel="00000000" w:rsidR="00000000" w:rsidRPr="00000000">
        <w:rPr>
          <w:rtl w:val="0"/>
        </w:rPr>
        <w:t xml:space="preserve">A fundamental shift in mindset is required when scaling. We must prioritize </w:t>
      </w:r>
      <w:r w:rsidDel="00000000" w:rsidR="00000000" w:rsidRPr="00000000">
        <w:rPr>
          <w:b w:val="1"/>
          <w:bCs w:val="1"/>
          <w:rtl w:val="0"/>
        </w:rPr>
        <w:t xml:space="preserve">Layer 1 Statistics (Results)</w:t>
      </w:r>
      <w:r w:rsidDel="00000000" w:rsidR="00000000" w:rsidRPr="00000000">
        <w:rPr>
          <w:rtl w:val="0"/>
        </w:rPr>
        <w:t xml:space="preserve"> over </w:t>
      </w:r>
      <w:r w:rsidDel="00000000" w:rsidR="00000000" w:rsidRPr="00000000">
        <w:rPr>
          <w:b w:val="1"/>
          <w:bCs w:val="1"/>
          <w:rtl w:val="0"/>
        </w:rPr>
        <w:t xml:space="preserve">Layer 2 Statistics (Diagnostics)</w:t>
      </w:r>
      <w:r w:rsidDel="00000000" w:rsidR="00000000" w:rsidRPr="00000000">
        <w:rPr>
          <w:rtl w:val="0"/>
        </w:rPr>
        <w:t xml:space="preserve">.</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Layer 1 (The Big Picture):</w:t>
      </w:r>
      <w:r w:rsidDel="00000000" w:rsidR="00000000" w:rsidRPr="00000000">
        <w:rPr>
          <w:rtl w:val="0"/>
        </w:rPr>
        <w:t xml:space="preserve"> These are the outcomes that matter to the client and to our bottom line. This includes lead volume, cost per appointment, appointment quality, and overall Return on Ad Spend (ROAS).</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Layer 2 (The Nitty-Gritty):</w:t>
      </w:r>
      <w:r w:rsidDel="00000000" w:rsidR="00000000" w:rsidRPr="00000000">
        <w:rPr>
          <w:rtl w:val="0"/>
        </w:rPr>
        <w:t xml:space="preserve"> These are diagnostic metrics like CPM, CPC, and CTR. They are useful for troubleshooting but should not be the primary drivers of our scaling decisions.</w:t>
      </w:r>
    </w:p>
    <w:p w:rsidR="00000000" w:rsidDel="00000000" w:rsidP="00000000" w:rsidRDefault="00000000" w:rsidRPr="00000000" w14:paraId="00000011">
      <w:pPr>
        <w:widowControl w:val="0"/>
        <w:ind w:left="600" w:firstLine="0"/>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b w:val="1"/>
          <w:bCs w:val="1"/>
          <w:rtl w:val="0"/>
        </w:rPr>
        <w:t xml:space="preserve">Core Principle:</w:t>
      </w:r>
      <w:r w:rsidDel="00000000" w:rsidR="00000000" w:rsidRPr="00000000">
        <w:rPr>
          <w:rtl w:val="0"/>
        </w:rPr>
        <w:t xml:space="preserve"> Do not become preoccupied with optimizing Layer 2 metrics if Layer 1 results are strong. If the campaign is profitable and meeting its appointment goals, it has permission to scale. We only dive into Layer 2 diagnostics to identify and solve bottlenecks when Layer 1 performance falters.</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3gpkicpjj14k" w:id="4"/>
      <w:bookmarkEnd w:id="4"/>
      <w:r w:rsidDel="00000000" w:rsidR="00000000" w:rsidRPr="00000000">
        <w:rPr>
          <w:rtl w:val="0"/>
        </w:rPr>
        <w:t xml:space="preserve">3. Identifying &amp; Combating Ad Fatigue</w:t>
      </w:r>
    </w:p>
    <w:p w:rsidR="00000000" w:rsidDel="00000000" w:rsidP="00000000" w:rsidRDefault="00000000" w:rsidRPr="00000000" w14:paraId="00000016">
      <w:pPr>
        <w:rPr/>
      </w:pPr>
      <w:r w:rsidDel="00000000" w:rsidR="00000000" w:rsidRPr="00000000">
        <w:rPr>
          <w:rtl w:val="0"/>
        </w:rPr>
        <w:t xml:space="preserve">At high ad spends, creative fatigue is the primary obstacle. The cycle of creative decay accelerates dramatically as daily spend increases, requiring constant vigilance.</w:t>
      </w:r>
    </w:p>
    <w:p w:rsidR="00000000" w:rsidDel="00000000" w:rsidP="00000000" w:rsidRDefault="00000000" w:rsidRPr="00000000" w14:paraId="00000017">
      <w:pPr>
        <w:pStyle w:val="Heading3"/>
        <w:rPr/>
      </w:pPr>
      <w:bookmarkStart w:colFirst="0" w:colLast="0" w:name="_rmuorw8cml77" w:id="5"/>
      <w:bookmarkEnd w:id="5"/>
      <w:r w:rsidDel="00000000" w:rsidR="00000000" w:rsidRPr="00000000">
        <w:rPr>
          <w:rtl w:val="0"/>
        </w:rPr>
        <w:t xml:space="preserve">Early Warning Signs of Ad Fatigue</w:t>
      </w:r>
    </w:p>
    <w:p w:rsidR="00000000" w:rsidDel="00000000" w:rsidP="00000000" w:rsidRDefault="00000000" w:rsidRPr="00000000" w14:paraId="00000018">
      <w:pPr>
        <w:rPr/>
      </w:pPr>
      <w:r w:rsidDel="00000000" w:rsidR="00000000" w:rsidRPr="00000000">
        <w:rPr>
          <w:rtl w:val="0"/>
        </w:rPr>
        <w:t xml:space="preserve">Be alert for the following indicators, which often appear suddenly after a period of consistent performance:</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Inflated Cost Per Appointment:</w:t>
      </w:r>
      <w:r w:rsidDel="00000000" w:rsidR="00000000" w:rsidRPr="00000000">
        <w:rPr>
          <w:rtl w:val="0"/>
        </w:rPr>
        <w:t xml:space="preserve"> The most direct financial indicator.</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Slowing Lead Flow:</w:t>
      </w:r>
      <w:r w:rsidDel="00000000" w:rsidR="00000000" w:rsidRPr="00000000">
        <w:rPr>
          <w:rtl w:val="0"/>
        </w:rPr>
        <w:t xml:space="preserve"> A noticeable drop in the daily number of incoming leads.</w:t>
      </w:r>
    </w:p>
    <w:p w:rsidR="00000000" w:rsidDel="00000000" w:rsidP="00000000" w:rsidRDefault="00000000" w:rsidRPr="00000000" w14:paraId="0000001C">
      <w:pPr>
        <w:numPr>
          <w:ilvl w:val="0"/>
          <w:numId w:val="4"/>
        </w:numPr>
        <w:ind w:left="720" w:hanging="360"/>
      </w:pPr>
      <w:r w:rsidDel="00000000" w:rsidR="00000000" w:rsidRPr="00000000">
        <w:rPr>
          <w:b w:val="1"/>
          <w:bCs w:val="1"/>
          <w:rtl w:val="0"/>
        </w:rPr>
        <w:t xml:space="preserve">Deteriorating Lead Quality:</w:t>
      </w:r>
      <w:r w:rsidDel="00000000" w:rsidR="00000000" w:rsidRPr="00000000">
        <w:rPr>
          <w:rtl w:val="0"/>
        </w:rPr>
        <w:t xml:space="preserve"> An increase in feedback from the sales team or VAs about poor-quality conversations or unqualified prospects.</w:t>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Increased Out-of-Service-Area Leads:</w:t>
      </w:r>
      <w:r w:rsidDel="00000000" w:rsidR="00000000" w:rsidRPr="00000000">
        <w:rPr>
          <w:rtl w:val="0"/>
        </w:rPr>
        <w:t xml:space="preserve"> A higher percentage of leads are coming from outside the client's target geography.</w:t>
      </w:r>
    </w:p>
    <w:p w:rsidR="00000000" w:rsidDel="00000000" w:rsidP="00000000" w:rsidRDefault="00000000" w:rsidRPr="00000000" w14:paraId="0000001E">
      <w:pPr>
        <w:pStyle w:val="Heading3"/>
        <w:rPr/>
      </w:pPr>
      <w:bookmarkStart w:colFirst="0" w:colLast="0" w:name="_uk76xfnavz5r" w:id="6"/>
      <w:bookmarkEnd w:id="6"/>
      <w:r w:rsidDel="00000000" w:rsidR="00000000" w:rsidRPr="00000000">
        <w:rPr>
          <w:rtl w:val="0"/>
        </w:rPr>
        <w:t xml:space="preserve">Creative Fatigue Cycles by Ad Spend</w:t>
      </w:r>
    </w:p>
    <w:p w:rsidR="00000000" w:rsidDel="00000000" w:rsidP="00000000" w:rsidRDefault="00000000" w:rsidRPr="00000000" w14:paraId="0000001F">
      <w:pPr>
        <w:rPr/>
      </w:pPr>
      <w:r w:rsidDel="00000000" w:rsidR="00000000" w:rsidRPr="00000000">
        <w:rPr>
          <w:rtl w:val="0"/>
        </w:rPr>
        <w:t xml:space="preserve">This table illustrates how the lifespan of ad creatives shortens as daily spend increases.</w:t>
      </w:r>
    </w:p>
    <w:p w:rsidR="00000000" w:rsidDel="00000000" w:rsidP="00000000" w:rsidRDefault="00000000" w:rsidRPr="00000000" w14:paraId="00000020">
      <w:pPr>
        <w:widowControl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21">
            <w:pPr>
              <w:rPr>
                <w:b w:val="1"/>
                <w:bCs w:val="1"/>
              </w:rPr>
            </w:pPr>
            <w:r w:rsidDel="00000000" w:rsidR="00000000" w:rsidRPr="00000000">
              <w:rPr>
                <w:b w:val="1"/>
                <w:bCs w:val="1"/>
                <w:rtl w:val="0"/>
              </w:rPr>
              <w:t xml:space="preserve">Daily Ad Spend</w:t>
            </w:r>
          </w:p>
        </w:tc>
        <w:tc>
          <w:tcPr/>
          <w:p w:rsidR="00000000" w:rsidDel="00000000" w:rsidP="00000000" w:rsidRDefault="00000000" w:rsidRPr="00000000" w14:paraId="00000022">
            <w:pPr>
              <w:rPr>
                <w:b w:val="1"/>
                <w:bCs w:val="1"/>
              </w:rPr>
            </w:pPr>
            <w:r w:rsidDel="00000000" w:rsidR="00000000" w:rsidRPr="00000000">
              <w:rPr>
                <w:b w:val="1"/>
                <w:bCs w:val="1"/>
                <w:rtl w:val="0"/>
              </w:rPr>
              <w:t xml:space="preserve">Typical Creative Fatigue Cycle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$150/day</w:t>
            </w:r>
          </w:p>
        </w:tc>
        <w:tc>
          <w:tcPr/>
          <w:p w:rsidR="00000000" w:rsidDel="00000000" w:rsidP="00000000" w:rsidRDefault="00000000" w:rsidRPr="00000000" w14:paraId="00000024">
            <w:pPr>
              <w:rPr/>
            </w:pPr>
            <w:r w:rsidDel="00000000" w:rsidR="00000000" w:rsidRPr="00000000">
              <w:rPr>
                <w:rtl w:val="0"/>
              </w:rPr>
              <w:t xml:space="preserve">4-6 weeks</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$200/day</w:t>
            </w:r>
          </w:p>
        </w:tc>
        <w:tc>
          <w:tcPr/>
          <w:p w:rsidR="00000000" w:rsidDel="00000000" w:rsidP="00000000" w:rsidRDefault="00000000" w:rsidRPr="00000000" w14:paraId="00000026">
            <w:pPr>
              <w:rPr/>
            </w:pPr>
            <w:r w:rsidDel="00000000" w:rsidR="00000000" w:rsidRPr="00000000">
              <w:rPr>
                <w:rtl w:val="0"/>
              </w:rPr>
              <w:t xml:space="preserve">3-4 weeks</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$500+/day</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4-7 days</w:t>
            </w:r>
            <w:r w:rsidDel="00000000" w:rsidR="00000000" w:rsidRPr="00000000">
              <w:rPr>
                <w:rtl w:val="0"/>
              </w:rPr>
            </w:r>
          </w:p>
        </w:tc>
      </w:tr>
    </w:tbl>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ib499rq2zawf" w:id="7"/>
      <w:bookmarkEnd w:id="7"/>
      <w:r w:rsidDel="00000000" w:rsidR="00000000" w:rsidRPr="00000000">
        <w:rPr>
          <w:rtl w:val="0"/>
        </w:rPr>
        <w:t xml:space="preserve">4. The Ad Spend Scaling Protocol</w:t>
      </w:r>
    </w:p>
    <w:p w:rsidR="00000000" w:rsidDel="00000000" w:rsidP="00000000" w:rsidRDefault="00000000" w:rsidRPr="00000000" w14:paraId="0000002C">
      <w:pPr>
        <w:rPr/>
      </w:pPr>
      <w:r w:rsidDel="00000000" w:rsidR="00000000" w:rsidRPr="00000000">
        <w:rPr>
          <w:rtl w:val="0"/>
        </w:rPr>
        <w:t xml:space="preserve">Scaling must be a deliberate and controlled process. Abrupt, large budget increases will disrupt the algorithm and lead to inefficiency.</w:t>
      </w:r>
    </w:p>
    <w:p w:rsidR="00000000" w:rsidDel="00000000" w:rsidP="00000000" w:rsidRDefault="00000000" w:rsidRPr="00000000" w14:paraId="0000002D">
      <w:pPr>
        <w:pStyle w:val="Heading3"/>
        <w:rPr/>
      </w:pPr>
      <w:bookmarkStart w:colFirst="0" w:colLast="0" w:name="_5f2bjvb6y3kw" w:id="8"/>
      <w:bookmarkEnd w:id="8"/>
      <w:r w:rsidDel="00000000" w:rsidR="00000000" w:rsidRPr="00000000">
        <w:rPr>
          <w:rtl w:val="0"/>
        </w:rPr>
        <w:t xml:space="preserve">4.1. Incremental Scaling Method</w:t>
      </w:r>
    </w:p>
    <w:p w:rsidR="00000000" w:rsidDel="00000000" w:rsidP="00000000" w:rsidRDefault="00000000" w:rsidRPr="00000000" w14:paraId="0000002E">
      <w:pPr>
        <w:rPr/>
      </w:pPr>
      <w:r w:rsidDel="00000000" w:rsidR="00000000" w:rsidRPr="00000000">
        <w:rPr>
          <w:rtl w:val="0"/>
        </w:rPr>
        <w:t xml:space="preserve">Never increase the budget drastically overnight. Instead, follow this incremental approach:</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numPr>
          <w:ilvl w:val="0"/>
          <w:numId w:val="8"/>
        </w:numPr>
        <w:ind w:left="720" w:hanging="360"/>
      </w:pPr>
      <w:r w:rsidDel="00000000" w:rsidR="00000000" w:rsidRPr="00000000">
        <w:rPr>
          <w:b w:val="1"/>
          <w:bCs w:val="1"/>
          <w:rtl w:val="0"/>
        </w:rPr>
        <w:t xml:space="preserve">Increase Budget by 10-30% Daily:</w:t>
      </w:r>
      <w:r w:rsidDel="00000000" w:rsidR="00000000" w:rsidRPr="00000000">
        <w:rPr>
          <w:rtl w:val="0"/>
        </w:rPr>
        <w:t xml:space="preserve"> Raise the daily ad spend in small, manageable increments.</w:t>
      </w:r>
    </w:p>
    <w:p w:rsidR="00000000" w:rsidDel="00000000" w:rsidP="00000000" w:rsidRDefault="00000000" w:rsidRPr="00000000" w14:paraId="00000031">
      <w:pPr>
        <w:numPr>
          <w:ilvl w:val="0"/>
          <w:numId w:val="8"/>
        </w:numPr>
        <w:ind w:left="720" w:hanging="360"/>
      </w:pPr>
      <w:r w:rsidDel="00000000" w:rsidR="00000000" w:rsidRPr="00000000">
        <w:rPr>
          <w:b w:val="1"/>
          <w:bCs w:val="1"/>
          <w:rtl w:val="0"/>
        </w:rPr>
        <w:t xml:space="preserve">Monitor Performance Closely:</w:t>
      </w:r>
      <w:r w:rsidDel="00000000" w:rsidR="00000000" w:rsidRPr="00000000">
        <w:rPr>
          <w:rtl w:val="0"/>
        </w:rPr>
        <w:t xml:space="preserve"> After each increase, watch the Layer 1 statistics for the remainder of the day.</w:t>
      </w:r>
    </w:p>
    <w:p w:rsidR="00000000" w:rsidDel="00000000" w:rsidP="00000000" w:rsidRDefault="00000000" w:rsidRPr="00000000" w14:paraId="00000032">
      <w:pPr>
        <w:numPr>
          <w:ilvl w:val="0"/>
          <w:numId w:val="8"/>
        </w:numPr>
        <w:ind w:left="720" w:hanging="360"/>
      </w:pPr>
      <w:r w:rsidDel="00000000" w:rsidR="00000000" w:rsidRPr="00000000">
        <w:rPr>
          <w:b w:val="1"/>
          <w:bCs w:val="1"/>
          <w:rtl w:val="0"/>
        </w:rPr>
        <w:t xml:space="preserve">Assess and Decide:</w:t>
      </w:r>
      <w:r w:rsidDel="00000000" w:rsidR="00000000" w:rsidRPr="00000000">
        <w:rPr>
          <w:rtl w:val="0"/>
        </w:rPr>
      </w:r>
    </w:p>
    <w:p w:rsidR="00000000" w:rsidDel="00000000" w:rsidP="00000000" w:rsidRDefault="00000000" w:rsidRPr="00000000" w14:paraId="00000033">
      <w:pPr>
        <w:numPr>
          <w:ilvl w:val="1"/>
          <w:numId w:val="8"/>
        </w:numPr>
        <w:ind w:left="1440" w:hanging="360"/>
      </w:pPr>
      <w:r w:rsidDel="00000000" w:rsidR="00000000" w:rsidRPr="00000000">
        <w:rPr>
          <w:rtl w:val="0"/>
        </w:rPr>
        <w:t xml:space="preserve">If performance remains stable or improves, you are clear to repeat the incremental increase the following day.</w:t>
      </w:r>
    </w:p>
    <w:p w:rsidR="00000000" w:rsidDel="00000000" w:rsidP="00000000" w:rsidRDefault="00000000" w:rsidRPr="00000000" w14:paraId="00000034">
      <w:pPr>
        <w:numPr>
          <w:ilvl w:val="1"/>
          <w:numId w:val="8"/>
        </w:numPr>
        <w:ind w:left="1440" w:hanging="360"/>
      </w:pPr>
      <w:r w:rsidDel="00000000" w:rsidR="00000000" w:rsidRPr="00000000">
        <w:rPr>
          <w:rtl w:val="0"/>
        </w:rPr>
        <w:t xml:space="preserve">If Layer 1 metrics (especially cost per appointment) spiral out of control, immediately </w:t>
      </w:r>
      <w:r w:rsidDel="00000000" w:rsidR="00000000" w:rsidRPr="00000000">
        <w:rPr>
          <w:b w:val="1"/>
          <w:bCs w:val="1"/>
          <w:rtl w:val="0"/>
        </w:rPr>
        <w:t xml:space="preserve">reduce the budget</w:t>
      </w:r>
      <w:r w:rsidDel="00000000" w:rsidR="00000000" w:rsidRPr="00000000">
        <w:rPr>
          <w:rtl w:val="0"/>
        </w:rPr>
        <w:t xml:space="preserve"> back to the last known stable level. Then, proceed to diagnose the bottleneck (which is most often creative fatigue) before attempting to scale again.</w:t>
      </w:r>
    </w:p>
    <w:p w:rsidR="00000000" w:rsidDel="00000000" w:rsidP="00000000" w:rsidRDefault="00000000" w:rsidRPr="00000000" w14:paraId="00000035">
      <w:pPr>
        <w:pStyle w:val="Heading3"/>
        <w:rPr/>
      </w:pPr>
      <w:bookmarkStart w:colFirst="0" w:colLast="0" w:name="_wfapdzyaqvnf" w:id="9"/>
      <w:bookmarkEnd w:id="9"/>
      <w:r w:rsidDel="00000000" w:rsidR="00000000" w:rsidRPr="00000000">
        <w:rPr>
          <w:rtl w:val="0"/>
        </w:rPr>
        <w:t xml:space="preserve">4.2. Cost Per Appointment Projections</w:t>
      </w:r>
    </w:p>
    <w:p w:rsidR="00000000" w:rsidDel="00000000" w:rsidP="00000000" w:rsidRDefault="00000000" w:rsidRPr="00000000" w14:paraId="00000036">
      <w:pPr>
        <w:rPr/>
      </w:pPr>
      <w:r w:rsidDel="00000000" w:rsidR="00000000" w:rsidRPr="00000000">
        <w:rPr>
          <w:rtl w:val="0"/>
        </w:rPr>
        <w:t xml:space="preserve">As a function of increased ad spend, we must anticipate and account for a corresponding increase in the cost per appointment. This is a natural consequence of reaching deeper into an audience. Use this chart to set client expectations.</w:t>
      </w:r>
    </w:p>
    <w:p w:rsidR="00000000" w:rsidDel="00000000" w:rsidP="00000000" w:rsidRDefault="00000000" w:rsidRPr="00000000" w14:paraId="00000037">
      <w:pPr>
        <w:widowControl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38">
            <w:pPr>
              <w:rPr>
                <w:b w:val="1"/>
                <w:bCs w:val="1"/>
              </w:rPr>
            </w:pPr>
            <w:r w:rsidDel="00000000" w:rsidR="00000000" w:rsidRPr="00000000">
              <w:rPr>
                <w:b w:val="1"/>
                <w:bCs w:val="1"/>
                <w:rtl w:val="0"/>
              </w:rPr>
              <w:t xml:space="preserve">Daily Ad Spend</w:t>
            </w:r>
          </w:p>
        </w:tc>
        <w:tc>
          <w:tcPr/>
          <w:p w:rsidR="00000000" w:rsidDel="00000000" w:rsidP="00000000" w:rsidRDefault="00000000" w:rsidRPr="00000000" w14:paraId="00000039">
            <w:pPr>
              <w:rPr>
                <w:b w:val="1"/>
                <w:bCs w:val="1"/>
              </w:rPr>
            </w:pPr>
            <w:r w:rsidDel="00000000" w:rsidR="00000000" w:rsidRPr="00000000">
              <w:rPr>
                <w:b w:val="1"/>
                <w:bCs w:val="1"/>
                <w:rtl w:val="0"/>
              </w:rPr>
              <w:t xml:space="preserve">Expected Increase in Cost Per Appointment (from baseline)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$300/day</w:t>
            </w:r>
          </w:p>
        </w:tc>
        <w:tc>
          <w:tcPr/>
          <w:p w:rsidR="00000000" w:rsidDel="00000000" w:rsidP="00000000" w:rsidRDefault="00000000" w:rsidRPr="00000000" w14:paraId="0000003B">
            <w:pPr>
              <w:rPr/>
            </w:pPr>
            <w:r w:rsidDel="00000000" w:rsidR="00000000" w:rsidRPr="00000000">
              <w:rPr>
                <w:rtl w:val="0"/>
              </w:rPr>
              <w:t xml:space="preserve">Baseline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$400/day</w:t>
            </w:r>
          </w:p>
        </w:tc>
        <w:tc>
          <w:tcPr/>
          <w:p w:rsidR="00000000" w:rsidDel="00000000" w:rsidP="00000000" w:rsidRDefault="00000000" w:rsidRPr="00000000" w14:paraId="0000003D">
            <w:pPr>
              <w:rPr/>
            </w:pPr>
            <w:r w:rsidDel="00000000" w:rsidR="00000000" w:rsidRPr="00000000">
              <w:rPr>
                <w:rtl w:val="0"/>
              </w:rPr>
              <w:t xml:space="preserve">+$10 to $30</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$500/day</w:t>
            </w:r>
          </w:p>
        </w:tc>
        <w:tc>
          <w:tcPr/>
          <w:p w:rsidR="00000000" w:rsidDel="00000000" w:rsidP="00000000" w:rsidRDefault="00000000" w:rsidRPr="00000000" w14:paraId="0000003F">
            <w:pPr>
              <w:rPr/>
            </w:pPr>
            <w:r w:rsidDel="00000000" w:rsidR="00000000" w:rsidRPr="00000000">
              <w:rPr>
                <w:rtl w:val="0"/>
              </w:rPr>
              <w:t xml:space="preserve">+$20 to $60</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$600/day</w:t>
            </w:r>
          </w:p>
        </w:tc>
        <w:tc>
          <w:tcPr/>
          <w:p w:rsidR="00000000" w:rsidDel="00000000" w:rsidP="00000000" w:rsidRDefault="00000000" w:rsidRPr="00000000" w14:paraId="00000041">
            <w:pPr>
              <w:rPr/>
            </w:pPr>
            <w:r w:rsidDel="00000000" w:rsidR="00000000" w:rsidRPr="00000000">
              <w:rPr>
                <w:rtl w:val="0"/>
              </w:rPr>
              <w:t xml:space="preserve">+$30 to $90</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$700/day</w:t>
            </w:r>
          </w:p>
        </w:tc>
        <w:tc>
          <w:tcPr/>
          <w:p w:rsidR="00000000" w:rsidDel="00000000" w:rsidP="00000000" w:rsidRDefault="00000000" w:rsidRPr="00000000" w14:paraId="00000043">
            <w:pPr>
              <w:rPr/>
            </w:pPr>
            <w:r w:rsidDel="00000000" w:rsidR="00000000" w:rsidRPr="00000000">
              <w:rPr>
                <w:rtl w:val="0"/>
              </w:rPr>
              <w:t xml:space="preserve">+$40 to $120</w:t>
            </w:r>
          </w:p>
        </w:tc>
      </w:tr>
    </w:tbl>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4a4cealzngvq" w:id="10"/>
      <w:bookmarkEnd w:id="10"/>
      <w:r w:rsidDel="00000000" w:rsidR="00000000" w:rsidRPr="00000000">
        <w:rPr>
          <w:rtl w:val="0"/>
        </w:rPr>
        <w:t xml:space="preserve">5. Advanced Creative Management</w:t>
      </w:r>
    </w:p>
    <w:p w:rsidR="00000000" w:rsidDel="00000000" w:rsidP="00000000" w:rsidRDefault="00000000" w:rsidRPr="00000000" w14:paraId="00000047">
      <w:pPr>
        <w:rPr/>
      </w:pPr>
      <w:r w:rsidDel="00000000" w:rsidR="00000000" w:rsidRPr="00000000">
        <w:rPr>
          <w:rtl w:val="0"/>
        </w:rPr>
        <w:t xml:space="preserve">At scale, creative is the single most important lever for performance. Our campaign structure is broad, so the creative—the images, videos, and copy—does the targeting.</w:t>
      </w:r>
    </w:p>
    <w:p w:rsidR="00000000" w:rsidDel="00000000" w:rsidP="00000000" w:rsidRDefault="00000000" w:rsidRPr="00000000" w14:paraId="00000048">
      <w:pPr>
        <w:pStyle w:val="Heading3"/>
        <w:rPr/>
      </w:pPr>
      <w:bookmarkStart w:colFirst="0" w:colLast="0" w:name="_wsqbvaf4ngje" w:id="11"/>
      <w:bookmarkEnd w:id="11"/>
      <w:r w:rsidDel="00000000" w:rsidR="00000000" w:rsidRPr="00000000">
        <w:rPr>
          <w:rtl w:val="0"/>
        </w:rPr>
        <w:t xml:space="preserve">5.1. The Creative Refresh Protocol</w:t>
      </w:r>
    </w:p>
    <w:p w:rsidR="00000000" w:rsidDel="00000000" w:rsidP="00000000" w:rsidRDefault="00000000" w:rsidRPr="00000000" w14:paraId="00000049">
      <w:pPr>
        <w:rPr/>
      </w:pPr>
      <w:r w:rsidDel="00000000" w:rsidR="00000000" w:rsidRPr="00000000">
        <w:rPr>
          <w:rtl w:val="0"/>
        </w:rPr>
        <w:t xml:space="preserve">When Layer 1 statistics confirm that ad fatigue has set in, a </w:t>
      </w:r>
      <w:r w:rsidDel="00000000" w:rsidR="00000000" w:rsidRPr="00000000">
        <w:rPr>
          <w:b w:val="1"/>
          <w:bCs w:val="1"/>
          <w:rtl w:val="0"/>
        </w:rPr>
        <w:t xml:space="preserve">complete creative refresh</w:t>
      </w:r>
      <w:r w:rsidDel="00000000" w:rsidR="00000000" w:rsidRPr="00000000">
        <w:rPr>
          <w:rtl w:val="0"/>
        </w:rPr>
        <w:t xml:space="preserve"> is the solution. Partial swaps are not sufficient.</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numPr>
          <w:ilvl w:val="0"/>
          <w:numId w:val="11"/>
        </w:numPr>
        <w:ind w:left="720" w:hanging="360"/>
      </w:pPr>
      <w:r w:rsidDel="00000000" w:rsidR="00000000" w:rsidRPr="00000000">
        <w:rPr>
          <w:b w:val="1"/>
          <w:bCs w:val="1"/>
          <w:rtl w:val="0"/>
        </w:rPr>
        <w:t xml:space="preserve">Duplicate the Campaign:</w:t>
      </w:r>
      <w:r w:rsidDel="00000000" w:rsidR="00000000" w:rsidRPr="00000000">
        <w:rPr>
          <w:rtl w:val="0"/>
        </w:rPr>
        <w:t xml:space="preserve"> Create a full copy of the existing, fatigued campaign.</w:t>
      </w:r>
    </w:p>
    <w:p w:rsidR="00000000" w:rsidDel="00000000" w:rsidP="00000000" w:rsidRDefault="00000000" w:rsidRPr="00000000" w14:paraId="0000004C">
      <w:pPr>
        <w:numPr>
          <w:ilvl w:val="0"/>
          <w:numId w:val="11"/>
        </w:numPr>
        <w:ind w:left="720" w:hanging="360"/>
      </w:pPr>
      <w:r w:rsidDel="00000000" w:rsidR="00000000" w:rsidRPr="00000000">
        <w:rPr>
          <w:b w:val="1"/>
          <w:bCs w:val="1"/>
          <w:rtl w:val="0"/>
        </w:rPr>
        <w:t xml:space="preserve">Perform a Full Swap:</w:t>
      </w:r>
      <w:r w:rsidDel="00000000" w:rsidR="00000000" w:rsidRPr="00000000">
        <w:rPr>
          <w:rtl w:val="0"/>
        </w:rPr>
        <w:t xml:space="preserve"> In the new, duplicated campaign, remove </w:t>
      </w:r>
      <w:r w:rsidDel="00000000" w:rsidR="00000000" w:rsidRPr="00000000">
        <w:rPr>
          <w:b w:val="1"/>
          <w:bCs w:val="1"/>
          <w:rtl w:val="0"/>
        </w:rPr>
        <w:t xml:space="preserve">all</w:t>
      </w:r>
      <w:r w:rsidDel="00000000" w:rsidR="00000000" w:rsidRPr="00000000">
        <w:rPr>
          <w:rtl w:val="0"/>
        </w:rPr>
        <w:t xml:space="preserve"> old creatives. Replace them with a completely fresh set of images and videos that have not been used before.</w:t>
      </w:r>
    </w:p>
    <w:p w:rsidR="00000000" w:rsidDel="00000000" w:rsidP="00000000" w:rsidRDefault="00000000" w:rsidRPr="00000000" w14:paraId="0000004D">
      <w:pPr>
        <w:numPr>
          <w:ilvl w:val="0"/>
          <w:numId w:val="11"/>
        </w:numPr>
        <w:ind w:left="720" w:hanging="360"/>
      </w:pPr>
      <w:r w:rsidDel="00000000" w:rsidR="00000000" w:rsidRPr="00000000">
        <w:rPr>
          <w:b w:val="1"/>
          <w:bCs w:val="1"/>
          <w:rtl w:val="0"/>
        </w:rPr>
        <w:t xml:space="preserve">Launch &amp; Deactivate:</w:t>
      </w:r>
      <w:r w:rsidDel="00000000" w:rsidR="00000000" w:rsidRPr="00000000">
        <w:rPr>
          <w:rtl w:val="0"/>
        </w:rPr>
        <w:t xml:space="preserve"> Publish the new campaign. Once it is live and delivering, turn off the old, fatigued campaign.</w:t>
      </w:r>
    </w:p>
    <w:p w:rsidR="00000000" w:rsidDel="00000000" w:rsidP="00000000" w:rsidRDefault="00000000" w:rsidRPr="00000000" w14:paraId="0000004E">
      <w:pPr>
        <w:pStyle w:val="Heading3"/>
        <w:rPr/>
      </w:pPr>
      <w:bookmarkStart w:colFirst="0" w:colLast="0" w:name="_w99fz3uuix45" w:id="12"/>
      <w:bookmarkEnd w:id="12"/>
      <w:r w:rsidDel="00000000" w:rsidR="00000000" w:rsidRPr="00000000">
        <w:rPr>
          <w:rtl w:val="0"/>
        </w:rPr>
        <w:t xml:space="preserve">5.2. Creative Volume &amp; Messaging</w:t>
      </w:r>
    </w:p>
    <w:p w:rsidR="00000000" w:rsidDel="00000000" w:rsidP="00000000" w:rsidRDefault="00000000" w:rsidRPr="00000000" w14:paraId="0000004F">
      <w:pPr>
        <w:numPr>
          <w:ilvl w:val="0"/>
          <w:numId w:val="9"/>
        </w:numPr>
        <w:ind w:left="720" w:hanging="360"/>
      </w:pPr>
      <w:r w:rsidDel="00000000" w:rsidR="00000000" w:rsidRPr="00000000">
        <w:rPr>
          <w:b w:val="1"/>
          <w:bCs w:val="1"/>
          <w:rtl w:val="0"/>
        </w:rPr>
        <w:t xml:space="preserve">Andromeda Best Practice:</w:t>
      </w:r>
      <w:r w:rsidDel="00000000" w:rsidR="00000000" w:rsidRPr="00000000">
        <w:rPr>
          <w:rtl w:val="0"/>
        </w:rPr>
        <w:t xml:space="preserve"> The Meta algorithm now favors a higher volume of creatives. Running </w:t>
      </w:r>
      <w:r w:rsidDel="00000000" w:rsidR="00000000" w:rsidRPr="00000000">
        <w:rPr>
          <w:b w:val="1"/>
          <w:bCs w:val="1"/>
          <w:rtl w:val="0"/>
        </w:rPr>
        <w:t xml:space="preserve">10-15+ creatives</w:t>
      </w:r>
      <w:r w:rsidDel="00000000" w:rsidR="00000000" w:rsidRPr="00000000">
        <w:rPr>
          <w:rtl w:val="0"/>
        </w:rPr>
        <w:t xml:space="preserve"> in a single ad set is the new standard and is encouraged for high-spend accounts.</w:t>
      </w:r>
    </w:p>
    <w:p w:rsidR="00000000" w:rsidDel="00000000" w:rsidP="00000000" w:rsidRDefault="00000000" w:rsidRPr="00000000" w14:paraId="00000050">
      <w:pPr>
        <w:numPr>
          <w:ilvl w:val="0"/>
          <w:numId w:val="9"/>
        </w:numPr>
        <w:ind w:left="720" w:hanging="360"/>
      </w:pPr>
      <w:r w:rsidDel="00000000" w:rsidR="00000000" w:rsidRPr="00000000">
        <w:rPr>
          <w:b w:val="1"/>
          <w:bCs w:val="1"/>
          <w:rtl w:val="0"/>
        </w:rPr>
        <w:t xml:space="preserve">Hook &amp; Messaging:</w:t>
      </w:r>
      <w:r w:rsidDel="00000000" w:rsidR="00000000" w:rsidRPr="00000000">
        <w:rPr>
          <w:rtl w:val="0"/>
        </w:rPr>
        <w:t xml:space="preserve"> The creative controls who the ad reaches. We must test multiple hooks in our copy and video scripts. These hooks should address the immediate circumstances, questions, and pain points of an </w:t>
      </w:r>
      <w:r w:rsidDel="00000000" w:rsidR="00000000" w:rsidRPr="00000000">
        <w:rPr>
          <w:b w:val="1"/>
          <w:bCs w:val="1"/>
          <w:rtl w:val="0"/>
        </w:rPr>
        <w:t xml:space="preserve">in-market homeowner</w:t>
      </w:r>
      <w:r w:rsidDel="00000000" w:rsidR="00000000" w:rsidRPr="00000000">
        <w:rPr>
          <w:rtl w:val="0"/>
        </w:rPr>
        <w:t xml:space="preserve"> who is actively considering a new roof.</w:t>
      </w:r>
    </w:p>
    <w:p w:rsidR="00000000" w:rsidDel="00000000" w:rsidP="00000000" w:rsidRDefault="00000000" w:rsidRPr="00000000" w14:paraId="00000051">
      <w:pPr>
        <w:pStyle w:val="Heading3"/>
        <w:rPr/>
      </w:pPr>
      <w:bookmarkStart w:colFirst="0" w:colLast="0" w:name="_v9pr5mbbt8m8" w:id="13"/>
      <w:bookmarkEnd w:id="13"/>
      <w:r w:rsidDel="00000000" w:rsidR="00000000" w:rsidRPr="00000000">
        <w:rPr>
          <w:rtl w:val="0"/>
        </w:rPr>
        <w:t xml:space="preserve">5.3. A Note on Optimizing Individual Ads</w:t>
      </w:r>
    </w:p>
    <w:p w:rsidR="00000000" w:rsidDel="00000000" w:rsidP="00000000" w:rsidRDefault="00000000" w:rsidRPr="00000000" w14:paraId="00000052">
      <w:pPr>
        <w:rPr/>
      </w:pPr>
      <w:r w:rsidDel="00000000" w:rsidR="00000000" w:rsidRPr="00000000">
        <w:rPr>
          <w:rtl w:val="0"/>
        </w:rPr>
        <w:t xml:space="preserve">While our focus is on Layer 1, there are times when a single ad is a clear underperformer and is draining the budget. In these cases, a tactical adjustment is warranted. As a general guideline, an ad should be allowed to spend </w:t>
      </w:r>
      <w:r w:rsidDel="00000000" w:rsidR="00000000" w:rsidRPr="00000000">
        <w:rPr>
          <w:b w:val="1"/>
          <w:bCs w:val="1"/>
          <w:rtl w:val="0"/>
        </w:rPr>
        <w:t xml:space="preserve">3-5 times the target CPA/CPL</w:t>
      </w:r>
      <w:r w:rsidDel="00000000" w:rsidR="00000000" w:rsidRPr="00000000">
        <w:rPr>
          <w:rtl w:val="0"/>
        </w:rPr>
        <w:t xml:space="preserve"> before you decide to turn it off. For example, if the target CPL is $100, an ad should spend between $300-$500 before being deactivated. This ensures the algorithm has had sufficient time to find its audience.</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d8kwy0styfjo" w:id="14"/>
      <w:bookmarkEnd w:id="14"/>
      <w:r w:rsidDel="00000000" w:rsidR="00000000" w:rsidRPr="00000000">
        <w:rPr>
          <w:rtl w:val="0"/>
        </w:rPr>
        <w:t xml:space="preserve">6. If-This-Then-That (IFTTT) Decision Framework</w:t>
      </w:r>
    </w:p>
    <w:p w:rsidR="00000000" w:rsidDel="00000000" w:rsidP="00000000" w:rsidRDefault="00000000" w:rsidRPr="00000000" w14:paraId="00000056">
      <w:pPr>
        <w:rPr/>
      </w:pPr>
      <w:r w:rsidDel="00000000" w:rsidR="00000000" w:rsidRPr="00000000">
        <w:rPr>
          <w:rtl w:val="0"/>
        </w:rPr>
        <w:t xml:space="preserve">Use these simple rules to guide your daily management of scaled accounts:</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numPr>
          <w:ilvl w:val="0"/>
          <w:numId w:val="9"/>
        </w:numPr>
        <w:ind w:left="720" w:hanging="360"/>
      </w:pPr>
      <w:r w:rsidDel="00000000" w:rsidR="00000000" w:rsidRPr="00000000">
        <w:rPr>
          <w:b w:val="1"/>
          <w:bCs w:val="1"/>
          <w:rtl w:val="0"/>
        </w:rPr>
        <w:t xml:space="preserve">IF</w:t>
      </w:r>
      <w:r w:rsidDel="00000000" w:rsidR="00000000" w:rsidRPr="00000000">
        <w:rPr>
          <w:rtl w:val="0"/>
        </w:rPr>
        <w:t xml:space="preserve"> Layer 1 metrics (CPA, lead volume) are strong and stable, </w:t>
      </w:r>
      <w:r w:rsidDel="00000000" w:rsidR="00000000" w:rsidRPr="00000000">
        <w:rPr>
          <w:b w:val="1"/>
          <w:bCs w:val="1"/>
          <w:rtl w:val="0"/>
        </w:rPr>
        <w:t xml:space="preserve">THEN</w:t>
      </w:r>
      <w:r w:rsidDel="00000000" w:rsidR="00000000" w:rsidRPr="00000000">
        <w:rPr>
          <w:rtl w:val="0"/>
        </w:rPr>
        <w:t xml:space="preserve"> continue with incremental daily budget increases (10-30%).</w:t>
      </w:r>
    </w:p>
    <w:p w:rsidR="00000000" w:rsidDel="00000000" w:rsidP="00000000" w:rsidRDefault="00000000" w:rsidRPr="00000000" w14:paraId="00000059">
      <w:pPr>
        <w:numPr>
          <w:ilvl w:val="0"/>
          <w:numId w:val="9"/>
        </w:numPr>
        <w:ind w:left="720" w:hanging="360"/>
      </w:pPr>
      <w:r w:rsidDel="00000000" w:rsidR="00000000" w:rsidRPr="00000000">
        <w:rPr>
          <w:b w:val="1"/>
          <w:bCs w:val="1"/>
          <w:rtl w:val="0"/>
        </w:rPr>
        <w:t xml:space="preserve">IF</w:t>
      </w:r>
      <w:r w:rsidDel="00000000" w:rsidR="00000000" w:rsidRPr="00000000">
        <w:rPr>
          <w:rtl w:val="0"/>
        </w:rPr>
        <w:t xml:space="preserve"> you observe early signs of ad fatigue (slowing leads, rising CPA), </w:t>
      </w:r>
      <w:r w:rsidDel="00000000" w:rsidR="00000000" w:rsidRPr="00000000">
        <w:rPr>
          <w:b w:val="1"/>
          <w:bCs w:val="1"/>
          <w:rtl w:val="0"/>
        </w:rPr>
        <w:t xml:space="preserve">THEN</w:t>
      </w:r>
      <w:r w:rsidDel="00000000" w:rsidR="00000000" w:rsidRPr="00000000">
        <w:rPr>
          <w:rtl w:val="0"/>
        </w:rPr>
        <w:t xml:space="preserve"> immediately prepare a full creative refresh and pause further budget increases.</w:t>
      </w:r>
    </w:p>
    <w:p w:rsidR="00000000" w:rsidDel="00000000" w:rsidP="00000000" w:rsidRDefault="00000000" w:rsidRPr="00000000" w14:paraId="0000005A">
      <w:pPr>
        <w:numPr>
          <w:ilvl w:val="0"/>
          <w:numId w:val="9"/>
        </w:numPr>
        <w:ind w:left="720" w:hanging="360"/>
      </w:pPr>
      <w:r w:rsidDel="00000000" w:rsidR="00000000" w:rsidRPr="00000000">
        <w:rPr>
          <w:b w:val="1"/>
          <w:bCs w:val="1"/>
          <w:rtl w:val="0"/>
        </w:rPr>
        <w:t xml:space="preserve">IF</w:t>
      </w:r>
      <w:r w:rsidDel="00000000" w:rsidR="00000000" w:rsidRPr="00000000">
        <w:rPr>
          <w:rtl w:val="0"/>
        </w:rPr>
        <w:t xml:space="preserve"> a scaling increase causes the CPA to rise by more than the projected amount (e.g., &gt;$30 for a $100/day increase), </w:t>
      </w:r>
      <w:r w:rsidDel="00000000" w:rsidR="00000000" w:rsidRPr="00000000">
        <w:rPr>
          <w:b w:val="1"/>
          <w:bCs w:val="1"/>
          <w:rtl w:val="0"/>
        </w:rPr>
        <w:t xml:space="preserve">THEN</w:t>
      </w:r>
      <w:r w:rsidDel="00000000" w:rsidR="00000000" w:rsidRPr="00000000">
        <w:rPr>
          <w:rtl w:val="0"/>
        </w:rPr>
        <w:t xml:space="preserve"> revert the budget to the previous day's level, diagnose the constraint (likely creative), and execute a creative refresh before attempting to scale again.</w:t>
      </w:r>
    </w:p>
    <w:p w:rsidR="00000000" w:rsidDel="00000000" w:rsidP="00000000" w:rsidRDefault="00000000" w:rsidRPr="00000000" w14:paraId="0000005B">
      <w:pPr>
        <w:numPr>
          <w:ilvl w:val="0"/>
          <w:numId w:val="9"/>
        </w:numPr>
        <w:ind w:left="720" w:hanging="360"/>
      </w:pPr>
      <w:r w:rsidDel="00000000" w:rsidR="00000000" w:rsidRPr="00000000">
        <w:rPr>
          <w:b w:val="1"/>
          <w:bCs w:val="1"/>
          <w:rtl w:val="0"/>
        </w:rPr>
        <w:t xml:space="preserve">IF</w:t>
      </w:r>
      <w:r w:rsidDel="00000000" w:rsidR="00000000" w:rsidRPr="00000000">
        <w:rPr>
          <w:rtl w:val="0"/>
        </w:rPr>
        <w:t xml:space="preserve"> a single ad's CPA is 3-5x the account target and it has had sufficient spend, </w:t>
      </w:r>
      <w:r w:rsidDel="00000000" w:rsidR="00000000" w:rsidRPr="00000000">
        <w:rPr>
          <w:b w:val="1"/>
          <w:bCs w:val="1"/>
          <w:rtl w:val="0"/>
        </w:rPr>
        <w:t xml:space="preserve">THEN</w:t>
      </w:r>
      <w:r w:rsidDel="00000000" w:rsidR="00000000" w:rsidRPr="00000000">
        <w:rPr>
          <w:rtl w:val="0"/>
        </w:rPr>
        <w:t xml:space="preserve"> turn off that individual ad and consider introducing a new one to the ad set.</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w6sqcla66cna" w:id="15"/>
      <w:bookmarkEnd w:id="15"/>
      <w:r w:rsidDel="00000000" w:rsidR="00000000" w:rsidRPr="00000000">
        <w:rPr>
          <w:rtl w:val="0"/>
        </w:rPr>
        <w:t xml:space="preserve">7. Proration Math &amp; Financial Modeling</w:t>
      </w:r>
    </w:p>
    <w:p w:rsidR="00000000" w:rsidDel="00000000" w:rsidP="00000000" w:rsidRDefault="00000000" w:rsidRPr="00000000" w14:paraId="0000005F">
      <w:pPr>
        <w:rPr/>
      </w:pPr>
      <w:r w:rsidDel="00000000" w:rsidR="00000000" w:rsidRPr="00000000">
        <w:rPr>
          <w:rtl w:val="0"/>
        </w:rPr>
        <w:t xml:space="preserve">One of the most critical skills for managing scaled accounts is the ability to perform </w:t>
      </w:r>
      <w:r w:rsidDel="00000000" w:rsidR="00000000" w:rsidRPr="00000000">
        <w:rPr>
          <w:b w:val="1"/>
          <w:bCs w:val="1"/>
          <w:rtl w:val="0"/>
        </w:rPr>
        <w:t xml:space="preserve">proration math</w:t>
      </w:r>
      <w:r w:rsidDel="00000000" w:rsidR="00000000" w:rsidRPr="00000000">
        <w:rPr>
          <w:rtl w:val="0"/>
        </w:rPr>
        <w:t xml:space="preserve"> to determine whether a campaign is on track to hit its 4-week goal. This mathematical approach allows us to make informed decisions about scaling, budget adjustments, and client communication.</w:t>
      </w:r>
    </w:p>
    <w:p w:rsidR="00000000" w:rsidDel="00000000" w:rsidP="00000000" w:rsidRDefault="00000000" w:rsidRPr="00000000" w14:paraId="00000060">
      <w:pPr>
        <w:pStyle w:val="Heading3"/>
        <w:rPr/>
      </w:pPr>
      <w:bookmarkStart w:colFirst="0" w:colLast="0" w:name="_3z7w21s4tiy9" w:id="16"/>
      <w:bookmarkEnd w:id="16"/>
      <w:r w:rsidDel="00000000" w:rsidR="00000000" w:rsidRPr="00000000">
        <w:rPr>
          <w:rtl w:val="0"/>
        </w:rPr>
        <w:t xml:space="preserve">7.1. Basic Proration Formula</w:t>
      </w:r>
    </w:p>
    <w:p w:rsidR="00000000" w:rsidDel="00000000" w:rsidP="00000000" w:rsidRDefault="00000000" w:rsidRPr="00000000" w14:paraId="00000061">
      <w:pPr>
        <w:rPr/>
      </w:pPr>
      <w:r w:rsidDel="00000000" w:rsidR="00000000" w:rsidRPr="00000000">
        <w:rPr>
          <w:rtl w:val="0"/>
        </w:rPr>
        <w:t xml:space="preserve">The fundamental calculation is straightforward:</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Cost Per Appointment = Total Ad Spend ÷ Total Appointments</w:t>
      </w: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However, the real value comes from applying this formula at different time intervals to understand both overall trajectory and recent performance trends.</w:t>
      </w:r>
    </w:p>
    <w:p w:rsidR="00000000" w:rsidDel="00000000" w:rsidP="00000000" w:rsidRDefault="00000000" w:rsidRPr="00000000" w14:paraId="00000066">
      <w:pPr>
        <w:pStyle w:val="Heading3"/>
        <w:rPr/>
      </w:pPr>
      <w:bookmarkStart w:colFirst="0" w:colLast="0" w:name="_ewnd93c7rdy4" w:id="17"/>
      <w:bookmarkEnd w:id="17"/>
      <w:r w:rsidDel="00000000" w:rsidR="00000000" w:rsidRPr="00000000">
        <w:rPr>
          <w:rtl w:val="0"/>
        </w:rPr>
        <w:t xml:space="preserve">7.2. Weekly Tracking Example</w:t>
      </w:r>
    </w:p>
    <w:p w:rsidR="00000000" w:rsidDel="00000000" w:rsidP="00000000" w:rsidRDefault="00000000" w:rsidRPr="00000000" w14:paraId="00000067">
      <w:pPr>
        <w:rPr/>
      </w:pPr>
      <w:r w:rsidDel="00000000" w:rsidR="00000000" w:rsidRPr="00000000">
        <w:rPr>
          <w:rtl w:val="0"/>
        </w:rPr>
        <w:t xml:space="preserve">Consider a campaign with the following parameters:</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numPr>
          <w:ilvl w:val="0"/>
          <w:numId w:val="9"/>
        </w:numPr>
        <w:ind w:left="720" w:hanging="360"/>
      </w:pPr>
      <w:r w:rsidDel="00000000" w:rsidR="00000000" w:rsidRPr="00000000">
        <w:rPr>
          <w:b w:val="1"/>
          <w:bCs w:val="1"/>
          <w:rtl w:val="0"/>
        </w:rPr>
        <w:t xml:space="preserve">Daily Ad Spend:</w:t>
      </w:r>
      <w:r w:rsidDel="00000000" w:rsidR="00000000" w:rsidRPr="00000000">
        <w:rPr>
          <w:rtl w:val="0"/>
        </w:rPr>
        <w:t xml:space="preserve"> $150</w:t>
      </w:r>
    </w:p>
    <w:p w:rsidR="00000000" w:rsidDel="00000000" w:rsidP="00000000" w:rsidRDefault="00000000" w:rsidRPr="00000000" w14:paraId="0000006A">
      <w:pPr>
        <w:numPr>
          <w:ilvl w:val="0"/>
          <w:numId w:val="9"/>
        </w:numPr>
        <w:ind w:left="720" w:hanging="360"/>
      </w:pPr>
      <w:r w:rsidDel="00000000" w:rsidR="00000000" w:rsidRPr="00000000">
        <w:rPr>
          <w:b w:val="1"/>
          <w:bCs w:val="1"/>
          <w:rtl w:val="0"/>
        </w:rPr>
        <w:t xml:space="preserve">4-Week Goal:</w:t>
      </w:r>
      <w:r w:rsidDel="00000000" w:rsidR="00000000" w:rsidRPr="00000000">
        <w:rPr>
          <w:rtl w:val="0"/>
        </w:rPr>
        <w:t xml:space="preserve"> 20 appointments (minimum acceptable: 16)</w:t>
      </w:r>
    </w:p>
    <w:p w:rsidR="00000000" w:rsidDel="00000000" w:rsidP="00000000" w:rsidRDefault="00000000" w:rsidRPr="00000000" w14:paraId="0000006B">
      <w:pPr>
        <w:numPr>
          <w:ilvl w:val="0"/>
          <w:numId w:val="9"/>
        </w:numPr>
        <w:ind w:left="720" w:hanging="360"/>
      </w:pPr>
      <w:r w:rsidDel="00000000" w:rsidR="00000000" w:rsidRPr="00000000">
        <w:rPr>
          <w:b w:val="1"/>
          <w:bCs w:val="1"/>
          <w:rtl w:val="0"/>
        </w:rPr>
        <w:t xml:space="preserve">Weekly Target:</w:t>
      </w:r>
      <w:r w:rsidDel="00000000" w:rsidR="00000000" w:rsidRPr="00000000">
        <w:rPr>
          <w:rtl w:val="0"/>
        </w:rPr>
        <w:t xml:space="preserve"> 5 appointments (minimum: 4)</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Week 1 Analysis:</w:t>
      </w:r>
      <w:r w:rsidDel="00000000" w:rsidR="00000000" w:rsidRPr="00000000">
        <w:rPr>
          <w:rtl w:val="0"/>
        </w:rPr>
        <w:t xml:space="preserve"> If by Day 7 you have spent $1,050 ($150 × 7 days) and received only 2 appointments, your cost per appointment is $525. This is a clear red flag that immediate action is required.</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Week 3 Analysis:</w:t>
      </w:r>
      <w:r w:rsidDel="00000000" w:rsidR="00000000" w:rsidRPr="00000000">
        <w:rPr>
          <w:rtl w:val="0"/>
        </w:rPr>
        <w:t xml:space="preserve"> Suppose after implementing corrective measures, Week 3 delivers 10 appointments with $1,050 in spend. Your cost per appointment for that week is $105—a dramatic improvement that suggests the campaign is now performing well.</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Overall Campaign Analysis:</w:t>
      </w:r>
      <w:r w:rsidDel="00000000" w:rsidR="00000000" w:rsidRPr="00000000">
        <w:rPr>
          <w:rtl w:val="0"/>
        </w:rPr>
        <w:t xml:space="preserve"> By the end of Week 3, total spend is $3,150 ($150 × 21 days) with 12 total appointments, yielding an overall cost per appointment of $262.50. While this is above target, the strong Week 3 performance indicates the campaign has momentum.</w:t>
      </w:r>
    </w:p>
    <w:p w:rsidR="00000000" w:rsidDel="00000000" w:rsidP="00000000" w:rsidRDefault="00000000" w:rsidRPr="00000000" w14:paraId="00000072">
      <w:pPr>
        <w:pStyle w:val="Heading3"/>
        <w:rPr/>
      </w:pPr>
      <w:bookmarkStart w:colFirst="0" w:colLast="0" w:name="_id27hcwl87rz" w:id="18"/>
      <w:bookmarkEnd w:id="18"/>
      <w:r w:rsidDel="00000000" w:rsidR="00000000" w:rsidRPr="00000000">
        <w:rPr>
          <w:rtl w:val="0"/>
        </w:rPr>
        <w:t xml:space="preserve">7.3. Dual-Timeframe Analysis</w:t>
      </w:r>
    </w:p>
    <w:p w:rsidR="00000000" w:rsidDel="00000000" w:rsidP="00000000" w:rsidRDefault="00000000" w:rsidRPr="00000000" w14:paraId="00000073">
      <w:pPr>
        <w:rPr/>
      </w:pPr>
      <w:r w:rsidDel="00000000" w:rsidR="00000000" w:rsidRPr="00000000">
        <w:rPr>
          <w:rtl w:val="0"/>
        </w:rPr>
        <w:t xml:space="preserve">Always analyze performance using </w:t>
      </w:r>
      <w:r w:rsidDel="00000000" w:rsidR="00000000" w:rsidRPr="00000000">
        <w:rPr>
          <w:b w:val="1"/>
          <w:bCs w:val="1"/>
          <w:rtl w:val="0"/>
        </w:rPr>
        <w:t xml:space="preserve">two timeframes</w:t>
      </w:r>
      <w:r w:rsidDel="00000000" w:rsidR="00000000" w:rsidRPr="00000000">
        <w:rPr>
          <w:rtl w:val="0"/>
        </w:rPr>
        <w:t xml:space="preserve">:</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numPr>
          <w:ilvl w:val="0"/>
          <w:numId w:val="6"/>
        </w:numPr>
        <w:ind w:left="720" w:hanging="360"/>
      </w:pPr>
      <w:r w:rsidDel="00000000" w:rsidR="00000000" w:rsidRPr="00000000">
        <w:rPr>
          <w:b w:val="1"/>
          <w:bCs w:val="1"/>
          <w:rtl w:val="0"/>
        </w:rPr>
        <w:t xml:space="preserve">Overall Cycle Performance:</w:t>
      </w:r>
      <w:r w:rsidDel="00000000" w:rsidR="00000000" w:rsidRPr="00000000">
        <w:rPr>
          <w:rtl w:val="0"/>
        </w:rPr>
        <w:t xml:space="preserve"> Total spend and appointments since the billing cycle began.</w:t>
      </w:r>
    </w:p>
    <w:p w:rsidR="00000000" w:rsidDel="00000000" w:rsidP="00000000" w:rsidRDefault="00000000" w:rsidRPr="00000000" w14:paraId="00000076">
      <w:pPr>
        <w:numPr>
          <w:ilvl w:val="0"/>
          <w:numId w:val="6"/>
        </w:numPr>
        <w:ind w:left="720" w:hanging="360"/>
      </w:pPr>
      <w:r w:rsidDel="00000000" w:rsidR="00000000" w:rsidRPr="00000000">
        <w:rPr>
          <w:b w:val="1"/>
          <w:bCs w:val="1"/>
          <w:rtl w:val="0"/>
        </w:rPr>
        <w:t xml:space="preserve">Recent Performance (4-7 days):</w:t>
      </w:r>
      <w:r w:rsidDel="00000000" w:rsidR="00000000" w:rsidRPr="00000000">
        <w:rPr>
          <w:rtl w:val="0"/>
        </w:rPr>
        <w:t xml:space="preserve"> The most recent 4-7 days of data to identify trends and momentum.</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dual approach helps you distinguish between temporary fluctuations and genuine performance shifts.</w:t>
      </w:r>
    </w:p>
    <w:p w:rsidR="00000000" w:rsidDel="00000000" w:rsidP="00000000" w:rsidRDefault="00000000" w:rsidRPr="00000000" w14:paraId="00000079">
      <w:pPr>
        <w:pStyle w:val="Heading3"/>
        <w:rPr/>
      </w:pPr>
      <w:bookmarkStart w:colFirst="0" w:colLast="0" w:name="_venvn5gru6rj" w:id="19"/>
      <w:bookmarkEnd w:id="19"/>
      <w:r w:rsidDel="00000000" w:rsidR="00000000" w:rsidRPr="00000000">
        <w:rPr>
          <w:rtl w:val="0"/>
        </w:rPr>
        <w:t xml:space="preserve">7.4. Scaling Decision Matrix</w:t>
      </w:r>
    </w:p>
    <w:p w:rsidR="00000000" w:rsidDel="00000000" w:rsidP="00000000" w:rsidRDefault="00000000" w:rsidRPr="00000000" w14:paraId="0000007A">
      <w:pPr>
        <w:rPr/>
      </w:pPr>
      <w:r w:rsidDel="00000000" w:rsidR="00000000" w:rsidRPr="00000000">
        <w:rPr>
          <w:rtl w:val="0"/>
        </w:rPr>
        <w:t xml:space="preserve">Use proration math to guide scaling decisions:</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numPr>
          <w:ilvl w:val="0"/>
          <w:numId w:val="7"/>
        </w:numPr>
        <w:ind w:left="720" w:hanging="360"/>
      </w:pPr>
      <w:r w:rsidDel="00000000" w:rsidR="00000000" w:rsidRPr="00000000">
        <w:rPr>
          <w:b w:val="1"/>
          <w:bCs w:val="1"/>
          <w:rtl w:val="0"/>
        </w:rPr>
        <w:t xml:space="preserve">If recent 4-7 day CPA is at or below target AND overall cycle is on track:</w:t>
      </w:r>
      <w:r w:rsidDel="00000000" w:rsidR="00000000" w:rsidRPr="00000000">
        <w:rPr>
          <w:rtl w:val="0"/>
        </w:rPr>
        <w:t xml:space="preserve"> Proceed with incremental scaling.</w:t>
      </w:r>
    </w:p>
    <w:p w:rsidR="00000000" w:rsidDel="00000000" w:rsidP="00000000" w:rsidRDefault="00000000" w:rsidRPr="00000000" w14:paraId="0000007D">
      <w:pPr>
        <w:numPr>
          <w:ilvl w:val="0"/>
          <w:numId w:val="7"/>
        </w:numPr>
        <w:ind w:left="720" w:hanging="360"/>
      </w:pPr>
      <w:r w:rsidDel="00000000" w:rsidR="00000000" w:rsidRPr="00000000">
        <w:rPr>
          <w:b w:val="1"/>
          <w:bCs w:val="1"/>
          <w:rtl w:val="0"/>
        </w:rPr>
        <w:t xml:space="preserve">If recent performance is strong but overall cycle is behind:</w:t>
      </w:r>
      <w:r w:rsidDel="00000000" w:rsidR="00000000" w:rsidRPr="00000000">
        <w:rPr>
          <w:rtl w:val="0"/>
        </w:rPr>
        <w:t xml:space="preserve"> Maintain current spend and monitor for consistency before scaling.</w:t>
      </w:r>
    </w:p>
    <w:p w:rsidR="00000000" w:rsidDel="00000000" w:rsidP="00000000" w:rsidRDefault="00000000" w:rsidRPr="00000000" w14:paraId="0000007E">
      <w:pPr>
        <w:numPr>
          <w:ilvl w:val="0"/>
          <w:numId w:val="7"/>
        </w:numPr>
        <w:ind w:left="720" w:hanging="360"/>
      </w:pPr>
      <w:r w:rsidDel="00000000" w:rsidR="00000000" w:rsidRPr="00000000">
        <w:rPr>
          <w:b w:val="1"/>
          <w:bCs w:val="1"/>
          <w:rtl w:val="0"/>
        </w:rPr>
        <w:t xml:space="preserve">If both recent and overall performance are poor:</w:t>
      </w:r>
      <w:r w:rsidDel="00000000" w:rsidR="00000000" w:rsidRPr="00000000">
        <w:rPr>
          <w:rtl w:val="0"/>
        </w:rPr>
        <w:t xml:space="preserve"> Reduce spend, diagnose issues, and implement fixes before attempting to scale.</w:t>
      </w:r>
    </w:p>
    <w:p w:rsidR="00000000" w:rsidDel="00000000" w:rsidP="00000000" w:rsidRDefault="00000000" w:rsidRPr="00000000" w14:paraId="0000007F">
      <w:pPr>
        <w:pStyle w:val="Heading3"/>
        <w:rPr/>
      </w:pPr>
      <w:bookmarkStart w:colFirst="0" w:colLast="0" w:name="_ia5ea27ou56m" w:id="20"/>
      <w:bookmarkEnd w:id="20"/>
      <w:r w:rsidDel="00000000" w:rsidR="00000000" w:rsidRPr="00000000">
        <w:rPr>
          <w:rtl w:val="0"/>
        </w:rPr>
        <w:t xml:space="preserve">7.5. Holiday &amp; Market Event Planning</w:t>
      </w:r>
    </w:p>
    <w:p w:rsidR="00000000" w:rsidDel="00000000" w:rsidP="00000000" w:rsidRDefault="00000000" w:rsidRPr="00000000" w14:paraId="00000080">
      <w:pPr>
        <w:rPr/>
      </w:pPr>
      <w:r w:rsidDel="00000000" w:rsidR="00000000" w:rsidRPr="00000000">
        <w:rPr>
          <w:rtl w:val="0"/>
        </w:rPr>
        <w:t xml:space="preserve">External factors significantly impact performance. Add </w:t>
      </w:r>
      <w:r w:rsidDel="00000000" w:rsidR="00000000" w:rsidRPr="00000000">
        <w:rPr>
          <w:b w:val="1"/>
          <w:bCs w:val="1"/>
          <w:rtl w:val="0"/>
        </w:rPr>
        <w:t xml:space="preserve">US Public Holidays</w:t>
      </w:r>
      <w:r w:rsidDel="00000000" w:rsidR="00000000" w:rsidRPr="00000000">
        <w:rPr>
          <w:rtl w:val="0"/>
        </w:rPr>
        <w:t xml:space="preserve"> to your Google Calendar and plan around these events:</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numPr>
          <w:ilvl w:val="0"/>
          <w:numId w:val="7"/>
        </w:numPr>
        <w:ind w:left="720" w:hanging="360"/>
      </w:pPr>
      <w:r w:rsidDel="00000000" w:rsidR="00000000" w:rsidRPr="00000000">
        <w:rPr>
          <w:b w:val="1"/>
          <w:bCs w:val="1"/>
          <w:rtl w:val="0"/>
        </w:rPr>
        <w:t xml:space="preserve">Major Impact Holidays:</w:t>
      </w:r>
      <w:r w:rsidDel="00000000" w:rsidR="00000000" w:rsidRPr="00000000">
        <w:rPr>
          <w:rtl w:val="0"/>
        </w:rPr>
        <w:t xml:space="preserve"> Thanksgiving, Christmas, New Year's Day</w:t>
      </w:r>
    </w:p>
    <w:p w:rsidR="00000000" w:rsidDel="00000000" w:rsidP="00000000" w:rsidRDefault="00000000" w:rsidRPr="00000000" w14:paraId="00000083">
      <w:pPr>
        <w:numPr>
          <w:ilvl w:val="0"/>
          <w:numId w:val="7"/>
        </w:numPr>
        <w:ind w:left="720" w:hanging="360"/>
      </w:pPr>
      <w:r w:rsidDel="00000000" w:rsidR="00000000" w:rsidRPr="00000000">
        <w:rPr>
          <w:b w:val="1"/>
          <w:bCs w:val="1"/>
          <w:rtl w:val="0"/>
        </w:rPr>
        <w:t xml:space="preserve">Moderate Impact:</w:t>
      </w:r>
      <w:r w:rsidDel="00000000" w:rsidR="00000000" w:rsidRPr="00000000">
        <w:rPr>
          <w:rtl w:val="0"/>
        </w:rPr>
        <w:t xml:space="preserve"> Labor Day, Memorial Day, July 4th, Black Friday</w:t>
      </w:r>
    </w:p>
    <w:p w:rsidR="00000000" w:rsidDel="00000000" w:rsidP="00000000" w:rsidRDefault="00000000" w:rsidRPr="00000000" w14:paraId="00000084">
      <w:pPr>
        <w:numPr>
          <w:ilvl w:val="0"/>
          <w:numId w:val="7"/>
        </w:numPr>
        <w:ind w:left="720" w:hanging="360"/>
      </w:pPr>
      <w:r w:rsidDel="00000000" w:rsidR="00000000" w:rsidRPr="00000000">
        <w:rPr>
          <w:b w:val="1"/>
          <w:bCs w:val="1"/>
          <w:rtl w:val="0"/>
        </w:rPr>
        <w:t xml:space="preserve">Political Events:</w:t>
      </w:r>
      <w:r w:rsidDel="00000000" w:rsidR="00000000" w:rsidRPr="00000000">
        <w:rPr>
          <w:rtl w:val="0"/>
        </w:rPr>
        <w:t xml:space="preserve"> Election days, major political announcements</w:t>
      </w:r>
    </w:p>
    <w:p w:rsidR="00000000" w:rsidDel="00000000" w:rsidP="00000000" w:rsidRDefault="00000000" w:rsidRPr="00000000" w14:paraId="00000085">
      <w:pPr>
        <w:numPr>
          <w:ilvl w:val="0"/>
          <w:numId w:val="7"/>
        </w:numPr>
        <w:ind w:left="720" w:hanging="360"/>
      </w:pPr>
      <w:r w:rsidDel="00000000" w:rsidR="00000000" w:rsidRPr="00000000">
        <w:rPr>
          <w:b w:val="1"/>
          <w:bCs w:val="1"/>
          <w:rtl w:val="0"/>
        </w:rPr>
        <w:t xml:space="preserve">Seasonal Considerations:</w:t>
      </w:r>
      <w:r w:rsidDel="00000000" w:rsidR="00000000" w:rsidRPr="00000000">
        <w:rPr>
          <w:rtl w:val="0"/>
        </w:rPr>
        <w:t xml:space="preserve"> Winter months typically see reduced activity in roofing</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During these periods, consider reducing daily spend rather than maintaining high budgets with poor efficiency. It is better to hit the 4-week goal with strategic spend management than to waste budget during predictably low-performance periods.</w:t>
      </w:r>
    </w:p>
    <w:p w:rsidR="00000000" w:rsidDel="00000000" w:rsidP="00000000" w:rsidRDefault="00000000" w:rsidRPr="00000000" w14:paraId="00000088">
      <w:pPr>
        <w:pStyle w:val="Heading3"/>
        <w:rPr/>
      </w:pPr>
      <w:bookmarkStart w:colFirst="0" w:colLast="0" w:name="_1fadoe7a42av" w:id="21"/>
      <w:bookmarkEnd w:id="21"/>
      <w:r w:rsidDel="00000000" w:rsidR="00000000" w:rsidRPr="00000000">
        <w:rPr>
          <w:rtl w:val="0"/>
        </w:rPr>
        <w:t xml:space="preserve">7.6. Client Communication Protocol</w:t>
      </w:r>
    </w:p>
    <w:p w:rsidR="00000000" w:rsidDel="00000000" w:rsidP="00000000" w:rsidRDefault="00000000" w:rsidRPr="00000000" w14:paraId="00000089">
      <w:pPr>
        <w:rPr/>
      </w:pPr>
      <w:r w:rsidDel="00000000" w:rsidR="00000000" w:rsidRPr="00000000">
        <w:rPr>
          <w:rtl w:val="0"/>
        </w:rPr>
        <w:t xml:space="preserve">When proration math indicates the campaign is off-track:</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Immediate Action:</w:t>
      </w:r>
      <w:r w:rsidDel="00000000" w:rsidR="00000000" w:rsidRPr="00000000">
        <w:rPr>
          <w:rtl w:val="0"/>
        </w:rPr>
        <w:t xml:space="preserve"> Reduce ad spend to the last known efficient level.</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Diagnose:</w:t>
      </w:r>
      <w:r w:rsidDel="00000000" w:rsidR="00000000" w:rsidRPr="00000000">
        <w:rPr>
          <w:rtl w:val="0"/>
        </w:rPr>
        <w:t xml:space="preserve"> Identify the constraint (usually creative fatigue).</w:t>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Communicate:</w:t>
      </w:r>
      <w:r w:rsidDel="00000000" w:rsidR="00000000" w:rsidRPr="00000000">
        <w:rPr>
          <w:rtl w:val="0"/>
        </w:rPr>
        <w:t xml:space="preserve"> Inform the client of the temporary adjustment and your action plan.</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Execute:</w:t>
      </w:r>
      <w:r w:rsidDel="00000000" w:rsidR="00000000" w:rsidRPr="00000000">
        <w:rPr>
          <w:rtl w:val="0"/>
        </w:rPr>
        <w:t xml:space="preserve"> Implement the fix (typically a creative refresh).</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Resume:</w:t>
      </w:r>
      <w:r w:rsidDel="00000000" w:rsidR="00000000" w:rsidRPr="00000000">
        <w:rPr>
          <w:rtl w:val="0"/>
        </w:rPr>
        <w:t xml:space="preserve"> Once performance stabilizes, resume scaling efforts.</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Sample Client Communication:</w:t>
      </w: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ind w:left="600" w:right="600" w:firstLine="0"/>
        <w:rPr/>
      </w:pPr>
      <w:r w:rsidDel="00000000" w:rsidR="00000000" w:rsidRPr="00000000">
        <w:rPr>
          <w:rtl w:val="0"/>
        </w:rPr>
        <w:t xml:space="preserve">"We've identified a temporary performance dip in your campaign. I've reduced the daily spend from $500 to $300 while we implement a creative refresh. Based on our proration analysis, this adjustment will keep us on track for your 4-week goal while we optimize performance. I expect to have the new creatives live within 24-48 hours."</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9itwezj179e" w:id="22"/>
      <w:bookmarkEnd w:id="22"/>
      <w:r w:rsidDel="00000000" w:rsidR="00000000" w:rsidRPr="00000000">
        <w:rPr>
          <w:rtl w:val="0"/>
        </w:rPr>
        <w:t xml:space="preserve">8. Case Study: KRS Klaus Roofing Systems of Oregon</w:t>
      </w:r>
    </w:p>
    <w:p w:rsidR="00000000" w:rsidDel="00000000" w:rsidP="00000000" w:rsidRDefault="00000000" w:rsidRPr="00000000" w14:paraId="00000097">
      <w:pPr>
        <w:rPr/>
      </w:pPr>
      <w:r w:rsidDel="00000000" w:rsidR="00000000" w:rsidRPr="00000000">
        <w:rPr>
          <w:rtl w:val="0"/>
        </w:rPr>
        <w:t xml:space="preserve">This case study illustrates the successful application of these scaling principles.</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Client:</w:t>
      </w:r>
      <w:r w:rsidDel="00000000" w:rsidR="00000000" w:rsidRPr="00000000">
        <w:rPr>
          <w:rtl w:val="0"/>
        </w:rPr>
        <w:t xml:space="preserve"> KRS Klaus Roofing Systems of Oregon</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Ad Spend:</w:t>
      </w:r>
      <w:r w:rsidDel="00000000" w:rsidR="00000000" w:rsidRPr="00000000">
        <w:rPr>
          <w:rtl w:val="0"/>
        </w:rPr>
        <w:t xml:space="preserve"> $700/day</w:t>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Goal:</w:t>
      </w:r>
      <w:r w:rsidDel="00000000" w:rsidR="00000000" w:rsidRPr="00000000">
        <w:rPr>
          <w:rtl w:val="0"/>
        </w:rPr>
        <w:t xml:space="preserve"> 90-95 appointments per 4-week cycle (acceptable minimum of 72-76).</w:t>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Cost Per Appointment (CPA):</w:t>
      </w:r>
      <w:r w:rsidDel="00000000" w:rsidR="00000000" w:rsidRPr="00000000">
        <w:rPr>
          <w:rtl w:val="0"/>
        </w:rPr>
        <w:t xml:space="preserve"> The historical CPA was $230-$250. At the scaled rate of $700/day, the CPA now fluctuates between $250-$300. This increase is within the expected and acceptable range projected by our scaling model.</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Execution &amp; Management:</w:t>
      </w: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At this level of spend, daily monitoring is non-negotiable. The account manager must use proration math daily to ensure the campaign is on track to hit its 4-week goal. Even a single day of minimal appointments is treated as a critical alert. The primary response to any performance dip is to execute the </w:t>
      </w:r>
      <w:r w:rsidDel="00000000" w:rsidR="00000000" w:rsidRPr="00000000">
        <w:rPr>
          <w:b w:val="1"/>
          <w:bCs w:val="1"/>
          <w:rtl w:val="0"/>
        </w:rPr>
        <w:t xml:space="preserve">Creative Refresh Protocol</w:t>
      </w:r>
      <w:r w:rsidDel="00000000" w:rsidR="00000000" w:rsidRPr="00000000">
        <w:rPr>
          <w:rtl w:val="0"/>
        </w:rPr>
        <w:t xml:space="preserve">, ensuring a pipeline of fresh ad assets is always ready for deployment.</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91chnlii3l11" w:id="23"/>
      <w:bookmarkEnd w:id="23"/>
      <w:r w:rsidDel="00000000" w:rsidR="00000000" w:rsidRPr="00000000">
        <w:rPr>
          <w:rtl w:val="0"/>
        </w:rPr>
        <w:t xml:space="preserve">9. Appendix: Billing Cycle &amp; Goal Attainment Policy</w:t>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Billing Cycle:</w:t>
      </w:r>
      <w:r w:rsidDel="00000000" w:rsidR="00000000" w:rsidRPr="00000000">
        <w:rPr>
          <w:rtl w:val="0"/>
        </w:rPr>
        <w:t xml:space="preserve"> We operate on a 4-week (28-day) billing cycle. The client pays on the final day of the cycle for the preceding 4 weeks of work.</w:t>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Goal Setting:</w:t>
      </w:r>
      <w:r w:rsidDel="00000000" w:rsidR="00000000" w:rsidRPr="00000000">
        <w:rPr>
          <w:rtl w:val="0"/>
        </w:rPr>
        <w:t xml:space="preserve"> A realistic appointment goal is set for each 4-week cycle based on the client's budget and our performance projections.</w:t>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Performance Margin:</w:t>
      </w:r>
      <w:r w:rsidDel="00000000" w:rsidR="00000000" w:rsidRPr="00000000">
        <w:rPr>
          <w:rtl w:val="0"/>
        </w:rPr>
        <w:t xml:space="preserve"> We operate with a 20% margin of error on the stated goal. If we achieve at least 80% of the appointment target, the full payment for the cycle is due. (e.g., for a goal of 20 appointments, hitting 16 is considered success).</w:t>
      </w:r>
    </w:p>
    <w:p w:rsidR="00000000" w:rsidDel="00000000" w:rsidP="00000000" w:rsidRDefault="00000000" w:rsidRPr="00000000" w14:paraId="000000A7">
      <w:pPr>
        <w:numPr>
          <w:ilvl w:val="0"/>
          <w:numId w:val="2"/>
        </w:numPr>
        <w:ind w:left="720" w:hanging="360"/>
      </w:pPr>
      <w:r w:rsidDel="00000000" w:rsidR="00000000" w:rsidRPr="00000000">
        <w:rPr>
          <w:b w:val="1"/>
          <w:bCs w:val="1"/>
          <w:rtl w:val="0"/>
        </w:rPr>
        <w:t xml:space="preserve">Billing Extension:</w:t>
      </w:r>
      <w:r w:rsidDel="00000000" w:rsidR="00000000" w:rsidRPr="00000000">
        <w:rPr>
          <w:rtl w:val="0"/>
        </w:rPr>
        <w:t xml:space="preserve"> If we do not hit the 80% threshold within the 4-week cycle, the billing period is extended for up to 14 additional days to allow us to hit the goal. Once the goal is met, the bill is due.</w:t>
      </w:r>
    </w:p>
    <w:p w:rsidR="00000000" w:rsidDel="00000000" w:rsidP="00000000" w:rsidRDefault="00000000" w:rsidRPr="00000000" w14:paraId="000000A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ybnxkkkmarsg"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Study Example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KRS of Oregon [May 19] - ReLaunched! September 11 (scrap all period results)</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14/90-95 bookings</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$3,600/$19,600 adspend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CTR 2.68%, CPC $0.81 and survey conversion of 6.07%</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General Notes:</w:t>
      </w:r>
    </w:p>
    <w:p w:rsidR="00000000" w:rsidDel="00000000" w:rsidP="00000000" w:rsidRDefault="00000000" w:rsidRPr="00000000" w14:paraId="000000B1">
      <w:pPr>
        <w:numPr>
          <w:ilvl w:val="0"/>
          <w:numId w:val="10"/>
        </w:numPr>
        <w:ind w:left="720" w:hanging="360"/>
      </w:pPr>
      <w:r w:rsidDel="00000000" w:rsidR="00000000" w:rsidRPr="00000000">
        <w:rPr>
          <w:rtl w:val="0"/>
        </w:rPr>
        <w:t xml:space="preserve">This account needs a lot of attention @Randy Roseway @Oscar Sey</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5/34 leads are OSA so not alarming but keep a close eye</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We're so far on track and not doing too bad</w:t>
      </w:r>
    </w:p>
    <w:p w:rsidR="00000000" w:rsidDel="00000000" w:rsidP="00000000" w:rsidRDefault="00000000" w:rsidRPr="00000000" w14:paraId="000000B4">
      <w:pPr>
        <w:numPr>
          <w:ilvl w:val="0"/>
          <w:numId w:val="10"/>
        </w:numPr>
        <w:ind w:left="720" w:hanging="360"/>
      </w:pPr>
      <w:r w:rsidDel="00000000" w:rsidR="00000000" w:rsidRPr="00000000">
        <w:rPr>
          <w:rtl w:val="0"/>
        </w:rPr>
        <w:t xml:space="preserve">Still have 11 leads we're chasing after so if we can book some of those we're still doing well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Action Steps:</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Will need to have new creatives ready to go</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Keep a close eye on performance as this account needs a lot of attention and we are charging 10% on adspend, so the client is expecting a high quality of results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NOTE- the goal is 80% of 90-95, but we really want to get as close to 90 as possible</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oom.com/share/f0c7d0c9ed1b4e81bb47c5b4c53980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