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pPr>
      <w:r>
        <w:rPr>
          <w:rFonts w:ascii="Arial" w:cs="Arial" w:eastAsia="Arial" w:hAnsi="Arial"/>
          <w:b/>
          <w:bCs/>
          <w:color w:val="13315C"/>
          <w:sz w:val="52"/>
          <w:szCs w:val="52"/>
        </w:rPr>
        <w:t xml:space="preserve">Development Readiness Pack</w:t>
      </w:r>
    </w:p>
    <w:p>
      <w:pPr>
        <w:spacing w:after="600"/>
      </w:pPr>
      <w:r>
        <w:rPr>
          <w:rFonts w:ascii="Arial" w:cs="Arial" w:eastAsia="Arial" w:hAnsi="Arial"/>
          <w:color w:val="4B5563"/>
          <w:sz w:val="28"/>
          <w:szCs w:val="28"/>
        </w:rPr>
        <w:t xml:space="preserve">Supporting documents, design direction, MVP scope and readiness checklist</w:t>
      </w:r>
    </w:p>
    <w:p>
      <w:pPr>
        <w:spacing w:after="80"/>
      </w:pPr>
      <w:r>
        <w:rPr>
          <w:rFonts w:ascii="Arial" w:cs="Arial" w:eastAsia="Arial" w:hAnsi="Arial"/>
          <w:color w:val="4B5563"/>
          <w:sz w:val="21"/>
          <w:szCs w:val="21"/>
        </w:rPr>
        <w:t xml:space="preserve">Product name: StudentStay (formerly "Nyumba" placeholder; see decision OD-01)</w:t>
      </w:r>
    </w:p>
    <w:p>
      <w:pPr>
        <w:spacing w:after="80"/>
      </w:pPr>
      <w:r>
        <w:rPr>
          <w:rFonts w:ascii="Arial" w:cs="Arial" w:eastAsia="Arial" w:hAnsi="Arial"/>
          <w:color w:val="4B5563"/>
          <w:sz w:val="21"/>
          <w:szCs w:val="21"/>
        </w:rPr>
        <w:t xml:space="preserve">Source: BSc Computing research proposal, Cavendish University Zambia (IT412)</w:t>
      </w:r>
    </w:p>
    <w:p>
      <w:pPr>
        <w:spacing w:after="80"/>
      </w:pPr>
      <w:r>
        <w:rPr>
          <w:rFonts w:ascii="Arial" w:cs="Arial" w:eastAsia="Arial" w:hAnsi="Arial"/>
          <w:color w:val="4B5563"/>
          <w:sz w:val="21"/>
          <w:szCs w:val="21"/>
        </w:rPr>
        <w:t xml:space="preserve">Version 0.9 draft for review. Prepared 21 September 2026.</w:t>
      </w:r>
    </w:p>
    <w:p>
      <w:pPr>
        <w:spacing w:after="80"/>
      </w:pPr>
      <w:r>
        <w:rPr>
          <w:rFonts w:ascii="Arial" w:cs="Arial" w:eastAsia="Arial" w:hAnsi="Arial"/>
          <w:color w:val="4B5563"/>
          <w:sz w:val="21"/>
          <w:szCs w:val="21"/>
        </w:rPr>
        <w:t xml:space="preserve">Status: Requirements baseline for review. Not yet approved by the supervisor or stakeholders.</w:t>
      </w:r>
    </w:p>
    <w:p>
      <w:r>
        <w:br w:type="page"/>
      </w:r>
    </w:p>
    <w:p>
      <w:pPr>
        <w:spacing w:after="160"/>
      </w:pPr>
      <w:r>
        <w:rPr>
          <w:rFonts w:ascii="Arial" w:cs="Arial" w:eastAsia="Arial" w:hAnsi="Arial"/>
          <w:b/>
          <w:bCs/>
          <w:color w:val="13315C"/>
          <w:sz w:val="32"/>
          <w:szCs w:val="32"/>
        </w:rPr>
        <w:t xml:space="preserve">Contents</w:t>
      </w:r>
    </w:p>
    <w:p>
      <w:pPr>
        <w:spacing w:after="20" w:before="100"/>
        <w:ind w:left="0"/>
      </w:pPr>
      <w:r>
        <w:rPr>
          <w:rFonts w:ascii="Arial" w:cs="Arial" w:eastAsia="Arial" w:hAnsi="Arial"/>
          <w:b/>
          <w:bCs/>
          <w:color w:val="1F2937"/>
          <w:sz w:val="21"/>
          <w:szCs w:val="21"/>
        </w:rPr>
        <w:t xml:space="preserve">Purpose</w:t>
      </w:r>
    </w:p>
    <w:p>
      <w:pPr>
        <w:spacing w:after="20" w:before="100"/>
        <w:ind w:left="0"/>
      </w:pPr>
      <w:r>
        <w:rPr>
          <w:rFonts w:ascii="Arial" w:cs="Arial" w:eastAsia="Arial" w:hAnsi="Arial"/>
          <w:b/>
          <w:bCs/>
          <w:color w:val="1F2937"/>
          <w:sz w:val="21"/>
          <w:szCs w:val="21"/>
        </w:rPr>
        <w:t xml:space="preserve">A. Lifecycle map</w:t>
      </w:r>
    </w:p>
    <w:p>
      <w:pPr>
        <w:spacing w:after="20" w:before="100"/>
        <w:ind w:left="0"/>
      </w:pPr>
      <w:r>
        <w:rPr>
          <w:rFonts w:ascii="Arial" w:cs="Arial" w:eastAsia="Arial" w:hAnsi="Arial"/>
          <w:b/>
          <w:bCs/>
          <w:color w:val="1F2937"/>
          <w:sz w:val="21"/>
          <w:szCs w:val="21"/>
        </w:rPr>
        <w:t xml:space="preserve">B. Supporting documents needed before Claude Code development</w:t>
      </w:r>
    </w:p>
    <w:p>
      <w:pPr>
        <w:spacing w:after="20" w:before="0"/>
        <w:ind w:left="360"/>
      </w:pPr>
      <w:r>
        <w:rPr>
          <w:rFonts w:ascii="Arial" w:cs="Arial" w:eastAsia="Arial" w:hAnsi="Arial"/>
          <w:b w:val="false"/>
          <w:bCs w:val="false"/>
          <w:color w:val="4B5563"/>
          <w:sz w:val="18"/>
          <w:szCs w:val="18"/>
        </w:rPr>
        <w:t xml:space="preserve">B.1 Catalogue</w:t>
      </w:r>
    </w:p>
    <w:p>
      <w:pPr>
        <w:spacing w:after="20" w:before="0"/>
        <w:ind w:left="360"/>
      </w:pPr>
      <w:r>
        <w:rPr>
          <w:rFonts w:ascii="Arial" w:cs="Arial" w:eastAsia="Arial" w:hAnsi="Arial"/>
          <w:b w:val="false"/>
          <w:bCs w:val="false"/>
          <w:color w:val="4B5563"/>
          <w:sz w:val="18"/>
          <w:szCs w:val="18"/>
        </w:rPr>
        <w:t xml:space="preserve">B.2 Suggested order of writing</w:t>
      </w:r>
    </w:p>
    <w:p>
      <w:pPr>
        <w:spacing w:after="20" w:before="100"/>
        <w:ind w:left="0"/>
      </w:pPr>
      <w:r>
        <w:rPr>
          <w:rFonts w:ascii="Arial" w:cs="Arial" w:eastAsia="Arial" w:hAnsi="Arial"/>
          <w:b/>
          <w:bCs/>
          <w:color w:val="1F2937"/>
          <w:sz w:val="21"/>
          <w:szCs w:val="21"/>
        </w:rPr>
        <w:t xml:space="preserve">C. UI/UX design direction</w:t>
      </w:r>
    </w:p>
    <w:p>
      <w:pPr>
        <w:spacing w:after="20" w:before="0"/>
        <w:ind w:left="360"/>
      </w:pPr>
      <w:r>
        <w:rPr>
          <w:rFonts w:ascii="Arial" w:cs="Arial" w:eastAsia="Arial" w:hAnsi="Arial"/>
          <w:b w:val="false"/>
          <w:bCs w:val="false"/>
          <w:color w:val="4B5563"/>
          <w:sz w:val="18"/>
          <w:szCs w:val="18"/>
        </w:rPr>
        <w:t xml:space="preserve">C.1 How the reference images were used</w:t>
      </w:r>
    </w:p>
    <w:p>
      <w:pPr>
        <w:spacing w:after="20" w:before="0"/>
        <w:ind w:left="360"/>
      </w:pPr>
      <w:r>
        <w:rPr>
          <w:rFonts w:ascii="Arial" w:cs="Arial" w:eastAsia="Arial" w:hAnsi="Arial"/>
          <w:b w:val="false"/>
          <w:bCs w:val="false"/>
          <w:color w:val="4B5563"/>
          <w:sz w:val="18"/>
          <w:szCs w:val="18"/>
        </w:rPr>
        <w:t xml:space="preserve">C.2 The three concepts</w:t>
      </w:r>
    </w:p>
    <w:p>
      <w:pPr>
        <w:spacing w:after="20" w:before="0"/>
        <w:ind w:left="360"/>
      </w:pPr>
      <w:r>
        <w:rPr>
          <w:rFonts w:ascii="Arial" w:cs="Arial" w:eastAsia="Arial" w:hAnsi="Arial"/>
          <w:b w:val="false"/>
          <w:bCs w:val="false"/>
          <w:color w:val="4B5563"/>
          <w:sz w:val="18"/>
          <w:szCs w:val="18"/>
        </w:rPr>
        <w:t xml:space="preserve">C.3 Screens delivered</w:t>
      </w:r>
    </w:p>
    <w:p>
      <w:pPr>
        <w:spacing w:after="20" w:before="0"/>
        <w:ind w:left="360"/>
      </w:pPr>
      <w:r>
        <w:rPr>
          <w:rFonts w:ascii="Arial" w:cs="Arial" w:eastAsia="Arial" w:hAnsi="Arial"/>
          <w:b w:val="false"/>
          <w:bCs w:val="false"/>
          <w:color w:val="4B5563"/>
          <w:sz w:val="18"/>
          <w:szCs w:val="18"/>
        </w:rPr>
        <w:t xml:space="preserve">C.4 How to choose</w:t>
      </w:r>
    </w:p>
    <w:p>
      <w:pPr>
        <w:spacing w:after="20" w:before="0"/>
        <w:ind w:left="360"/>
      </w:pPr>
      <w:r>
        <w:rPr>
          <w:rFonts w:ascii="Arial" w:cs="Arial" w:eastAsia="Arial" w:hAnsi="Arial"/>
          <w:b w:val="false"/>
          <w:bCs w:val="false"/>
          <w:color w:val="4B5563"/>
          <w:sz w:val="18"/>
          <w:szCs w:val="18"/>
        </w:rPr>
        <w:t xml:space="preserve">C.5 Limits of the checks done so far</w:t>
      </w:r>
    </w:p>
    <w:p>
      <w:pPr>
        <w:spacing w:after="20" w:before="100"/>
        <w:ind w:left="0"/>
      </w:pPr>
      <w:r>
        <w:rPr>
          <w:rFonts w:ascii="Arial" w:cs="Arial" w:eastAsia="Arial" w:hAnsi="Arial"/>
          <w:b/>
          <w:bCs/>
          <w:color w:val="1F2937"/>
          <w:sz w:val="21"/>
          <w:szCs w:val="21"/>
        </w:rPr>
        <w:t xml:space="preserve">D. MVP scope, roadmap and AI coding guidance</w:t>
      </w:r>
    </w:p>
    <w:p>
      <w:pPr>
        <w:spacing w:after="20" w:before="0"/>
        <w:ind w:left="360"/>
      </w:pPr>
      <w:r>
        <w:rPr>
          <w:rFonts w:ascii="Arial" w:cs="Arial" w:eastAsia="Arial" w:hAnsi="Arial"/>
          <w:b w:val="false"/>
          <w:bCs w:val="false"/>
          <w:color w:val="4B5563"/>
          <w:sz w:val="18"/>
          <w:szCs w:val="18"/>
        </w:rPr>
        <w:t xml:space="preserve">D.1 MVP scope</w:t>
      </w:r>
    </w:p>
    <w:p>
      <w:pPr>
        <w:spacing w:after="20" w:before="0"/>
        <w:ind w:left="360"/>
      </w:pPr>
      <w:r>
        <w:rPr>
          <w:rFonts w:ascii="Arial" w:cs="Arial" w:eastAsia="Arial" w:hAnsi="Arial"/>
          <w:b w:val="false"/>
          <w:bCs w:val="false"/>
          <w:color w:val="4B5563"/>
          <w:sz w:val="18"/>
          <w:szCs w:val="18"/>
        </w:rPr>
        <w:t xml:space="preserve">D.2 Roadmap aligned with the 14-week plan</w:t>
      </w:r>
    </w:p>
    <w:p>
      <w:pPr>
        <w:spacing w:after="20" w:before="0"/>
        <w:ind w:left="360"/>
      </w:pPr>
      <w:r>
        <w:rPr>
          <w:rFonts w:ascii="Arial" w:cs="Arial" w:eastAsia="Arial" w:hAnsi="Arial"/>
          <w:b w:val="false"/>
          <w:bCs w:val="false"/>
          <w:color w:val="4B5563"/>
          <w:sz w:val="18"/>
          <w:szCs w:val="18"/>
        </w:rPr>
        <w:t xml:space="preserve">D.3 Proposed repository structure</w:t>
      </w:r>
    </w:p>
    <w:p>
      <w:pPr>
        <w:spacing w:after="20" w:before="0"/>
        <w:ind w:left="360"/>
      </w:pPr>
      <w:r>
        <w:rPr>
          <w:rFonts w:ascii="Arial" w:cs="Arial" w:eastAsia="Arial" w:hAnsi="Arial"/>
          <w:b w:val="false"/>
          <w:bCs w:val="false"/>
          <w:color w:val="4B5563"/>
          <w:sz w:val="18"/>
          <w:szCs w:val="18"/>
        </w:rPr>
        <w:t xml:space="preserve">D.4 AI coding guidelines (draft for a CLAUDE.md file)</w:t>
      </w:r>
    </w:p>
    <w:p>
      <w:pPr>
        <w:spacing w:after="20" w:before="100"/>
        <w:ind w:left="0"/>
      </w:pPr>
      <w:r>
        <w:rPr>
          <w:rFonts w:ascii="Arial" w:cs="Arial" w:eastAsia="Arial" w:hAnsi="Arial"/>
          <w:b/>
          <w:bCs/>
          <w:color w:val="1F2937"/>
          <w:sz w:val="21"/>
          <w:szCs w:val="21"/>
        </w:rPr>
        <w:t xml:space="preserve">E. Development Readiness Checklist</w:t>
      </w:r>
    </w:p>
    <w:p>
      <w:r>
        <w:br w:type="page"/>
      </w:r>
    </w:p>
    <w:p>
      <w:pPr>
        <w:pStyle w:val="Heading1"/>
      </w:pPr>
      <w:r>
        <w:rPr>
          <w:rFonts w:ascii="Arial" w:cs="Arial" w:eastAsia="Arial" w:hAnsi="Arial"/>
        </w:rPr>
        <w:t xml:space="preserve">Purpose</w:t>
      </w:r>
    </w:p>
    <w:p>
      <w:pPr>
        <w:spacing w:after="120" w:line="288"/>
      </w:pPr>
      <w:r>
        <w:rPr>
          <w:rFonts w:ascii="Arial" w:cs="Arial" w:eastAsia="Arial" w:hAnsi="Arial"/>
          <w:color w:val="1F2937"/>
          <w:sz w:val="21"/>
          <w:szCs w:val="21"/>
        </w:rPr>
        <w:t xml:space="preserve">This pack answers three questions before development starts: what documents must exist besides the PRD, which design direction should be built, and whether the project is ready for Claude Code to begin. It accompanies the Product Requirements Document (PRD) and the interactive design prototypes.</w:t>
      </w:r>
    </w:p>
    <w:p>
      <w:pPr>
        <w:spacing w:after="120" w:line="288"/>
      </w:pPr>
      <w:r>
        <w:rPr>
          <w:rFonts w:ascii="Arial" w:cs="Arial" w:eastAsia="Arial" w:hAnsi="Arial"/>
          <w:color w:val="1F2937"/>
          <w:sz w:val="21"/>
          <w:szCs w:val="21"/>
        </w:rPr>
        <w:t xml:space="preserve">It is honest about status. Items are marked Ready, Partly ready, Not started or Needs decision, so nobody assumes something exists that does not.</w:t>
      </w:r>
    </w:p>
    <w:p>
      <w:pPr>
        <w:pStyle w:val="Heading1"/>
        <w:pageBreakBefore/>
      </w:pPr>
      <w:r>
        <w:rPr>
          <w:rFonts w:ascii="Arial" w:cs="Arial" w:eastAsia="Arial" w:hAnsi="Arial"/>
        </w:rPr>
        <w:t xml:space="preserve">A. Lifecycle map</w:t>
      </w:r>
    </w:p>
    <w:p>
      <w:pPr>
        <w:spacing w:after="120" w:line="288"/>
      </w:pPr>
      <w:r>
        <w:rPr>
          <w:rFonts w:ascii="Arial" w:cs="Arial" w:eastAsia="Arial" w:hAnsi="Arial"/>
          <w:color w:val="1F2937"/>
          <w:sz w:val="21"/>
          <w:szCs w:val="21"/>
        </w:rPr>
        <w:t xml:space="preserve">The work moves through eight stages. A stage is complete only when its gate is met.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089"/>
        <w:gridCol w:w="1853"/>
        <w:gridCol w:w="3090"/>
      </w:tblGrid>
      <w:tr>
        <w:trPr>
          <w:cantSplit/>
          <w:tblHeader/>
        </w:trPr>
        <w:tc>
          <w:tcPr>
            <w:tcW w:type="dxa" w:w="1606"/>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Stage</w:t>
            </w:r>
          </w:p>
        </w:tc>
        <w:tc>
          <w:tcPr>
            <w:tcW w:type="dxa" w:w="308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Outputs</w:t>
            </w:r>
          </w:p>
        </w:tc>
        <w:tc>
          <w:tcPr>
            <w:tcW w:type="dxa" w:w="18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Status</w:t>
            </w:r>
          </w:p>
        </w:tc>
        <w:tc>
          <w:tcPr>
            <w:tcW w:type="dxa" w:w="309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Gate before the next stage</w:t>
            </w:r>
          </w:p>
        </w:tc>
      </w:tr>
      <w:tr>
        <w:trPr>
          <w:cantSplit/>
        </w:trPr>
        <w:tc>
          <w:tcPr>
            <w:tcW w:type="dxa" w:w="1606"/>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 Research</w:t>
            </w:r>
          </w:p>
        </w:tc>
        <w:tc>
          <w:tcPr>
            <w:tcW w:type="dxa" w:w="308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Research proposal with literature review, methods and system design chapters.</w:t>
            </w:r>
          </w:p>
        </w:tc>
        <w:tc>
          <w:tcPr>
            <w:tcW w:type="dxa" w:w="18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 (supplied)</w:t>
            </w:r>
          </w:p>
        </w:tc>
        <w:tc>
          <w:tcPr>
            <w:tcW w:type="dxa" w:w="30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Supervisor approval of the proposal. </w:t>
            </w:r>
            <w:r>
              <w:rPr>
                <w:rFonts w:ascii="Arial" w:cs="Arial" w:eastAsia="Arial" w:hAnsi="Arial"/>
                <w:b/>
                <w:bCs/>
                <w:color w:val="8A4B00"/>
                <w:sz w:val="17"/>
                <w:szCs w:val="17"/>
              </w:rPr>
              <w:t xml:space="preserve">REQUIRES CLARIFICATION</w:t>
            </w:r>
            <w:r>
              <w:rPr>
                <w:rFonts w:ascii="Arial" w:cs="Arial" w:eastAsia="Arial" w:hAnsi="Arial"/>
                <w:b w:val="false"/>
                <w:bCs w:val="false"/>
                <w:color w:val="1F2937"/>
                <w:sz w:val="17"/>
                <w:szCs w:val="17"/>
              </w:rPr>
              <w:t xml:space="preserve">: approval status is not known to this pack.</w:t>
            </w:r>
          </w:p>
        </w:tc>
      </w:tr>
      <w:tr>
        <w:trPr>
          <w:cantSplit/>
        </w:trPr>
        <w:tc>
          <w:tcPr>
            <w:tcW w:type="dxa" w:w="1606"/>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2 Requirements</w:t>
            </w:r>
          </w:p>
        </w:tc>
        <w:tc>
          <w:tcPr>
            <w:tcW w:type="dxa" w:w="308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PRD v0.9 with FR1 to FR12 expanded, NFR families, states, journeys, 19 open decisions.</w:t>
            </w:r>
          </w:p>
        </w:tc>
        <w:tc>
          <w:tcPr>
            <w:tcW w:type="dxa" w:w="18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Partly ready</w:t>
            </w:r>
          </w:p>
        </w:tc>
        <w:tc>
          <w:tcPr>
            <w:tcW w:type="dxa" w:w="30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Open decisions marked "Before build" are answered. Stakeholder walkthrough held.</w:t>
            </w:r>
          </w:p>
        </w:tc>
      </w:tr>
      <w:tr>
        <w:trPr>
          <w:cantSplit/>
        </w:trPr>
        <w:tc>
          <w:tcPr>
            <w:tcW w:type="dxa" w:w="1606"/>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3 System design</w:t>
            </w:r>
          </w:p>
        </w:tc>
        <w:tc>
          <w:tcPr>
            <w:tcW w:type="dxa" w:w="308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Architecture, database design, API and authorisation specifications, allocation specification.</w:t>
            </w:r>
          </w:p>
        </w:tc>
        <w:tc>
          <w:tcPr>
            <w:tcW w:type="dxa" w:w="18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 (proposal has diagrams but not build-level detail)</w:t>
            </w:r>
          </w:p>
        </w:tc>
        <w:tc>
          <w:tcPr>
            <w:tcW w:type="dxa" w:w="30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Reviewed by supervisor. Consistent with the PRD.</w:t>
            </w:r>
          </w:p>
        </w:tc>
      </w:tr>
      <w:tr>
        <w:trPr>
          <w:cantSplit/>
        </w:trPr>
        <w:tc>
          <w:tcPr>
            <w:tcW w:type="dxa" w:w="1606"/>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4 UI/UX</w:t>
            </w:r>
          </w:p>
        </w:tc>
        <w:tc>
          <w:tcPr>
            <w:tcW w:type="dxa" w:w="308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Twelve interactive prototypes across three concepts. Design tokens exist in the prototype CSS.</w:t>
            </w:r>
          </w:p>
        </w:tc>
        <w:tc>
          <w:tcPr>
            <w:tcW w:type="dxa" w:w="18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Partly ready</w:t>
            </w:r>
          </w:p>
        </w:tc>
        <w:tc>
          <w:tcPr>
            <w:tcW w:type="dxa" w:w="30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One concept chosen (OD-13). Accessibility target set (OD-14). Quick usability check with real users.</w:t>
            </w:r>
          </w:p>
        </w:tc>
      </w:tr>
      <w:tr>
        <w:trPr>
          <w:cantSplit/>
        </w:trPr>
        <w:tc>
          <w:tcPr>
            <w:tcW w:type="dxa" w:w="1606"/>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5 Technical specification</w:t>
            </w:r>
          </w:p>
        </w:tc>
        <w:tc>
          <w:tcPr>
            <w:tcW w:type="dxa" w:w="308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Repository structure, coding standards, environment configuration, AI coding guidelines, test strategy.</w:t>
            </w:r>
          </w:p>
        </w:tc>
        <w:tc>
          <w:tcPr>
            <w:tcW w:type="dxa" w:w="18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30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Claude Code can start a vertical slice without asking a structural question.</w:t>
            </w:r>
          </w:p>
        </w:tc>
      </w:tr>
      <w:tr>
        <w:trPr>
          <w:cantSplit/>
        </w:trPr>
        <w:tc>
          <w:tcPr>
            <w:tcW w:type="dxa" w:w="1606"/>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6 Development</w:t>
            </w:r>
          </w:p>
        </w:tc>
        <w:tc>
          <w:tcPr>
            <w:tcW w:type="dxa" w:w="308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Working increments following the 14-week plan in the proposal.</w:t>
            </w:r>
          </w:p>
        </w:tc>
        <w:tc>
          <w:tcPr>
            <w:tcW w:type="dxa" w:w="18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30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Each feature has a data path, permission checks, validation, error handling and at least one test (proposal section 3.8.1).</w:t>
            </w:r>
          </w:p>
        </w:tc>
      </w:tr>
      <w:tr>
        <w:trPr>
          <w:cantSplit/>
        </w:trPr>
        <w:tc>
          <w:tcPr>
            <w:tcW w:type="dxa" w:w="1606"/>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7 Testing</w:t>
            </w:r>
          </w:p>
        </w:tc>
        <w:tc>
          <w:tcPr>
            <w:tcW w:type="dxa" w:w="308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Unit, policy, concurrency, end-to-end, accessibility and walkthrough tests.</w:t>
            </w:r>
          </w:p>
        </w:tc>
        <w:tc>
          <w:tcPr>
            <w:tcW w:type="dxa" w:w="18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30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Acceptance criteria ACC-01 to ACC-14 pass.</w:t>
            </w:r>
          </w:p>
        </w:tc>
      </w:tr>
      <w:tr>
        <w:trPr>
          <w:cantSplit/>
        </w:trPr>
        <w:tc>
          <w:tcPr>
            <w:tcW w:type="dxa" w:w="1606"/>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8 Deployment</w:t>
            </w:r>
          </w:p>
        </w:tc>
        <w:tc>
          <w:tcPr>
            <w:tcW w:type="dxa" w:w="308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Vercel and Supabase environments, seed data, release notes, demonstration.</w:t>
            </w:r>
          </w:p>
        </w:tc>
        <w:tc>
          <w:tcPr>
            <w:tcW w:type="dxa" w:w="18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30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Secrets checked, backups understood, demonstration rehearsed.</w:t>
            </w:r>
          </w:p>
        </w:tc>
      </w:tr>
    </w:tbl>
    <w:p>
      <w:pPr>
        <w:pStyle w:val="Heading1"/>
        <w:pageBreakBefore/>
      </w:pPr>
      <w:r>
        <w:rPr>
          <w:rFonts w:ascii="Arial" w:cs="Arial" w:eastAsia="Arial" w:hAnsi="Arial"/>
        </w:rPr>
        <w:t xml:space="preserve">B. Supporting documents needed before Claude Code development</w:t>
      </w:r>
    </w:p>
    <w:p>
      <w:pPr>
        <w:spacing w:after="120" w:line="288"/>
      </w:pPr>
      <w:r>
        <w:rPr>
          <w:rFonts w:ascii="Arial" w:cs="Arial" w:eastAsia="Arial" w:hAnsi="Arial"/>
          <w:color w:val="1F2937"/>
          <w:sz w:val="21"/>
          <w:szCs w:val="21"/>
        </w:rPr>
        <w:t xml:space="preserve">Priority key: </w:t>
      </w:r>
      <w:r>
        <w:rPr>
          <w:rFonts w:ascii="Arial" w:cs="Arial" w:eastAsia="Arial" w:hAnsi="Arial"/>
          <w:b/>
          <w:bCs/>
          <w:color w:val="1F2937"/>
          <w:sz w:val="21"/>
          <w:szCs w:val="21"/>
        </w:rPr>
        <w:t xml:space="preserve">Essential</w:t>
      </w:r>
      <w:r>
        <w:rPr>
          <w:rFonts w:ascii="Arial" w:cs="Arial" w:eastAsia="Arial" w:hAnsi="Arial"/>
          <w:color w:val="1F2937"/>
          <w:sz w:val="21"/>
          <w:szCs w:val="21"/>
        </w:rPr>
        <w:t xml:space="preserve"> means development should not start without it. </w:t>
      </w:r>
      <w:r>
        <w:rPr>
          <w:rFonts w:ascii="Arial" w:cs="Arial" w:eastAsia="Arial" w:hAnsi="Arial"/>
          <w:b/>
          <w:bCs/>
          <w:color w:val="1F2937"/>
          <w:sz w:val="21"/>
          <w:szCs w:val="21"/>
        </w:rPr>
        <w:t xml:space="preserve">Recommended</w:t>
      </w:r>
      <w:r>
        <w:rPr>
          <w:rFonts w:ascii="Arial" w:cs="Arial" w:eastAsia="Arial" w:hAnsi="Arial"/>
          <w:color w:val="1F2937"/>
          <w:sz w:val="21"/>
          <w:szCs w:val="21"/>
        </w:rPr>
        <w:t xml:space="preserve"> means quality or speed drops without it. </w:t>
      </w:r>
      <w:r>
        <w:rPr>
          <w:rFonts w:ascii="Arial" w:cs="Arial" w:eastAsia="Arial" w:hAnsi="Arial"/>
          <w:b/>
          <w:bCs/>
          <w:color w:val="1F2937"/>
          <w:sz w:val="21"/>
          <w:szCs w:val="21"/>
        </w:rPr>
        <w:t xml:space="preserve">Optional</w:t>
      </w:r>
      <w:r>
        <w:rPr>
          <w:rFonts w:ascii="Arial" w:cs="Arial" w:eastAsia="Arial" w:hAnsi="Arial"/>
          <w:color w:val="1F2937"/>
          <w:sz w:val="21"/>
          <w:szCs w:val="21"/>
        </w:rPr>
        <w:t xml:space="preserve"> means useful if time allows. "Status" says where the content stands today.</w:t>
      </w:r>
    </w:p>
    <w:p>
      <w:pPr>
        <w:pStyle w:val="Heading2"/>
        <w:keepNext/>
      </w:pPr>
      <w:r>
        <w:rPr>
          <w:rFonts w:ascii="Arial" w:cs="Arial" w:eastAsia="Arial" w:hAnsi="Arial"/>
        </w:rPr>
        <w:t xml:space="preserve">B.1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
        <w:gridCol w:w="1393"/>
        <w:gridCol w:w="2206"/>
        <w:gridCol w:w="1742"/>
        <w:gridCol w:w="1161"/>
        <w:gridCol w:w="1277"/>
        <w:gridCol w:w="1395"/>
      </w:tblGrid>
      <w:tr>
        <w:trPr>
          <w:cantSplit/>
          <w:tblHeader/>
        </w:trPr>
        <w:tc>
          <w:tcPr>
            <w:tcW w:type="dxa" w:w="46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t>
            </w:r>
          </w:p>
        </w:tc>
        <w:tc>
          <w:tcPr>
            <w:tcW w:type="dxa" w:w="139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Document</w:t>
            </w:r>
          </w:p>
        </w:tc>
        <w:tc>
          <w:tcPr>
            <w:tcW w:type="dxa" w:w="2206"/>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it contains</w:t>
            </w:r>
          </w:p>
        </w:tc>
        <w:tc>
          <w:tcPr>
            <w:tcW w:type="dxa" w:w="174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Why it is necessary</w:t>
            </w:r>
          </w:p>
        </w:tc>
        <w:tc>
          <w:tcPr>
            <w:tcW w:type="dxa" w:w="116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it supports</w:t>
            </w:r>
          </w:p>
        </w:tc>
        <w:tc>
          <w:tcPr>
            <w:tcW w:type="dxa" w:w="127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Priority</w:t>
            </w:r>
          </w:p>
        </w:tc>
        <w:tc>
          <w:tcPr>
            <w:tcW w:type="dxa" w:w="13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Status</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Software Requirements Specification (SRS)</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single numbered list of testable requirements, taken from the PRD, with interfaces and constraints.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Gives developers and testers one list to build and verify against.</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Development, testing, traceability</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Mostly covered by the PRD. Needs a clean extract.</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System Architecture Document</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Components (browser, Next.js layer, Supabase, verification module), boundaries, data flow, trust boundaries, optional-service fallbacks, deployment view.</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Stops privileged logic ending up in the browser. Fixes where each rule lives.</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Security, backend, deployment</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 Proposal figures 3.1 and 3.8 give the base.</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3</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Database design and ERD</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Tables, columns, keys, relations, constraints (including the no-overlap booking constraint), indexes, row-level policy outline.</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data model drives everything else. Getting it wrong is costly to change.</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Backend, policies, reporting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 PRD section 9 lists the entities.</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4</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Data dictionary</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Every field: meaning, type, allowed values, who can see it, retention, personal-data flag.</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Prevents guessing, supports privacy review and consistent forms.</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Backend, forms, privacy</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5</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Allocation Engine specification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Six stages, hard constraints, scoring formula, weights, availability-confidence bands, explanation format, tie-breaks, worked examples with expected outputs.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most rule-heavy part. Without exact rules and examples, results cannot be tested or defended.</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 FR6, testing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 Blocked by OD-07 and OD-08.</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6</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Authentication and authorisation specification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Sign-up and invitation flows, session rules, role matrix, row-level policy list per table and role, signed-link rules.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Permissions are a core acceptance criterion (ACC-02).</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Security, backend, testing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Partly ready (PRD section 4). Needs table-level policies.</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7</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State-machine specification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Bed, booking, application, ticket, listing and payment states with allowed transitions, guards, side effects and events.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Invalid transitions must be refused and logged. Testable as a table.</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 FR9, testing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Ready in draft (PRD section 6).</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8</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API specification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Endpoints or server actions, inputs, outputs, errors, permissions, validation rules, rate limits.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Lets frontend and backend be built independently and tested directly.</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Development, testing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9</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User stories and use cases</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Stories per role with acceptance criteria and links to FR IDs. Use-case diagram showing human actors only.</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Turns requirements into work items. Keeps the actor list correct.</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Backlog, testing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Partly ready (personas and journeys in the PRD).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10</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User flows and activity/sequence diagrams</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Flows per journey. Internal components appear only as participants.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Shows alternatives and error paths before code.</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Design, development</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Recommended</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Partly ready (journeys JRN-1 to JRN-6).</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11</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UI/UX design specification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Screen inventory, navigation map, page states (loading, empty, error), wording for status labels, responsive rules.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Removes guesswork from screens and copy.</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Frontend</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Partly ready (prototypes plus PRD section 8).</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12</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Design system and tokens</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Colour, type, spacing, radius, elevation, motion, dark-mode tokens for the chosen concept.</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Keeps the interface consistent and easy to theme.</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Frontend</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Ready in prototype CSS for three concepts. Needs extracting once a concept is chosen.</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13</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Component specification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Buttons, pills, tables, cards, bed grid, timeline, dialogs, forms: props, states, accessibility notes.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Lets components be built once and reused.</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Frontend</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Recommended</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Partly ready (component classes in prototype CSS).</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14</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Security requirements and threat model</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Threats by boundary, abuse cases, controls, upload handling, secrets handling, verification steps.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Turns SEC-01 to SEC-12 into checks.</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Security, testing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Partly ready (PRD section 11).</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15</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Privacy and data protection note</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Data collected, purpose, controller, retention, deletion, transfer, rights under the Data Protection Act, 2021.</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Students’ identity data is sensitive. Real data must not be used without it.</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Legal, security</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 before real data</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 Needs OD-12 and OD-16 and legal advice.</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16</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Testing strategy and test plan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Levels, tools, environments, data, entry and exit criteria, performance test conditions, accessibility checks.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Defines "done" and the test conditions the proposal calls for.</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Testing, release</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17</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Test cases and synthetic seed data</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Cases per requirement, role, state transition and concurrency scenario. Seed script for institutions, properties, beds, students.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Makes every acceptance criterion executable. Synthetic data avoids privacy risk.</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Testing, demonstration</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Prototype data exists (468 beds, 8 properties). Needs a database seed.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18</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Deployment specification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Environments, Vercel and Supabase set-up, migrations process, backups, rollback, monitoring, limits of free tiers.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Makes releases repeatable.</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Deployment</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Recommended</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19</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Environment configuration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List of variables, which are secret, local development set-up, example env file with no real values.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Prevents secrets in source control (SEC-04).</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Development, security</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20</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Coding standards</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Language settings, naming, folder rules, error handling, comments, test rules, review checklist.</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Consistent code from many sessions.</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Development</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Recommended</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21</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Repository structure</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Folder layout, module boundaries, where the allocation engine lives (pure, testable functions).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Stops the structure being re-decided every session.</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Development</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Proposed in section D.3.</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22</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Roadmap and backlog</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Increments mapped to the 14-week plan with dependencies.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Keeps scope under control.</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Planning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Proposed in section D.2.</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23</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MVP scope statement</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What is in, what waits, what is excluded.</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Protects the core from feature creep.</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Planning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Proposed in section D.1.</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24</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AI coding guidelines (for Claude Code)</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Rules, read-first documents, build order, test-first habits, things not to do.</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Keeps generated code within the proposal.</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Development</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Essential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Draft in section D.4.</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25</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Error and message catalogue</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Every user message with reference code, wording and where it appears.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Consistent, plain wording and controlled errors (ERR-01 to ERR-08).</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Frontend, support</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Optional</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26</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Accessibility test plan</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Checks per screen type, tools, screen reader routes, contrast measurements.</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Turns A11Y-01 to A11Y-08 into checks.</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Testing</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Recommended</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 started.</w:t>
            </w:r>
          </w:p>
        </w:tc>
      </w:tr>
      <w:tr>
        <w:trPr>
          <w:cantSplit/>
        </w:trPr>
        <w:tc>
          <w:tcPr>
            <w:tcW w:type="dxa" w:w="46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27</w:t>
            </w:r>
          </w:p>
        </w:tc>
        <w:tc>
          <w:tcPr>
            <w:tcW w:type="dxa" w:w="139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Decision log</w:t>
            </w:r>
          </w:p>
        </w:tc>
        <w:tc>
          <w:tcPr>
            <w:tcW w:type="dxa" w:w="220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Each open decision, the option chosen, date, who decided.</w:t>
            </w:r>
          </w:p>
        </w:tc>
        <w:tc>
          <w:tcPr>
            <w:tcW w:type="dxa" w:w="17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Prevents re-arguing and lost context.</w:t>
            </w:r>
          </w:p>
        </w:tc>
        <w:tc>
          <w:tcPr>
            <w:tcW w:type="dxa" w:w="11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All</w:t>
            </w:r>
          </w:p>
        </w:tc>
        <w:tc>
          <w:tcPr>
            <w:tcW w:type="dxa" w:w="12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Recommended</w:t>
            </w:r>
          </w:p>
        </w:tc>
        <w:tc>
          <w:tcPr>
            <w:tcW w:type="dxa" w:w="13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Started (PRD section 19).</w:t>
            </w:r>
          </w:p>
        </w:tc>
      </w:tr>
    </w:tbl>
    <w:p>
      <w:pPr>
        <w:spacing w:after="100"/>
      </w:pPr>
    </w:p>
    <w:p>
      <w:pPr>
        <w:pStyle w:val="Heading2"/>
        <w:keepNext/>
      </w:pPr>
      <w:r>
        <w:rPr>
          <w:rFonts w:ascii="Arial" w:cs="Arial" w:eastAsia="Arial" w:hAnsi="Arial"/>
        </w:rPr>
        <w:t xml:space="preserve">B.2 Suggested order of writing</w:t>
      </w:r>
    </w:p>
    <w:p>
      <w:pPr>
        <w:pStyle w:val="ListParagraph"/>
        <w:numPr>
          <w:ilvl w:val="0"/>
          <w:numId w:val="2"/>
        </w:numPr>
        <w:spacing w:after="60" w:line="276"/>
      </w:pPr>
      <w:r>
        <w:rPr>
          <w:rFonts w:ascii="Arial" w:cs="Arial" w:eastAsia="Arial" w:hAnsi="Arial"/>
          <w:color w:val="1F2937"/>
          <w:sz w:val="21"/>
          <w:szCs w:val="21"/>
        </w:rPr>
        <w:t xml:space="preserve">Answer the "Before build" decisions in PRD section 19.</w:t>
      </w:r>
    </w:p>
    <w:p>
      <w:pPr>
        <w:pStyle w:val="ListParagraph"/>
        <w:numPr>
          <w:ilvl w:val="0"/>
          <w:numId w:val="2"/>
        </w:numPr>
        <w:spacing w:after="60" w:line="276"/>
      </w:pPr>
      <w:r>
        <w:rPr>
          <w:rFonts w:ascii="Arial" w:cs="Arial" w:eastAsia="Arial" w:hAnsi="Arial"/>
          <w:color w:val="1F2937"/>
          <w:sz w:val="21"/>
          <w:szCs w:val="21"/>
        </w:rPr>
        <w:t xml:space="preserve">State-machine specification, database design and data dictionary together.</w:t>
      </w:r>
    </w:p>
    <w:p>
      <w:pPr>
        <w:pStyle w:val="ListParagraph"/>
        <w:numPr>
          <w:ilvl w:val="0"/>
          <w:numId w:val="2"/>
        </w:numPr>
        <w:spacing w:after="60" w:line="276"/>
      </w:pPr>
      <w:r>
        <w:rPr>
          <w:rFonts w:ascii="Arial" w:cs="Arial" w:eastAsia="Arial" w:hAnsi="Arial"/>
          <w:color w:val="1F2937"/>
          <w:sz w:val="21"/>
          <w:szCs w:val="21"/>
        </w:rPr>
        <w:t xml:space="preserve">Authentication and authorisation specification with row-level policy list.</w:t>
      </w:r>
    </w:p>
    <w:p>
      <w:pPr>
        <w:pStyle w:val="ListParagraph"/>
        <w:numPr>
          <w:ilvl w:val="0"/>
          <w:numId w:val="2"/>
        </w:numPr>
        <w:spacing w:after="60" w:line="276"/>
      </w:pPr>
      <w:r>
        <w:rPr>
          <w:rFonts w:ascii="Arial" w:cs="Arial" w:eastAsia="Arial" w:hAnsi="Arial"/>
          <w:color w:val="1F2937"/>
          <w:sz w:val="21"/>
          <w:szCs w:val="21"/>
        </w:rPr>
        <w:t xml:space="preserve">Allocation Engine specification with worked examples.</w:t>
      </w:r>
    </w:p>
    <w:p>
      <w:pPr>
        <w:pStyle w:val="ListParagraph"/>
        <w:numPr>
          <w:ilvl w:val="0"/>
          <w:numId w:val="2"/>
        </w:numPr>
        <w:spacing w:after="60" w:line="276"/>
      </w:pPr>
      <w:r>
        <w:rPr>
          <w:rFonts w:ascii="Arial" w:cs="Arial" w:eastAsia="Arial" w:hAnsi="Arial"/>
          <w:color w:val="1F2937"/>
          <w:sz w:val="21"/>
          <w:szCs w:val="21"/>
        </w:rPr>
        <w:t xml:space="preserve">API specification and error catalogue.</w:t>
      </w:r>
    </w:p>
    <w:p>
      <w:pPr>
        <w:pStyle w:val="ListParagraph"/>
        <w:numPr>
          <w:ilvl w:val="0"/>
          <w:numId w:val="2"/>
        </w:numPr>
        <w:spacing w:after="60" w:line="276"/>
      </w:pPr>
      <w:r>
        <w:rPr>
          <w:rFonts w:ascii="Arial" w:cs="Arial" w:eastAsia="Arial" w:hAnsi="Arial"/>
          <w:color w:val="1F2937"/>
          <w:sz w:val="21"/>
          <w:szCs w:val="21"/>
        </w:rPr>
        <w:t xml:space="preserve">Testing strategy, test cases and seed data (written alongside 2 to 5, not after).</w:t>
      </w:r>
    </w:p>
    <w:p>
      <w:pPr>
        <w:pStyle w:val="ListParagraph"/>
        <w:numPr>
          <w:ilvl w:val="0"/>
          <w:numId w:val="2"/>
        </w:numPr>
        <w:spacing w:after="60" w:line="276"/>
      </w:pPr>
      <w:r>
        <w:rPr>
          <w:rFonts w:ascii="Arial" w:cs="Arial" w:eastAsia="Arial" w:hAnsi="Arial"/>
          <w:color w:val="1F2937"/>
          <w:sz w:val="21"/>
          <w:szCs w:val="21"/>
        </w:rPr>
        <w:t xml:space="preserve">Repository structure, environment configuration, coding standards and AI coding guidelines.</w:t>
      </w:r>
    </w:p>
    <w:p>
      <w:pPr>
        <w:pStyle w:val="ListParagraph"/>
        <w:numPr>
          <w:ilvl w:val="0"/>
          <w:numId w:val="2"/>
        </w:numPr>
        <w:spacing w:after="60" w:line="276"/>
      </w:pPr>
      <w:r>
        <w:rPr>
          <w:rFonts w:ascii="Arial" w:cs="Arial" w:eastAsia="Arial" w:hAnsi="Arial"/>
          <w:color w:val="1F2937"/>
          <w:sz w:val="21"/>
          <w:szCs w:val="21"/>
        </w:rPr>
        <w:t xml:space="preserve">Design system extraction from the chosen concept and component specification.</w:t>
      </w:r>
    </w:p>
    <w:p>
      <w:pPr>
        <w:pBdr>
          <w:left w:val="single" w:color="1F5FD6" w:sz="18" w:space="8"/>
        </w:pBdr>
        <w:shd w:fill="EAF1FF" w:color="auto" w:val="clear"/>
        <w:spacing w:after="140" w:before="80" w:line="276"/>
        <w:ind w:left="120"/>
      </w:pPr>
      <w:r>
        <w:rPr>
          <w:rFonts w:ascii="Arial" w:cs="Arial" w:eastAsia="Arial" w:hAnsi="Arial"/>
          <w:b/>
          <w:bCs/>
          <w:color w:val="1F2937"/>
          <w:sz w:val="20"/>
          <w:szCs w:val="20"/>
        </w:rPr>
        <w:t xml:space="preserve">Who writes them.</w:t>
      </w:r>
      <w:r>
        <w:rPr>
          <w:rFonts w:ascii="Arial" w:cs="Arial" w:eastAsia="Arial" w:hAnsi="Arial"/>
          <w:color w:val="1F2937"/>
          <w:sz w:val="20"/>
          <w:szCs w:val="20"/>
        </w:rPr>
        <w:t xml:space="preserve"> Claude can draft most of these from the PRD, but items 5, 15 and parts of 6 need stakeholder input (institution rules, legal advice, supervisor approval). Drafts should be reviewed by a person before they become the source of truth.</w:t>
      </w:r>
    </w:p>
    <w:p>
      <w:pPr>
        <w:pStyle w:val="Heading1"/>
        <w:pageBreakBefore/>
      </w:pPr>
      <w:r>
        <w:rPr>
          <w:rFonts w:ascii="Arial" w:cs="Arial" w:eastAsia="Arial" w:hAnsi="Arial"/>
        </w:rPr>
        <w:t xml:space="preserve">C. UI/UX design direction</w:t>
      </w:r>
    </w:p>
    <w:p>
      <w:pPr>
        <w:pBdr>
          <w:left w:val="single" w:color="1F5FD6" w:sz="18" w:space="8"/>
        </w:pBdr>
        <w:shd w:fill="EAF1FF" w:color="auto" w:val="clear"/>
        <w:spacing w:after="140" w:before="80" w:line="276"/>
        <w:ind w:left="120"/>
      </w:pPr>
      <w:r>
        <w:rPr>
          <w:rFonts w:ascii="Arial" w:cs="Arial" w:eastAsia="Arial" w:hAnsi="Arial"/>
          <w:b/>
          <w:bCs/>
          <w:color w:val="1F2937"/>
          <w:sz w:val="20"/>
          <w:szCs w:val="20"/>
        </w:rPr>
        <w:t xml:space="preserve">OD-13 resolved.</w:t>
      </w:r>
      <w:r>
        <w:rPr>
          <w:rFonts w:ascii="Arial" w:cs="Arial" w:eastAsia="Arial" w:hAnsi="Arial"/>
          <w:color w:val="1F2937"/>
          <w:sz w:val="20"/>
          <w:szCs w:val="20"/>
        </w:rPr>
        <w:t xml:space="preserve"> The team has chosen Concept 1, Modern / Minimal ("Clear Blue"), as the design direction going forward. This section is kept as a record of all three concepts and the reasoning, for reference. Concepts 2 and 3 are not part of the current prototype hand-off; only the four Concept 1 pages (admin dashboard, staff and partner panel, public site and student portal, mobile) are included with this version.</w:t>
      </w:r>
    </w:p>
    <w:p>
      <w:pPr>
        <w:pStyle w:val="Heading2"/>
        <w:keepNext/>
      </w:pPr>
      <w:r>
        <w:rPr>
          <w:rFonts w:ascii="Arial" w:cs="Arial" w:eastAsia="Arial" w:hAnsi="Arial"/>
        </w:rPr>
        <w:t xml:space="preserve">C.1 How the reference images were used</w:t>
      </w:r>
    </w:p>
    <w:p>
      <w:pPr>
        <w:spacing w:after="120" w:line="288"/>
      </w:pPr>
      <w:r>
        <w:rPr>
          <w:rFonts w:ascii="Arial" w:cs="Arial" w:eastAsia="Arial" w:hAnsi="Arial"/>
          <w:color w:val="1F2937"/>
          <w:sz w:val="21"/>
          <w:szCs w:val="21"/>
        </w:rPr>
        <w:t xml:space="preserve">The three reference images guided visual style, layout, navigation, spacing, typography and component treatment only. None of their functions were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4131"/>
        <w:gridCol w:w="3442"/>
      </w:tblGrid>
      <w:tr>
        <w:trPr>
          <w:cantSplit/>
          <w:tblHeader/>
        </w:trPr>
        <w:tc>
          <w:tcPr>
            <w:tcW w:type="dxa" w:w="206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Reference</w:t>
            </w:r>
          </w:p>
        </w:tc>
        <w:tc>
          <w:tcPr>
            <w:tcW w:type="dxa" w:w="41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was taken</w:t>
            </w:r>
          </w:p>
        </w:tc>
        <w:tc>
          <w:tcPr>
            <w:tcW w:type="dxa" w:w="344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was not taken</w:t>
            </w:r>
          </w:p>
        </w:tc>
      </w:tr>
      <w:tr>
        <w:trPr>
          <w:cantSplit/>
        </w:trPr>
        <w:tc>
          <w:tcPr>
            <w:tcW w:type="dxa" w:w="2065"/>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Google Drive-style dashboard (blue sidebar, file table)</w:t>
            </w:r>
          </w:p>
        </w:tc>
        <w:tc>
          <w:tcPr>
            <w:tcW w:type="dxa" w:w="41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persistent left sidebar with grouped navigation, a top bar with search, clean tables with a clear header row, soft blue palette. Used mostly in Concept 1 and as the base pattern for all admin and staff screens.</w:t>
            </w:r>
          </w:p>
        </w:tc>
        <w:tc>
          <w:tcPr>
            <w:tcW w:type="dxa" w:w="34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File storage, folders of documents, sharing, upload as a main task. The "folder" shape appears only as a container for work-queue counts.</w:t>
            </w:r>
          </w:p>
        </w:tc>
      </w:tr>
      <w:tr>
        <w:trPr>
          <w:cantSplit/>
        </w:trPr>
        <w:tc>
          <w:tcPr>
            <w:tcW w:type="dxa" w:w="2065"/>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Nestoria-style property landing page (purple, hero search, cards)</w:t>
            </w:r>
          </w:p>
        </w:tc>
        <w:tc>
          <w:tcPr>
            <w:tcW w:type="dxa" w:w="41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large hero with a search panel, chips for quick choices, a grid of property cards with an image, price and badges. Used mostly in Concept 3 for the public site.</w:t>
            </w:r>
          </w:p>
        </w:tc>
        <w:tc>
          <w:tcPr>
            <w:tcW w:type="dxa" w:w="34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Buying, selling, mortgage, agent and map-first search behaviour. Listings here show verification, distance to campus and bed availability instead.</w:t>
            </w:r>
          </w:p>
        </w:tc>
      </w:tr>
      <w:tr>
        <w:trPr>
          <w:cantSplit/>
        </w:trPr>
        <w:tc>
          <w:tcPr>
            <w:tcW w:type="dxa" w:w="2065"/>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Property listing mobile app (blue, bottom navigation)</w:t>
            </w:r>
          </w:p>
        </w:tc>
        <w:tc>
          <w:tcPr>
            <w:tcW w:type="dxa" w:w="41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Bottom tab bar, compact cards, a persistent bottom action bar on the details screen, a filter sheet.</w:t>
            </w:r>
          </w:p>
        </w:tc>
        <w:tc>
          <w:tcPr>
            <w:tcW w:type="dxa" w:w="34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Real-estate purchase functions. Mobile screens here cover student tasks: search, apply, status, payments, repairs, alerts.</w:t>
            </w:r>
          </w:p>
        </w:tc>
      </w:tr>
    </w:tbl>
    <w:p>
      <w:pPr>
        <w:pStyle w:val="Heading2"/>
        <w:keepNext/>
      </w:pPr>
      <w:r>
        <w:rPr>
          <w:rFonts w:ascii="Arial" w:cs="Arial" w:eastAsia="Arial" w:hAnsi="Arial"/>
        </w:rPr>
        <w:t xml:space="preserve">C.2 The three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4"/>
        <w:gridCol w:w="2835"/>
        <w:gridCol w:w="2835"/>
        <w:gridCol w:w="2834"/>
      </w:tblGrid>
      <w:tr>
        <w:trPr>
          <w:cantSplit/>
          <w:tblHeader/>
        </w:trPr>
        <w:tc>
          <w:tcPr>
            <w:tcW w:type="dxa" w:w="113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p>
        </w:tc>
        <w:tc>
          <w:tcPr>
            <w:tcW w:type="dxa" w:w="283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Concept 1: Modern / Minimal</w:t>
            </w:r>
          </w:p>
        </w:tc>
        <w:tc>
          <w:tcPr>
            <w:tcW w:type="dxa" w:w="283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Concept 2: Professional / Enterprise</w:t>
            </w:r>
          </w:p>
        </w:tc>
        <w:tc>
          <w:tcPr>
            <w:tcW w:type="dxa" w:w="283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Concept 3: Contemporary / Premium</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Idea</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"Clear Blue". Friendly, airy, rounded. Feels like a consumer app.</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"Ledger". Dense, calm, precise. Feels like a work tool for staff who use it all day.</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"Aurora". Expressive, layered, gradient hero and glass panels. Feels premium and current.</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Type</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Figtree</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IBM Plex Sans and Plex Mono for references and IDs</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Manrope for text, Bricolage Grotesque for headlines</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Main colour</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Blue #1F5FD6 on pale blue</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Deep teal #0A766F with navy chrome</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Violet #5544E8 (light) and #9285FF (dark)</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Shape and density</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Very rounded (20 px cards, pill buttons). Generous spacing.</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Small radius (6 px). Compact spacing. Bordered KPI strip. Monospace IDs.</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Large radius (24 px). Floating glass sidebar. Gradient buttons and active states.</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Navigation</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Rounded blue sidebar with pill items. Floating pill header on the public site.</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Fixed navy top bar and side rail. Utility-style public header.</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Floating glass sidebar and pill header. Bottom tab bar floats on mobile.</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Signature elements</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"Folder" queue widgets, soft shadows, blue hero with white search card.</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Bordered panels, left-accent callouts, dark hero with a fine grid, teal accent rule.</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Gradient hero banner with donut, tilted hero art, glass cards, dark mode toggle.</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Dark mode</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 follows system setting with a toggle that remembers the choice</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Best when</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The main audience is students and the tone should be friendly.</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Staff efficiency and dense data matter most. Institutions expect a formal look.</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The project wants a distinctive identity and a demo that stands out.</w:t>
            </w:r>
          </w:p>
        </w:tc>
      </w:tr>
      <w:tr>
        <w:trPr>
          <w:cantSplit/>
        </w:trPr>
        <w:tc>
          <w:tcPr>
            <w:tcW w:type="dxa" w:w="113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Watch out for</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Large radii and airy spacing use screen space on data-heavy admin screens.</w:t>
            </w:r>
          </w:p>
        </w:tc>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Can feel severe to students. Public pages may need warmer imagery.</w:t>
            </w:r>
          </w:p>
        </w:tc>
        <w:tc>
          <w:tcPr>
            <w:tcW w:type="dxa" w:w="283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Glass and gradients need careful contrast checks. More CSS to maintain.</w:t>
            </w:r>
          </w:p>
        </w:tc>
      </w:tr>
    </w:tbl>
    <w:p>
      <w:pPr>
        <w:spacing w:after="100"/>
      </w:pPr>
    </w:p>
    <w:p>
      <w:pPr>
        <w:pStyle w:val="Heading2"/>
        <w:keepNext/>
      </w:pPr>
      <w:r>
        <w:rPr>
          <w:rFonts w:ascii="Arial" w:cs="Arial" w:eastAsia="Arial" w:hAnsi="Arial"/>
        </w:rPr>
        <w:t xml:space="preserve">C.3 Screens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6218"/>
        <w:gridCol w:w="1555"/>
      </w:tblGrid>
      <w:tr>
        <w:trPr>
          <w:cantSplit/>
          <w:tblHeader/>
        </w:trPr>
        <w:tc>
          <w:tcPr>
            <w:tcW w:type="dxa" w:w="186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Area</w:t>
            </w:r>
          </w:p>
        </w:tc>
        <w:tc>
          <w:tcPr>
            <w:tcW w:type="dxa" w:w="621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Screens</w:t>
            </w:r>
          </w:p>
        </w:tc>
        <w:tc>
          <w:tcPr>
            <w:tcW w:type="dxa" w:w="155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Per concept</w:t>
            </w:r>
          </w:p>
        </w:tc>
      </w:tr>
      <w:tr>
        <w:trPr>
          <w:cantSplit/>
        </w:trPr>
        <w:tc>
          <w:tcPr>
            <w:tcW w:type="dxa" w:w="1865"/>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Admin dashboard</w:t>
            </w:r>
          </w:p>
        </w:tc>
        <w:tc>
          <w:tcPr>
            <w:tcW w:type="dxa" w:w="621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Overview, properties, rooms and beds, students, applications, allocation review, allocation rules, payments, maintenance, verification, announcements, reports, audit log, users and roles, settings, plus System Administrator overview.</w:t>
            </w:r>
          </w:p>
        </w:tc>
        <w:tc>
          <w:tcPr>
            <w:tcW w:type="dxa" w:w="155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16 views</w:t>
            </w:r>
          </w:p>
        </w:tc>
      </w:tr>
      <w:tr>
        <w:trPr>
          <w:cantSplit/>
        </w:trPr>
        <w:tc>
          <w:tcPr>
            <w:tcW w:type="dxa" w:w="1865"/>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Staff and partner panel</w:t>
            </w:r>
          </w:p>
        </w:tc>
        <w:tc>
          <w:tcPr>
            <w:tcW w:type="dxa" w:w="621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 overview, my properties, listing editor with public preview, rooms and beds, private applications, payments, verification, tickets, ticket detail, notices, technician home.</w:t>
            </w:r>
          </w:p>
        </w:tc>
        <w:tc>
          <w:tcPr>
            <w:tcW w:type="dxa" w:w="155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11 views</w:t>
            </w:r>
          </w:p>
        </w:tc>
      </w:tr>
      <w:tr>
        <w:trPr>
          <w:cantSplit/>
        </w:trPr>
        <w:tc>
          <w:tcPr>
            <w:tcW w:type="dxa" w:w="1865"/>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Public and student</w:t>
            </w:r>
          </w:p>
        </w:tc>
        <w:tc>
          <w:tcPr>
            <w:tcW w:type="dxa" w:w="621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Home, listings, details, availability, apply (4 steps), sign in and register, dashboard, application status, payments, notifications, profile, repairs, help.</w:t>
            </w:r>
          </w:p>
        </w:tc>
        <w:tc>
          <w:tcPr>
            <w:tcW w:type="dxa" w:w="155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13 views</w:t>
            </w:r>
          </w:p>
        </w:tc>
      </w:tr>
      <w:tr>
        <w:trPr>
          <w:cantSplit/>
        </w:trPr>
        <w:tc>
          <w:tcPr>
            <w:tcW w:type="dxa" w:w="1865"/>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Mobile</w:t>
            </w:r>
          </w:p>
        </w:tc>
        <w:tc>
          <w:tcPr>
            <w:tcW w:type="dxa" w:w="621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Home, search results, details, apply, status, payments, repairs, alerts, profile, sign in, plus a filter sheet and payment dialog.</w:t>
            </w:r>
          </w:p>
        </w:tc>
        <w:tc>
          <w:tcPr>
            <w:tcW w:type="dxa" w:w="155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10 phone screens</w:t>
            </w:r>
          </w:p>
        </w:tc>
      </w:tr>
    </w:tbl>
    <w:p>
      <w:pPr>
        <w:spacing w:after="120" w:line="288"/>
      </w:pPr>
      <w:r>
        <w:rPr>
          <w:rFonts w:ascii="Arial" w:cs="Arial" w:eastAsia="Arial" w:hAnsi="Arial"/>
          <w:color w:val="1F2937"/>
          <w:sz w:val="21"/>
          <w:szCs w:val="21"/>
        </w:rPr>
        <w:t xml:space="preserve">What works in the prototypes: navigation between views, dialogs, tabs with arrow-key support, favourites with a live count, compare counter, grid and list toggle, bed picker, wizard steps, role preview, toasts, and dark mode in Concept 3. What does not: there is no server, sign-in is simulated, and no data is saved.</w:t>
      </w:r>
    </w:p>
    <w:p>
      <w:pPr>
        <w:pStyle w:val="Heading2"/>
        <w:keepNext/>
      </w:pPr>
      <w:r>
        <w:rPr>
          <w:rFonts w:ascii="Arial" w:cs="Arial" w:eastAsia="Arial" w:hAnsi="Arial"/>
        </w:rPr>
        <w:t xml:space="preserve">C.4 How to choose</w:t>
      </w:r>
    </w:p>
    <w:p>
      <w:pPr>
        <w:spacing w:after="120" w:line="288"/>
      </w:pPr>
      <w:r>
        <w:rPr>
          <w:rFonts w:ascii="Arial" w:cs="Arial" w:eastAsia="Arial" w:hAnsi="Arial"/>
          <w:color w:val="1F2937"/>
          <w:sz w:val="21"/>
          <w:szCs w:val="21"/>
        </w:rPr>
        <w:t xml:space="preserve">Suggested review with two or three students, one owner and one administrator, using the same tasks in each concept.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cantSplit/>
          <w:tblHeader/>
        </w:trPr>
        <w:tc>
          <w:tcPr>
            <w:tcW w:type="dxa" w:w="275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Criterion</w:t>
            </w:r>
          </w:p>
        </w:tc>
        <w:tc>
          <w:tcPr>
            <w:tcW w:type="dxa" w:w="688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Question to ask</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Clarity of routes</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Can a student tell university allocation from a private application without help?</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Trust wording</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Does the verification explanation stop people reading it as a guarantee?</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Admin efficiency</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Can an administrator review a recommendation and see why each room was excluded quickly?</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Owner speed</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Can an owner change a bed state in a few taps on a phone?</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Readability</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Is text comfortable outdoors on a phone screen? (Automated text contrast passed; outdoor legibility needs a real-phone check.)</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Effort to build and maintain</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How much custom CSS does the concept need? Can a small team keep it consistent?</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Fit with institutions</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Would a university office be comfortable with the look?</w:t>
            </w:r>
          </w:p>
        </w:tc>
      </w:tr>
    </w:tbl>
    <w:p>
      <w:pPr>
        <w:spacing w:after="120" w:line="288"/>
      </w:pPr>
      <w:r>
        <w:rPr>
          <w:rFonts w:ascii="Arial" w:cs="Arial" w:eastAsia="Arial" w:hAnsi="Arial"/>
          <w:color w:val="1F2937"/>
          <w:sz w:val="21"/>
          <w:szCs w:val="21"/>
        </w:rPr>
        <w:t xml:space="preserve">This pack does not score the concepts. Scoring belongs to the people who will use the system. A practical outcome is to pick one concept as the base and borrow single ideas from the others, for example the Concept 2 dense tables for the admin area with the Concept 1 or 3 look for the student pages. Record the outcome as OD-13.</w:t>
      </w:r>
    </w:p>
    <w:p>
      <w:pPr>
        <w:pStyle w:val="Heading2"/>
        <w:keepNext/>
      </w:pPr>
      <w:r>
        <w:rPr>
          <w:rFonts w:ascii="Arial" w:cs="Arial" w:eastAsia="Arial" w:hAnsi="Arial"/>
        </w:rPr>
        <w:t xml:space="preserve">C.5 Limits of the checks done so far</w:t>
      </w:r>
    </w:p>
    <w:p>
      <w:pPr>
        <w:pStyle w:val="ListParagraph"/>
        <w:numPr>
          <w:ilvl w:val="0"/>
          <w:numId w:val="3"/>
        </w:numPr>
        <w:spacing w:after="60" w:line="276"/>
      </w:pPr>
      <w:r>
        <w:rPr>
          <w:rFonts w:ascii="Arial" w:cs="Arial" w:eastAsia="Arial" w:hAnsi="Arial"/>
          <w:color w:val="1F2937"/>
          <w:sz w:val="21"/>
          <w:szCs w:val="21"/>
        </w:rPr>
        <w:t xml:space="preserve">Each page was opened in a desktop-width and a phone-width browser window. Views were checked for horizontal overflow and script errors. Sampled screens were reviewed by eye. Not every screen in every concept was inspected.</w:t>
      </w:r>
    </w:p>
    <w:p>
      <w:pPr>
        <w:pStyle w:val="ListParagraph"/>
        <w:numPr>
          <w:ilvl w:val="0"/>
          <w:numId w:val="3"/>
        </w:numPr>
        <w:spacing w:after="60" w:line="276"/>
      </w:pPr>
      <w:r>
        <w:rPr>
          <w:rFonts w:ascii="Arial" w:cs="Arial" w:eastAsia="Arial" w:hAnsi="Arial"/>
          <w:color w:val="1F2937"/>
          <w:sz w:val="21"/>
          <w:szCs w:val="21"/>
        </w:rPr>
        <w:t xml:space="preserve">Text colour contrast was checked by script on every view of every concept (light mode, plus dark mode for Concept 3) against the 4.5:1 rule for normal text and 3:1 for large text. The first run found low-contrast secondary text, breadcrumbs on the Concept 2 public pages, and white text on light status fills in Concept 3 dark mode. These were fixed and the second run found no failures. The script skips text over gradients (heroes) and approximates the soft page tints in Concept 3. Hero text was checked from the colour values instead: lowest ratios are 4.74 (Concept 1) and 5.08 (Concept 3). Not yet checked: contrast of borders and icons (3:1), focus outlines, hover and disabled states, and any real photos. Repeat on the chosen concept (A11Y-04).</w:t>
      </w:r>
    </w:p>
    <w:p>
      <w:pPr>
        <w:pStyle w:val="ListParagraph"/>
        <w:numPr>
          <w:ilvl w:val="0"/>
          <w:numId w:val="3"/>
        </w:numPr>
        <w:spacing w:after="60" w:line="276"/>
      </w:pPr>
      <w:r>
        <w:rPr>
          <w:rFonts w:ascii="Arial" w:cs="Arial" w:eastAsia="Arial" w:hAnsi="Arial"/>
          <w:color w:val="1F2937"/>
          <w:sz w:val="21"/>
          <w:szCs w:val="21"/>
        </w:rPr>
        <w:t xml:space="preserve">No testing was done with a screen reader, on physical phones, or in other browsers than a Chromium-based one.</w:t>
      </w:r>
    </w:p>
    <w:p>
      <w:pPr>
        <w:pStyle w:val="ListParagraph"/>
        <w:numPr>
          <w:ilvl w:val="0"/>
          <w:numId w:val="3"/>
        </w:numPr>
        <w:spacing w:after="60" w:line="276"/>
      </w:pPr>
      <w:r>
        <w:rPr>
          <w:rFonts w:ascii="Arial" w:cs="Arial" w:eastAsia="Arial" w:hAnsi="Arial"/>
          <w:color w:val="1F2937"/>
          <w:sz w:val="21"/>
          <w:szCs w:val="21"/>
        </w:rPr>
        <w:t xml:space="preserve">All names, properties, prices and payments are invented for demonstration.</w:t>
      </w:r>
    </w:p>
    <w:p>
      <w:pPr>
        <w:pStyle w:val="ListParagraph"/>
        <w:numPr>
          <w:ilvl w:val="0"/>
          <w:numId w:val="3"/>
        </w:numPr>
        <w:spacing w:after="60" w:line="276"/>
      </w:pPr>
      <w:r>
        <w:rPr>
          <w:rFonts w:ascii="Arial" w:cs="Arial" w:eastAsia="Arial" w:hAnsi="Arial"/>
          <w:color w:val="1F2937"/>
          <w:sz w:val="21"/>
          <w:szCs w:val="21"/>
        </w:rPr>
        <w:t xml:space="preserve">The property pictures are simple generated illustrations, not photographs. Real photos will change how listings look.</w:t>
      </w:r>
    </w:p>
    <w:p>
      <w:pPr>
        <w:pStyle w:val="Heading1"/>
        <w:pageBreakBefore/>
      </w:pPr>
      <w:r>
        <w:rPr>
          <w:rFonts w:ascii="Arial" w:cs="Arial" w:eastAsia="Arial" w:hAnsi="Arial"/>
        </w:rPr>
        <w:t xml:space="preserve">D. MVP scope, roadmap and AI coding guidance</w:t>
      </w:r>
    </w:p>
    <w:p>
      <w:pPr>
        <w:pStyle w:val="Heading2"/>
        <w:keepNext/>
      </w:pPr>
      <w:r>
        <w:rPr>
          <w:rFonts w:ascii="Arial" w:cs="Arial" w:eastAsia="Arial" w:hAnsi="Arial"/>
        </w:rPr>
        <w:t xml:space="preserve">D.1 MVP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7"/>
        <w:gridCol w:w="2966"/>
        <w:gridCol w:w="2965"/>
      </w:tblGrid>
      <w:tr>
        <w:trPr>
          <w:cantSplit/>
          <w:tblHeader/>
        </w:trPr>
        <w:tc>
          <w:tcPr>
            <w:tcW w:type="dxa" w:w="37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In the MVP (Must)</w:t>
            </w:r>
          </w:p>
        </w:tc>
        <w:tc>
          <w:tcPr>
            <w:tcW w:type="dxa" w:w="2966"/>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Later (Should or Could)</w:t>
            </w:r>
          </w:p>
        </w:tc>
        <w:tc>
          <w:tcPr>
            <w:tcW w:type="dxa" w:w="296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Excluded</w:t>
            </w:r>
          </w:p>
        </w:tc>
      </w:tr>
      <w:tr>
        <w:trPr>
          <w:cantSplit/>
        </w:trPr>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Accounts, roles, invitations (FR1)</w:t>
            </w:r>
          </w:p>
          <w:p>
            <w:pPr>
              <w:spacing w:after="30" w:line="250"/>
            </w:pPr>
            <w:r>
              <w:rPr>
                <w:rFonts w:ascii="Arial" w:cs="Arial" w:eastAsia="Arial" w:hAnsi="Arial"/>
                <w:color w:val="1F2937"/>
                <w:sz w:val="17"/>
                <w:szCs w:val="17"/>
              </w:rPr>
              <w:t xml:space="preserve">Listings, rooms, beds, moderation (FR2)</w:t>
            </w:r>
          </w:p>
          <w:p>
            <w:pPr>
              <w:spacing w:after="30" w:line="250"/>
            </w:pPr>
            <w:r>
              <w:rPr>
                <w:rFonts w:ascii="Arial" w:cs="Arial" w:eastAsia="Arial" w:hAnsi="Arial"/>
                <w:color w:val="1F2937"/>
                <w:sz w:val="17"/>
                <w:szCs w:val="17"/>
              </w:rPr>
              <w:t xml:space="preserve">Search, filters, details, shortlist (FR3)</w:t>
            </w:r>
          </w:p>
          <w:p>
            <w:pPr>
              <w:spacing w:after="30" w:line="250"/>
            </w:pPr>
            <w:r>
              <w:rPr>
                <w:rFonts w:ascii="Arial" w:cs="Arial" w:eastAsia="Arial" w:hAnsi="Arial"/>
                <w:color w:val="1F2937"/>
                <w:sz w:val="17"/>
                <w:szCs w:val="17"/>
              </w:rPr>
              <w:t xml:space="preserve">Both application routes and status tracker (FR4)</w:t>
            </w:r>
          </w:p>
          <w:p>
            <w:pPr>
              <w:spacing w:after="30" w:line="250"/>
            </w:pPr>
            <w:r>
              <w:rPr>
                <w:rFonts w:ascii="Arial" w:cs="Arial" w:eastAsia="Arial" w:hAnsi="Arial"/>
                <w:color w:val="1F2937"/>
                <w:sz w:val="17"/>
                <w:szCs w:val="17"/>
              </w:rPr>
              <w:t xml:space="preserve">Allocation Engine with hard constraints and explained ranking (FR5)</w:t>
            </w:r>
          </w:p>
          <w:p>
            <w:pPr>
              <w:spacing w:after="30" w:line="250"/>
            </w:pPr>
            <w:r>
              <w:rPr>
                <w:rFonts w:ascii="Arial" w:cs="Arial" w:eastAsia="Arial" w:hAnsi="Arial"/>
                <w:color w:val="1F2937"/>
                <w:sz w:val="17"/>
                <w:szCs w:val="17"/>
              </w:rPr>
              <w:t xml:space="preserve">Approve, modify, reject, rerun with audit (FR6)</w:t>
            </w:r>
          </w:p>
          <w:p>
            <w:pPr>
              <w:spacing w:after="30" w:line="250"/>
            </w:pPr>
            <w:r>
              <w:rPr>
                <w:rFonts w:ascii="Arial" w:cs="Arial" w:eastAsia="Arial" w:hAnsi="Arial"/>
                <w:color w:val="1F2937"/>
                <w:sz w:val="17"/>
                <w:szCs w:val="17"/>
              </w:rPr>
              <w:t xml:space="preserve">Bed states and conflict prevention (FR7)</w:t>
            </w:r>
          </w:p>
          <w:p>
            <w:pPr>
              <w:spacing w:after="30" w:line="250"/>
            </w:pPr>
            <w:r>
              <w:rPr>
                <w:rFonts w:ascii="Arial" w:cs="Arial" w:eastAsia="Arial" w:hAnsi="Arial"/>
                <w:color w:val="1F2937"/>
                <w:sz w:val="17"/>
                <w:szCs w:val="17"/>
              </w:rPr>
              <w:t xml:space="preserve">Simulated payments (FR8)</w:t>
            </w:r>
          </w:p>
          <w:p>
            <w:pPr>
              <w:spacing w:after="30" w:line="250"/>
            </w:pPr>
            <w:r>
              <w:rPr>
                <w:rFonts w:ascii="Arial" w:cs="Arial" w:eastAsia="Arial" w:hAnsi="Arial"/>
                <w:color w:val="1F2937"/>
                <w:sz w:val="17"/>
                <w:szCs w:val="17"/>
              </w:rPr>
              <w:t xml:space="preserve">Maintenance workflow (FR9)</w:t>
            </w:r>
          </w:p>
          <w:p>
            <w:pPr>
              <w:spacing w:after="30" w:line="250"/>
            </w:pPr>
            <w:r>
              <w:rPr>
                <w:rFonts w:ascii="Arial" w:cs="Arial" w:eastAsia="Arial" w:hAnsi="Arial"/>
                <w:color w:val="1F2937"/>
                <w:sz w:val="17"/>
                <w:szCs w:val="17"/>
              </w:rPr>
              <w:t xml:space="preserve">In-system announcements and notifications (FR10)</w:t>
            </w:r>
          </w:p>
          <w:p>
            <w:pPr>
              <w:spacing w:after="30" w:line="250"/>
            </w:pPr>
            <w:r>
              <w:rPr>
                <w:rFonts w:ascii="Arial" w:cs="Arial" w:eastAsia="Arial" w:hAnsi="Arial"/>
                <w:color w:val="1F2937"/>
                <w:sz w:val="17"/>
                <w:szCs w:val="17"/>
              </w:rPr>
              <w:t xml:space="preserve">Private documents with limited checks and human review (FR11)</w:t>
            </w:r>
          </w:p>
          <w:p>
            <w:pPr>
              <w:spacing w:after="30" w:line="250"/>
            </w:pPr>
            <w:r>
              <w:rPr>
                <w:rFonts w:ascii="Arial" w:cs="Arial" w:eastAsia="Arial" w:hAnsi="Arial"/>
                <w:color w:val="1F2937"/>
                <w:sz w:val="17"/>
                <w:szCs w:val="17"/>
              </w:rPr>
              <w:t xml:space="preserve">Audit, reports, validation, error handling (FR12)</w:t>
            </w:r>
          </w:p>
        </w:tc>
        <w:tc>
          <w:tcPr>
            <w:tcW w:type="dxa" w:w="296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Comparison of three listings</w:t>
            </w:r>
          </w:p>
          <w:p>
            <w:pPr>
              <w:spacing w:after="30" w:line="250"/>
            </w:pPr>
            <w:r>
              <w:rPr>
                <w:rFonts w:ascii="Arial" w:cs="Arial" w:eastAsia="Arial" w:hAnsi="Arial"/>
                <w:color w:val="1F2937"/>
                <w:sz w:val="17"/>
                <w:szCs w:val="17"/>
              </w:rPr>
              <w:t xml:space="preserve">Rule versions and rule testing</w:t>
            </w:r>
          </w:p>
          <w:p>
            <w:pPr>
              <w:spacing w:after="30" w:line="250"/>
            </w:pPr>
            <w:r>
              <w:rPr>
                <w:rFonts w:ascii="Arial" w:cs="Arial" w:eastAsia="Arial" w:hAnsi="Arial"/>
                <w:color w:val="1F2937"/>
                <w:sz w:val="17"/>
                <w:szCs w:val="17"/>
              </w:rPr>
              <w:t xml:space="preserve">Photos and map layer</w:t>
            </w:r>
          </w:p>
          <w:p>
            <w:pPr>
              <w:spacing w:after="30" w:line="250"/>
            </w:pPr>
            <w:r>
              <w:rPr>
                <w:rFonts w:ascii="Arial" w:cs="Arial" w:eastAsia="Arial" w:hAnsi="Arial"/>
                <w:color w:val="1F2937"/>
                <w:sz w:val="17"/>
                <w:szCs w:val="17"/>
              </w:rPr>
              <w:t xml:space="preserve">Automatic ticket escalation</w:t>
            </w:r>
          </w:p>
          <w:p>
            <w:pPr>
              <w:spacing w:after="30" w:line="250"/>
            </w:pPr>
            <w:r>
              <w:rPr>
                <w:rFonts w:ascii="Arial" w:cs="Arial" w:eastAsia="Arial" w:hAnsi="Arial"/>
                <w:color w:val="1F2937"/>
                <w:sz w:val="17"/>
                <w:szCs w:val="17"/>
              </w:rPr>
              <w:t xml:space="preserve">Ticket-linked bed blocks</w:t>
            </w:r>
          </w:p>
          <w:p>
            <w:pPr>
              <w:spacing w:after="30" w:line="250"/>
            </w:pPr>
            <w:r>
              <w:rPr>
                <w:rFonts w:ascii="Arial" w:cs="Arial" w:eastAsia="Arial" w:hAnsi="Arial"/>
                <w:color w:val="1F2937"/>
                <w:sz w:val="17"/>
                <w:szCs w:val="17"/>
              </w:rPr>
              <w:t xml:space="preserve">Email or SMS</w:t>
            </w:r>
          </w:p>
          <w:p>
            <w:pPr>
              <w:spacing w:after="30" w:line="250"/>
            </w:pPr>
            <w:r>
              <w:rPr>
                <w:rFonts w:ascii="Arial" w:cs="Arial" w:eastAsia="Arial" w:hAnsi="Arial"/>
                <w:color w:val="1F2937"/>
                <w:sz w:val="17"/>
                <w:szCs w:val="17"/>
              </w:rPr>
              <w:t xml:space="preserve">CSV export</w:t>
            </w:r>
          </w:p>
          <w:p>
            <w:pPr>
              <w:spacing w:after="30" w:line="250"/>
            </w:pPr>
            <w:r>
              <w:rPr>
                <w:rFonts w:ascii="Arial" w:cs="Arial" w:eastAsia="Arial" w:hAnsi="Arial"/>
                <w:color w:val="1F2937"/>
                <w:sz w:val="17"/>
                <w:szCs w:val="17"/>
              </w:rPr>
              <w:t xml:space="preserve">Receipts</w:t>
            </w:r>
          </w:p>
          <w:p>
            <w:pPr>
              <w:spacing w:after="30" w:line="250"/>
            </w:pPr>
            <w:r>
              <w:rPr>
                <w:rFonts w:ascii="Arial" w:cs="Arial" w:eastAsia="Arial" w:hAnsi="Arial"/>
                <w:color w:val="1F2937"/>
                <w:sz w:val="17"/>
                <w:szCs w:val="17"/>
              </w:rPr>
              <w:t xml:space="preserve">Bulk review tools</w:t>
            </w:r>
          </w:p>
          <w:p>
            <w:pPr>
              <w:spacing w:after="30" w:line="250"/>
            </w:pPr>
            <w:r>
              <w:rPr>
                <w:rFonts w:ascii="Arial" w:cs="Arial" w:eastAsia="Arial" w:hAnsi="Arial"/>
                <w:color w:val="1F2937"/>
                <w:sz w:val="17"/>
                <w:szCs w:val="17"/>
              </w:rPr>
              <w:t xml:space="preserve">Dark mode (if Concept 3)</w:t>
            </w:r>
          </w:p>
        </w:tc>
        <w:tc>
          <w:tcPr>
            <w:tcW w:type="dxa" w:w="29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Real payments</w:t>
            </w:r>
          </w:p>
          <w:p>
            <w:pPr>
              <w:spacing w:after="30" w:line="250"/>
            </w:pPr>
            <w:r>
              <w:rPr>
                <w:rFonts w:ascii="Arial" w:cs="Arial" w:eastAsia="Arial" w:hAnsi="Arial"/>
                <w:color w:val="1F2937"/>
                <w:sz w:val="17"/>
                <w:szCs w:val="17"/>
              </w:rPr>
              <w:t xml:space="preserve">Native mobile apps</w:t>
            </w:r>
          </w:p>
          <w:p>
            <w:pPr>
              <w:spacing w:after="30" w:line="250"/>
            </w:pPr>
            <w:r>
              <w:rPr>
                <w:rFonts w:ascii="Arial" w:cs="Arial" w:eastAsia="Arial" w:hAnsi="Arial"/>
                <w:color w:val="1F2937"/>
                <w:sz w:val="17"/>
                <w:szCs w:val="17"/>
              </w:rPr>
              <w:t xml:space="preserve">SIS integration</w:t>
            </w:r>
          </w:p>
          <w:p>
            <w:pPr>
              <w:spacing w:after="30" w:line="250"/>
            </w:pPr>
            <w:r>
              <w:rPr>
                <w:rFonts w:ascii="Arial" w:cs="Arial" w:eastAsia="Arial" w:hAnsi="Arial"/>
                <w:color w:val="1F2937"/>
                <w:sz w:val="17"/>
                <w:szCs w:val="17"/>
              </w:rPr>
              <w:t xml:space="preserve">Autonomous allocation</w:t>
            </w:r>
          </w:p>
          <w:p>
            <w:pPr>
              <w:spacing w:after="30" w:line="250"/>
            </w:pPr>
            <w:r>
              <w:rPr>
                <w:rFonts w:ascii="Arial" w:cs="Arial" w:eastAsia="Arial" w:hAnsi="Arial"/>
                <w:color w:val="1F2937"/>
                <w:sz w:val="17"/>
                <w:szCs w:val="17"/>
              </w:rPr>
              <w:t xml:space="preserve">Legal certification or physical inspection</w:t>
            </w:r>
          </w:p>
          <w:p>
            <w:pPr>
              <w:spacing w:after="30" w:line="250"/>
            </w:pPr>
            <w:r>
              <w:rPr>
                <w:rFonts w:ascii="Arial" w:cs="Arial" w:eastAsia="Arial" w:hAnsi="Arial"/>
                <w:color w:val="1F2937"/>
                <w:sz w:val="17"/>
                <w:szCs w:val="17"/>
              </w:rPr>
              <w:t xml:space="preserve">Nationwide coverage</w:t>
            </w:r>
          </w:p>
          <w:p>
            <w:pPr>
              <w:spacing w:after="30" w:line="250"/>
            </w:pPr>
            <w:r>
              <w:rPr>
                <w:rFonts w:ascii="Arial" w:cs="Arial" w:eastAsia="Arial" w:hAnsi="Arial"/>
                <w:color w:val="1F2937"/>
                <w:sz w:val="17"/>
                <w:szCs w:val="17"/>
              </w:rPr>
              <w:t xml:space="preserve">ML identity authentication</w:t>
            </w:r>
          </w:p>
        </w:tc>
      </w:tr>
    </w:tbl>
    <w:p>
      <w:pPr>
        <w:pStyle w:val="Heading2"/>
        <w:keepNext/>
      </w:pPr>
      <w:r>
        <w:rPr>
          <w:rFonts w:ascii="Arial" w:cs="Arial" w:eastAsia="Arial" w:hAnsi="Arial"/>
        </w:rPr>
        <w:t xml:space="preserve">D.2 Roadmap aligned with the 14-week plan</w:t>
      </w:r>
    </w:p>
    <w:p>
      <w:pPr>
        <w:spacing w:after="120" w:line="288"/>
      </w:pPr>
      <w:r>
        <w:rPr>
          <w:rFonts w:ascii="Arial" w:cs="Arial" w:eastAsia="Arial" w:hAnsi="Arial"/>
          <w:color w:val="1F2937"/>
          <w:sz w:val="21"/>
          <w:szCs w:val="21"/>
        </w:rPr>
        <w:t xml:space="preserve">The proposal’s plan (section 3.8) is kept. The prototypes and this pack bring some week 3 to 4 design work forward.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6"/>
        <w:gridCol w:w="3961"/>
        <w:gridCol w:w="4621"/>
      </w:tblGrid>
      <w:tr>
        <w:trPr>
          <w:cantSplit/>
          <w:tblHeader/>
        </w:trPr>
        <w:tc>
          <w:tcPr>
            <w:tcW w:type="dxa" w:w="1056"/>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Weeks</w:t>
            </w:r>
          </w:p>
        </w:tc>
        <w:tc>
          <w:tcPr>
            <w:tcW w:type="dxa" w:w="396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Proposal activity</w:t>
            </w:r>
          </w:p>
        </w:tc>
        <w:tc>
          <w:tcPr>
            <w:tcW w:type="dxa" w:w="462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Deliverables to add from this pack</w:t>
            </w:r>
          </w:p>
        </w:tc>
      </w:tr>
      <w:tr>
        <w:trPr>
          <w:cantSplit/>
        </w:trPr>
        <w:tc>
          <w:tcPr>
            <w:tcW w:type="dxa" w:w="105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 to 2</w:t>
            </w:r>
          </w:p>
        </w:tc>
        <w:tc>
          <w:tcPr>
            <w:tcW w:type="dxa" w:w="39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Validate requirements, questionnaire, stakeholders, scope, ethics.</w:t>
            </w:r>
          </w:p>
        </w:tc>
        <w:tc>
          <w:tcPr>
            <w:tcW w:type="dxa" w:w="462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Answer OD-02 to OD-12 and OD-17 to OD-19 with stakeholders. Review the prototypes with users. Confirm ethics position (OD-19).</w:t>
            </w:r>
          </w:p>
        </w:tc>
      </w:tr>
      <w:tr>
        <w:trPr>
          <w:cantSplit/>
        </w:trPr>
        <w:tc>
          <w:tcPr>
            <w:tcW w:type="dxa" w:w="105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3 to 4</w:t>
            </w:r>
          </w:p>
        </w:tc>
        <w:tc>
          <w:tcPr>
            <w:tcW w:type="dxa" w:w="39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Architecture, database, allocation rules, wireframes, UML.</w:t>
            </w:r>
          </w:p>
        </w:tc>
        <w:tc>
          <w:tcPr>
            <w:tcW w:type="dxa" w:w="462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Documents 2 to 9, 11, 14 to 17, 21 to 24 in the catalogue. Choose the concept (OD-13).</w:t>
            </w:r>
          </w:p>
        </w:tc>
      </w:tr>
      <w:tr>
        <w:trPr>
          <w:cantSplit/>
        </w:trPr>
        <w:tc>
          <w:tcPr>
            <w:tcW w:type="dxa" w:w="105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5 to 7</w:t>
            </w:r>
          </w:p>
        </w:tc>
        <w:tc>
          <w:tcPr>
            <w:tcW w:type="dxa" w:w="39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Authentication, roles, listings, search, filters, Partner Panel, database operations.</w:t>
            </w:r>
          </w:p>
        </w:tc>
        <w:tc>
          <w:tcPr>
            <w:tcW w:type="dxa" w:w="462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Slices S1 to S4 below.</w:t>
            </w:r>
          </w:p>
        </w:tc>
      </w:tr>
      <w:tr>
        <w:trPr>
          <w:cantSplit/>
        </w:trPr>
        <w:tc>
          <w:tcPr>
            <w:tcW w:type="dxa" w:w="105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8 to 9</w:t>
            </w:r>
          </w:p>
        </w:tc>
        <w:tc>
          <w:tcPr>
            <w:tcW w:type="dxa" w:w="39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Allocation Engine, approvals, occupancy, conflict controls.</w:t>
            </w:r>
          </w:p>
        </w:tc>
        <w:tc>
          <w:tcPr>
            <w:tcW w:type="dxa" w:w="462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Slices S5 to S6.</w:t>
            </w:r>
          </w:p>
        </w:tc>
      </w:tr>
      <w:tr>
        <w:trPr>
          <w:cantSplit/>
        </w:trPr>
        <w:tc>
          <w:tcPr>
            <w:tcW w:type="dxa" w:w="105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10 to 11</w:t>
            </w:r>
          </w:p>
        </w:tc>
        <w:tc>
          <w:tcPr>
            <w:tcW w:type="dxa" w:w="39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Maintenance, announcements, simulated payments, verification workflow.</w:t>
            </w:r>
          </w:p>
        </w:tc>
        <w:tc>
          <w:tcPr>
            <w:tcW w:type="dxa" w:w="462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Slices S7 to S9.</w:t>
            </w:r>
          </w:p>
        </w:tc>
      </w:tr>
      <w:tr>
        <w:trPr>
          <w:cantSplit/>
        </w:trPr>
        <w:tc>
          <w:tcPr>
            <w:tcW w:type="dxa" w:w="105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12</w:t>
            </w:r>
          </w:p>
        </w:tc>
        <w:tc>
          <w:tcPr>
            <w:tcW w:type="dxa" w:w="39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Integrate and test permissions, workflows, validation, errors.</w:t>
            </w:r>
          </w:p>
        </w:tc>
        <w:tc>
          <w:tcPr>
            <w:tcW w:type="dxa" w:w="462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Full permission test suite, concurrency tests, accessibility checks.</w:t>
            </w:r>
          </w:p>
        </w:tc>
      </w:tr>
      <w:tr>
        <w:trPr>
          <w:cantSplit/>
        </w:trPr>
        <w:tc>
          <w:tcPr>
            <w:tcW w:type="dxa" w:w="105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13</w:t>
            </w:r>
          </w:p>
        </w:tc>
        <w:tc>
          <w:tcPr>
            <w:tcW w:type="dxa" w:w="39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User walkthroughs, revise requirements, fix priority defects.</w:t>
            </w:r>
          </w:p>
        </w:tc>
        <w:tc>
          <w:tcPr>
            <w:tcW w:type="dxa" w:w="462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Update PRD to v1.0 and the decision log.</w:t>
            </w:r>
          </w:p>
        </w:tc>
      </w:tr>
      <w:tr>
        <w:trPr>
          <w:cantSplit/>
        </w:trPr>
        <w:tc>
          <w:tcPr>
            <w:tcW w:type="dxa" w:w="105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14</w:t>
            </w:r>
          </w:p>
        </w:tc>
        <w:tc>
          <w:tcPr>
            <w:tcW w:type="dxa" w:w="396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Refinement, documentation, diagrams, demonstration, submission.</w:t>
            </w:r>
          </w:p>
        </w:tc>
        <w:tc>
          <w:tcPr>
            <w:tcW w:type="dxa" w:w="462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Final documents, demonstration script, release notes.</w:t>
            </w:r>
          </w:p>
        </w:tc>
      </w:tr>
    </w:tbl>
    <w:p>
      <w:pPr>
        <w:pStyle w:val="Heading3"/>
        <w:keepNext/>
      </w:pPr>
      <w:r>
        <w:rPr>
          <w:rFonts w:ascii="Arial" w:cs="Arial" w:eastAsia="Arial" w:hAnsi="Arial"/>
        </w:rPr>
        <w:t xml:space="preserve">Vertical slices for Claude Code</w:t>
      </w:r>
    </w:p>
    <w:p>
      <w:pPr>
        <w:spacing w:after="120" w:line="288"/>
      </w:pPr>
      <w:r>
        <w:rPr>
          <w:rFonts w:ascii="Arial" w:cs="Arial" w:eastAsia="Arial" w:hAnsi="Arial"/>
          <w:color w:val="1F2937"/>
          <w:sz w:val="21"/>
          <w:szCs w:val="21"/>
        </w:rPr>
        <w:t xml:space="preserve">Each slice ends with a working data path, permission checks, validation, error handling and at least one test, as the proposal requires.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4"/>
        <w:gridCol w:w="6109"/>
        <w:gridCol w:w="2715"/>
      </w:tblGrid>
      <w:tr>
        <w:trPr>
          <w:cantSplit/>
          <w:tblHeader/>
        </w:trPr>
        <w:tc>
          <w:tcPr>
            <w:tcW w:type="dxa" w:w="81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Slice</w:t>
            </w:r>
          </w:p>
        </w:tc>
        <w:tc>
          <w:tcPr>
            <w:tcW w:type="dxa" w:w="610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Content</w:t>
            </w:r>
          </w:p>
        </w:tc>
        <w:tc>
          <w:tcPr>
            <w:tcW w:type="dxa" w:w="271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S1</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Project set-up, database migrations, seed data, sign-in, roles, row-level policies, audit writer.</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FR1, SEC-01 to SEC-04, AUD-01</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S2</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Listings, rooms, beds, owner bed grid, moderation.</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FR2, FR7.1, FR7.4</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S3</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Public search, filters, details, availability, shortlist.</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FR3</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S4</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Applications, status tracker, notifications base.</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FR4, FR10.3, FR10.4</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S5</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Allocation Engine as pure functions with worked-example tests, then the review screen.</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FR5, FR6</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S6</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Booking commit with transaction and no-overlap constraint, holds, expiry.</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FR7.2, FR7.3</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S7</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Simulated payments and booking progress.</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FR8</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S8</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Maintenance workflow and technician view.</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FR9</w:t>
            </w:r>
          </w:p>
        </w:tc>
      </w:tr>
      <w:tr>
        <w:trPr>
          <w:cantSplit/>
        </w:trPr>
        <w:tc>
          <w:tcPr>
            <w:tcW w:type="dxa" w:w="8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S9</w:t>
            </w:r>
          </w:p>
        </w:tc>
        <w:tc>
          <w:tcPr>
            <w:tcW w:type="dxa" w:w="610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Private documents, checks, review queue, announcements, reports.</w:t>
            </w:r>
          </w:p>
        </w:tc>
        <w:tc>
          <w:tcPr>
            <w:tcW w:type="dxa" w:w="27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FR10, FR11, FR12</w:t>
            </w:r>
          </w:p>
        </w:tc>
      </w:tr>
    </w:tbl>
    <w:p>
      <w:pPr>
        <w:pStyle w:val="Heading2"/>
        <w:keepNext/>
      </w:pPr>
      <w:r>
        <w:rPr>
          <w:rFonts w:ascii="Arial" w:cs="Arial" w:eastAsia="Arial" w:hAnsi="Arial"/>
        </w:rPr>
        <w:t xml:space="preserve">D.3 Proposed repository structure</w:t>
      </w:r>
    </w:p>
    <w:p>
      <w:pPr>
        <w:spacing w:after="120" w:line="288"/>
      </w:pPr>
      <w:r>
        <w:rPr>
          <w:rFonts w:ascii="Arial" w:cs="Arial" w:eastAsia="Arial" w:hAnsi="Arial"/>
          <w:color w:val="1F2937"/>
          <w:sz w:val="21"/>
          <w:szCs w:val="21"/>
        </w:rPr>
        <w:t xml:space="preserve">A single Next.js repository is proposed to keep the small team’s workload low. Confirm with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cantSplit/>
          <w:tblHeader/>
        </w:trPr>
        <w:tc>
          <w:tcPr>
            <w:tcW w:type="dxa" w:w="275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Path</w:t>
            </w:r>
          </w:p>
        </w:tc>
        <w:tc>
          <w:tcPr>
            <w:tcW w:type="dxa" w:w="688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Contents</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/docs</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PRD, specifications, decision log, this pack.</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/design</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Prototype HTML files and design tokens for reference. Not shipped.</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/src/app</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Routes by area: (public), (student), (owner), (admin), (technician), (system).</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/src/components</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Shared interface components following the component specification.</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/src/server</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Server-only logic: allocation engine (pure functions), booking commit, state machines, verification checks, audit writer.</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/src/lib</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Validation schemas, formatting, permissions helpers, error catalogue.</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/supabase/migrations</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Database schema, constraints, row-level policies.</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/supabase/seed</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Synthetic seed data.</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/tests</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Unit tests for engine and state machines, policy tests per role, concurrency tests, end-to-end and accessibility tests.</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/.env.example</w:t>
            </w:r>
          </w:p>
        </w:tc>
        <w:tc>
          <w:tcPr>
            <w:tcW w:type="dxa" w:w="688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Names of variables with no secret values.</w:t>
            </w:r>
          </w:p>
        </w:tc>
      </w:tr>
    </w:tbl>
    <w:p>
      <w:pPr>
        <w:pStyle w:val="Heading2"/>
        <w:keepNext/>
      </w:pPr>
      <w:r>
        <w:rPr>
          <w:rFonts w:ascii="Arial" w:cs="Arial" w:eastAsia="Arial" w:hAnsi="Arial"/>
        </w:rPr>
        <w:t xml:space="preserve">D.4 AI coding guidelines (draft for a CLAUDE.md file)</w:t>
      </w:r>
    </w:p>
    <w:p>
      <w:pPr>
        <w:pStyle w:val="ListParagraph"/>
        <w:numPr>
          <w:ilvl w:val="0"/>
          <w:numId w:val="4"/>
        </w:numPr>
        <w:spacing w:after="60" w:line="276"/>
      </w:pPr>
      <w:r>
        <w:rPr>
          <w:rFonts w:ascii="Arial" w:cs="Arial" w:eastAsia="Arial" w:hAnsi="Arial"/>
          <w:color w:val="1F2937"/>
          <w:sz w:val="21"/>
          <w:szCs w:val="21"/>
        </w:rPr>
        <w:t xml:space="preserve">Read /docs/PRD first, then the specification for the slice. Do not add features that are not in the PRD. If a requirement is marked OPEN DECISION, use the stated default and leave a clearly marked TODO with the decision ID.</w:t>
      </w:r>
    </w:p>
    <w:p>
      <w:pPr>
        <w:pStyle w:val="ListParagraph"/>
        <w:numPr>
          <w:ilvl w:val="0"/>
          <w:numId w:val="4"/>
        </w:numPr>
        <w:spacing w:after="60" w:line="276"/>
      </w:pPr>
      <w:r>
        <w:rPr>
          <w:rFonts w:ascii="Arial" w:cs="Arial" w:eastAsia="Arial" w:hAnsi="Arial"/>
          <w:color w:val="1F2937"/>
          <w:sz w:val="21"/>
          <w:szCs w:val="21"/>
        </w:rPr>
        <w:t xml:space="preserve">Never build the excluded items: real payments, native apps, SIS integration, autonomous allocation, legal or identity certification, MySQL.</w:t>
      </w:r>
    </w:p>
    <w:p>
      <w:pPr>
        <w:pStyle w:val="ListParagraph"/>
        <w:numPr>
          <w:ilvl w:val="0"/>
          <w:numId w:val="4"/>
        </w:numPr>
        <w:spacing w:after="60" w:line="276"/>
      </w:pPr>
      <w:r>
        <w:rPr>
          <w:rFonts w:ascii="Arial" w:cs="Arial" w:eastAsia="Arial" w:hAnsi="Arial"/>
          <w:color w:val="1F2937"/>
          <w:sz w:val="21"/>
          <w:szCs w:val="21"/>
        </w:rPr>
        <w:t xml:space="preserve">Privileged actions (approve, commit occupancy, review documents, write audit) must run on the server and be protected by row-level policies. Never expose a service-role key to the browser.</w:t>
      </w:r>
    </w:p>
    <w:p>
      <w:pPr>
        <w:pStyle w:val="ListParagraph"/>
        <w:numPr>
          <w:ilvl w:val="0"/>
          <w:numId w:val="4"/>
        </w:numPr>
        <w:spacing w:after="60" w:line="276"/>
      </w:pPr>
      <w:r>
        <w:rPr>
          <w:rFonts w:ascii="Arial" w:cs="Arial" w:eastAsia="Arial" w:hAnsi="Arial"/>
          <w:color w:val="1F2937"/>
          <w:sz w:val="21"/>
          <w:szCs w:val="21"/>
        </w:rPr>
        <w:t xml:space="preserve">Every table has row-level security and a policy test for each role.</w:t>
      </w:r>
    </w:p>
    <w:p>
      <w:pPr>
        <w:pStyle w:val="ListParagraph"/>
        <w:numPr>
          <w:ilvl w:val="0"/>
          <w:numId w:val="4"/>
        </w:numPr>
        <w:spacing w:after="60" w:line="276"/>
      </w:pPr>
      <w:r>
        <w:rPr>
          <w:rFonts w:ascii="Arial" w:cs="Arial" w:eastAsia="Arial" w:hAnsi="Arial"/>
          <w:color w:val="1F2937"/>
          <w:sz w:val="21"/>
          <w:szCs w:val="21"/>
        </w:rPr>
        <w:t xml:space="preserve">The allocation engine is a pure function that takes data and rules and returns candidates, exclusions with reasons, scores and explanations. It must not read personal attributes beyond the listed preference fields.</w:t>
      </w:r>
    </w:p>
    <w:p>
      <w:pPr>
        <w:pStyle w:val="ListParagraph"/>
        <w:numPr>
          <w:ilvl w:val="0"/>
          <w:numId w:val="4"/>
        </w:numPr>
        <w:spacing w:after="60" w:line="276"/>
      </w:pPr>
      <w:r>
        <w:rPr>
          <w:rFonts w:ascii="Arial" w:cs="Arial" w:eastAsia="Arial" w:hAnsi="Arial"/>
          <w:color w:val="1F2937"/>
          <w:sz w:val="21"/>
          <w:szCs w:val="21"/>
        </w:rPr>
        <w:t xml:space="preserve">Keep "recommended" and "approved" distinct in code, database values and interface text.</w:t>
      </w:r>
    </w:p>
    <w:p>
      <w:pPr>
        <w:pStyle w:val="ListParagraph"/>
        <w:numPr>
          <w:ilvl w:val="0"/>
          <w:numId w:val="4"/>
        </w:numPr>
        <w:spacing w:after="60" w:line="276"/>
      </w:pPr>
      <w:r>
        <w:rPr>
          <w:rFonts w:ascii="Arial" w:cs="Arial" w:eastAsia="Arial" w:hAnsi="Arial"/>
          <w:color w:val="1F2937"/>
          <w:sz w:val="21"/>
          <w:szCs w:val="21"/>
        </w:rPr>
        <w:t xml:space="preserve">Badge and verification text must never claim safety, legality or authenticity.</w:t>
      </w:r>
    </w:p>
    <w:p>
      <w:pPr>
        <w:pStyle w:val="ListParagraph"/>
        <w:numPr>
          <w:ilvl w:val="0"/>
          <w:numId w:val="4"/>
        </w:numPr>
        <w:spacing w:after="60" w:line="276"/>
      </w:pPr>
      <w:r>
        <w:rPr>
          <w:rFonts w:ascii="Arial" w:cs="Arial" w:eastAsia="Arial" w:hAnsi="Arial"/>
          <w:color w:val="1F2937"/>
          <w:sz w:val="21"/>
          <w:szCs w:val="21"/>
        </w:rPr>
        <w:t xml:space="preserve">Write the test first for state machines, the engine and the booking commit. A feature is done only when it has a data path, permission checks, validation, error handling and a test.</w:t>
      </w:r>
    </w:p>
    <w:p>
      <w:pPr>
        <w:pStyle w:val="ListParagraph"/>
        <w:numPr>
          <w:ilvl w:val="0"/>
          <w:numId w:val="4"/>
        </w:numPr>
        <w:spacing w:after="60" w:line="276"/>
      </w:pPr>
      <w:r>
        <w:rPr>
          <w:rFonts w:ascii="Arial" w:cs="Arial" w:eastAsia="Arial" w:hAnsi="Arial"/>
          <w:color w:val="1F2937"/>
          <w:sz w:val="21"/>
          <w:szCs w:val="21"/>
        </w:rPr>
        <w:t xml:space="preserve">Use synthetic data only. Never paste real personal data into code, tests or prompts.</w:t>
      </w:r>
    </w:p>
    <w:p>
      <w:pPr>
        <w:pStyle w:val="ListParagraph"/>
        <w:numPr>
          <w:ilvl w:val="0"/>
          <w:numId w:val="4"/>
        </w:numPr>
        <w:spacing w:after="60" w:line="276"/>
      </w:pPr>
      <w:r>
        <w:rPr>
          <w:rFonts w:ascii="Arial" w:cs="Arial" w:eastAsia="Arial" w:hAnsi="Arial"/>
          <w:color w:val="1F2937"/>
          <w:sz w:val="21"/>
          <w:szCs w:val="21"/>
        </w:rPr>
        <w:t xml:space="preserve">Use the design tokens of the chosen concept. Status must use icon, text and colour. Keep keyboard focus visible.</w:t>
      </w:r>
    </w:p>
    <w:p>
      <w:pPr>
        <w:pStyle w:val="ListParagraph"/>
        <w:numPr>
          <w:ilvl w:val="0"/>
          <w:numId w:val="4"/>
        </w:numPr>
        <w:spacing w:after="60" w:line="276"/>
      </w:pPr>
      <w:r>
        <w:rPr>
          <w:rFonts w:ascii="Arial" w:cs="Arial" w:eastAsia="Arial" w:hAnsi="Arial"/>
          <w:color w:val="1F2937"/>
          <w:sz w:val="21"/>
          <w:szCs w:val="21"/>
        </w:rPr>
        <w:t xml:space="preserve">Keep secrets out of source control. Use the example environment file.</w:t>
      </w:r>
    </w:p>
    <w:p>
      <w:pPr>
        <w:pStyle w:val="ListParagraph"/>
        <w:numPr>
          <w:ilvl w:val="0"/>
          <w:numId w:val="4"/>
        </w:numPr>
        <w:spacing w:after="60" w:line="276"/>
      </w:pPr>
      <w:r>
        <w:rPr>
          <w:rFonts w:ascii="Arial" w:cs="Arial" w:eastAsia="Arial" w:hAnsi="Arial"/>
          <w:color w:val="1F2937"/>
          <w:sz w:val="21"/>
          <w:szCs w:val="21"/>
        </w:rPr>
        <w:t xml:space="preserve">When unsure, stop and ask. Record the answer in the decision log.</w:t>
      </w:r>
    </w:p>
    <w:p>
      <w:pPr>
        <w:pStyle w:val="Heading1"/>
        <w:pageBreakBefore/>
      </w:pPr>
      <w:r>
        <w:rPr>
          <w:rFonts w:ascii="Arial" w:cs="Arial" w:eastAsia="Arial" w:hAnsi="Arial"/>
        </w:rPr>
        <w:t xml:space="preserve">E. Development Readiness Checklist</w:t>
      </w:r>
    </w:p>
    <w:p>
      <w:pPr>
        <w:spacing w:after="120" w:line="288"/>
      </w:pPr>
      <w:r>
        <w:rPr>
          <w:rFonts w:ascii="Arial" w:cs="Arial" w:eastAsia="Arial" w:hAnsi="Arial"/>
          <w:color w:val="1F2937"/>
          <w:sz w:val="21"/>
          <w:szCs w:val="21"/>
        </w:rPr>
        <w:t xml:space="preserve">Status as of 21 September 2026. "Ready" means the item exists and is usable. "Partly ready" means work exists but is incomplete. "Needs decision" means a person must decide before it can be finished.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3592"/>
        <w:gridCol w:w="1437"/>
        <w:gridCol w:w="4190"/>
      </w:tblGrid>
      <w:tr>
        <w:trPr>
          <w:cantSplit/>
          <w:tblHeader/>
        </w:trPr>
        <w:tc>
          <w:tcPr>
            <w:tcW w:type="dxa" w:w="41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t>
            </w:r>
          </w:p>
        </w:tc>
        <w:tc>
          <w:tcPr>
            <w:tcW w:type="dxa" w:w="359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Check</w:t>
            </w:r>
          </w:p>
        </w:tc>
        <w:tc>
          <w:tcPr>
            <w:tcW w:type="dxa" w:w="143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Status</w:t>
            </w:r>
          </w:p>
        </w:tc>
        <w:tc>
          <w:tcPr>
            <w:tcW w:type="dxa" w:w="419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is missing or next step</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Research proposal supplied and read in full</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Supervisor approval status unknown. </w:t>
            </w:r>
            <w:r>
              <w:rPr>
                <w:rFonts w:ascii="Arial" w:cs="Arial" w:eastAsia="Arial" w:hAnsi="Arial"/>
                <w:b/>
                <w:bCs/>
                <w:color w:val="8A4B00"/>
                <w:sz w:val="17"/>
                <w:szCs w:val="17"/>
              </w:rPr>
              <w:t xml:space="preserve">REQUIRES CLARIFICATION</w:t>
            </w:r>
            <w:r>
              <w:rPr>
                <w:rFonts w:ascii="Arial" w:cs="Arial" w:eastAsia="Arial" w:hAnsi="Arial"/>
                <w:b w:val="false"/>
                <w:bCs w:val="false"/>
                <w:color w:val="1F2937"/>
                <w:sz w:val="17"/>
                <w:szCs w:val="17"/>
              </w:rPr>
              <w:t xml:space="preserve">.</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2</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PRD written with unique requirement IDs and acceptance criteria</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 (draft 0.9)</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Needs stakeholder review and supervisor sign-off.</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3</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Actors and internal components separated correctly</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Keep the use-case diagram to five human roles.</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4</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Excluded scope written down</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Repeat it in CLAUDE.md.</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5</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Open decisions listed with defaults and owners</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 (19 items)</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Resolve the "Before build" items. Record in the decision log.</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6</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 allocation rules and weights</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Needs decision</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OD-07 and OD-08. Ask each institution’s accommodation office.</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7</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Data protection and retention approach</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Needs decision</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OD-12, OD-16. Legal advice. No real data until done.</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8</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Research ethics and pilot approval</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Needs decision</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OD-19.</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9</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State machines defined</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 (draft)</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Turn into a machine-readable table for tests.</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10</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Architecture document</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 2.</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11</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Database design, ERD and constraints</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Documents 3 and 4. Include the no-overlap booking constraint.</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12</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Row-level policy list per table and role</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 6.</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13</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Allocation Engine specification with worked examples</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 5.</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14</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API or server-action specification</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 8.</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15</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UI prototypes for admin, staff, public and mobile</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 (Concept 1 adopted)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OD-13 resolved. Still needs testing with real users.</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16</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Design tokens and component list</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Partly ready</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Extract from the chosen concept.</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17</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Accessibility target and measurement</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Needs decision</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OD-14. Text contrast script passed on the prototypes. Still to do: non-text contrast, screen reader test.</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18</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Test strategy, test cases, seed data</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Documents 16 and 17. Prototype data can seed the database.</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19</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Repository structure, standards, environment file</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Partly ready</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Proposed in section D.3. Confirm and create.</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20</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AI coding guidelines (CLAUDE.md)</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Partly ready</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Draft in D.4. Finalise after the specifications exist.</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21</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Accounts and access: GitHub, Supabase, Vercel projects</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Create free or education-tier projects. Keep keys out of the repository.</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22</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Roadmap and vertical slices</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Ready (draft)</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Confirm the team split and weekly reviews.</w:t>
            </w:r>
          </w:p>
        </w:tc>
      </w:tr>
      <w:tr>
        <w:trPr>
          <w:cantSplit/>
        </w:trPr>
        <w:tc>
          <w:tcPr>
            <w:tcW w:type="dxa" w:w="4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23</w:t>
            </w:r>
          </w:p>
        </w:tc>
        <w:tc>
          <w:tcPr>
            <w:tcW w:type="dxa" w:w="359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Stakeholder walkthrough of PRD and prototypes</w:t>
            </w:r>
          </w:p>
        </w:tc>
        <w:tc>
          <w:tcPr>
            <w:tcW w:type="dxa" w:w="14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started</w:t>
            </w:r>
          </w:p>
        </w:tc>
        <w:tc>
          <w:tcPr>
            <w:tcW w:type="dxa" w:w="419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Schedule in weeks 1 to 2.</w:t>
            </w:r>
          </w:p>
        </w:tc>
      </w:tr>
    </w:tbl>
    <w:p>
      <w:pPr>
        <w:spacing w:after="100"/>
      </w:pPr>
    </w:p>
    <w:p>
      <w:pPr>
        <w:pStyle w:val="Heading3"/>
        <w:keepNext/>
      </w:pPr>
      <w:r>
        <w:rPr>
          <w:rFonts w:ascii="Arial" w:cs="Arial" w:eastAsia="Arial" w:hAnsi="Arial"/>
        </w:rPr>
        <w:t xml:space="preserve">Go or no-go</w:t>
      </w:r>
    </w:p>
    <w:p>
      <w:pPr>
        <w:spacing w:after="120" w:line="288"/>
      </w:pPr>
      <w:r>
        <w:rPr>
          <w:rFonts w:ascii="Arial" w:cs="Arial" w:eastAsia="Arial" w:hAnsi="Arial"/>
          <w:b/>
          <w:bCs/>
          <w:color w:val="1F2937"/>
          <w:sz w:val="21"/>
          <w:szCs w:val="21"/>
        </w:rPr>
        <w:t xml:space="preserve">Not yet ready for Claude Code to start building.</w:t>
      </w:r>
      <w:r>
        <w:rPr>
          <w:rFonts w:ascii="Arial" w:cs="Arial" w:eastAsia="Arial" w:hAnsi="Arial"/>
          <w:color w:val="1F2937"/>
          <w:sz w:val="21"/>
          <w:szCs w:val="21"/>
        </w:rPr>
        <w:t xml:space="preserve"> Requirements and design are far enough along to begin the specifications (items 10 to 14, 18) and the database migrations for the clearly defined parts (state machines, listings, beds, bookings, audit). The Allocation Engine, real-data handling and the final interface should wait for items 6, 7 and 15.</w:t>
      </w:r>
    </w:p>
    <w:p>
      <w:pPr>
        <w:spacing w:after="120" w:line="288"/>
      </w:pPr>
      <w:r>
        <w:rPr>
          <w:rFonts w:ascii="Arial" w:cs="Arial" w:eastAsia="Arial" w:hAnsi="Arial"/>
          <w:b/>
          <w:bCs/>
          <w:color w:val="1F2937"/>
          <w:sz w:val="21"/>
          <w:szCs w:val="21"/>
        </w:rPr>
        <w:t xml:space="preserve">Minimum to start development safely:</w:t>
      </w:r>
      <w:r>
        <w:rPr>
          <w:rFonts w:ascii="Arial" w:cs="Arial" w:eastAsia="Arial" w:hAnsi="Arial"/>
          <w:color w:val="1F2937"/>
          <w:sz w:val="21"/>
          <w:szCs w:val="21"/>
        </w:rPr>
        <w:t xml:space="preserve"> answer the "Before build" decisions, write documents 2 to 6 and 21 to 24, pick a design concept, and create the repository and cloud projects.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6"/>
        <w:szCs w:val="16"/>
      </w:rPr>
      <w:t xml:space="preserve">Development Readiness Pack  |  Draft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331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5FD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33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Readiness Pack</dc:title>
  <dc:creator>Claude</dc:creator>
  <cp:lastModifiedBy>Un-named</cp:lastModifiedBy>
  <cp:revision>1</cp:revision>
  <dcterms:created xsi:type="dcterms:W3CDTF">2026-09-22T16:38:40.408Z</dcterms:created>
  <dcterms:modified xsi:type="dcterms:W3CDTF">2026-09-22T16:38:40.408Z</dcterms:modified>
</cp:coreProperties>
</file>

<file path=docProps/custom.xml><?xml version="1.0" encoding="utf-8"?>
<Properties xmlns="http://schemas.openxmlformats.org/officeDocument/2006/custom-properties" xmlns:vt="http://schemas.openxmlformats.org/officeDocument/2006/docPropsVTypes"/>
</file>