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pPr>
      <w:r>
        <w:rPr>
          <w:rFonts w:ascii="Arial" w:cs="Arial" w:eastAsia="Arial" w:hAnsi="Arial"/>
          <w:b/>
          <w:bCs/>
          <w:color w:val="13315C"/>
          <w:sz w:val="52"/>
          <w:szCs w:val="52"/>
        </w:rPr>
        <w:t xml:space="preserve">Product Requirements Document</w:t>
      </w:r>
    </w:p>
    <w:p>
      <w:pPr>
        <w:spacing w:after="600"/>
      </w:pPr>
      <w:r>
        <w:rPr>
          <w:rFonts w:ascii="Arial" w:cs="Arial" w:eastAsia="Arial" w:hAnsi="Arial"/>
          <w:color w:val="4B5563"/>
          <w:sz w:val="28"/>
          <w:szCs w:val="28"/>
        </w:rPr>
        <w:t xml:space="preserve">Web-Based Hostel and Rental Accommodation Management System for University Students in Lusaka</w:t>
      </w:r>
    </w:p>
    <w:p>
      <w:pPr>
        <w:spacing w:after="80"/>
      </w:pPr>
      <w:r>
        <w:rPr>
          <w:rFonts w:ascii="Arial" w:cs="Arial" w:eastAsia="Arial" w:hAnsi="Arial"/>
          <w:color w:val="4B5563"/>
          <w:sz w:val="21"/>
          <w:szCs w:val="21"/>
        </w:rPr>
        <w:t xml:space="preserve">Product name: StudentStay (formerly "Nyumba" placeholder; see decision OD-01)</w:t>
      </w:r>
    </w:p>
    <w:p>
      <w:pPr>
        <w:spacing w:after="80"/>
      </w:pPr>
      <w:r>
        <w:rPr>
          <w:rFonts w:ascii="Arial" w:cs="Arial" w:eastAsia="Arial" w:hAnsi="Arial"/>
          <w:color w:val="4B5563"/>
          <w:sz w:val="21"/>
          <w:szCs w:val="21"/>
        </w:rPr>
        <w:t xml:space="preserve">Source: BSc Computing research proposal, Cavendish University Zambia (IT412)</w:t>
      </w:r>
    </w:p>
    <w:p>
      <w:pPr>
        <w:spacing w:after="80"/>
      </w:pPr>
      <w:r>
        <w:rPr>
          <w:rFonts w:ascii="Arial" w:cs="Arial" w:eastAsia="Arial" w:hAnsi="Arial"/>
          <w:color w:val="4B5563"/>
          <w:sz w:val="21"/>
          <w:szCs w:val="21"/>
        </w:rPr>
        <w:t xml:space="preserve">Version 0.9 draft for review. Prepared 21 September 2026.</w:t>
      </w:r>
    </w:p>
    <w:p>
      <w:pPr>
        <w:spacing w:after="80"/>
      </w:pPr>
      <w:r>
        <w:rPr>
          <w:rFonts w:ascii="Arial" w:cs="Arial" w:eastAsia="Arial" w:hAnsi="Arial"/>
          <w:color w:val="4B5563"/>
          <w:sz w:val="21"/>
          <w:szCs w:val="21"/>
        </w:rPr>
        <w:t xml:space="preserve">Status: Requirements baseline for review. Not yet approved by the supervisor or stakeholders.</w:t>
      </w:r>
    </w:p>
    <w:p>
      <w:r>
        <w:br w:type="page"/>
      </w:r>
    </w:p>
    <w:p>
      <w:pPr>
        <w:spacing w:after="160"/>
      </w:pPr>
      <w:r>
        <w:rPr>
          <w:rFonts w:ascii="Arial" w:cs="Arial" w:eastAsia="Arial" w:hAnsi="Arial"/>
          <w:b/>
          <w:bCs/>
          <w:color w:val="13315C"/>
          <w:sz w:val="32"/>
          <w:szCs w:val="32"/>
        </w:rPr>
        <w:t xml:space="preserve">Contents</w:t>
      </w:r>
    </w:p>
    <w:p>
      <w:pPr>
        <w:spacing w:after="20" w:before="100"/>
        <w:ind w:left="0"/>
      </w:pPr>
      <w:r>
        <w:rPr>
          <w:rFonts w:ascii="Arial" w:cs="Arial" w:eastAsia="Arial" w:hAnsi="Arial"/>
          <w:b/>
          <w:bCs/>
          <w:color w:val="1F2937"/>
          <w:sz w:val="21"/>
          <w:szCs w:val="21"/>
        </w:rPr>
        <w:t xml:space="preserve">0. How to read this document</w:t>
      </w:r>
    </w:p>
    <w:p>
      <w:pPr>
        <w:spacing w:after="20" w:before="100"/>
        <w:ind w:left="0"/>
      </w:pPr>
      <w:r>
        <w:rPr>
          <w:rFonts w:ascii="Arial" w:cs="Arial" w:eastAsia="Arial" w:hAnsi="Arial"/>
          <w:b/>
          <w:bCs/>
          <w:color w:val="1F2937"/>
          <w:sz w:val="21"/>
          <w:szCs w:val="21"/>
        </w:rPr>
        <w:t xml:space="preserve">1. Product overview</w:t>
      </w:r>
    </w:p>
    <w:p>
      <w:pPr>
        <w:spacing w:after="20" w:before="100"/>
        <w:ind w:left="0"/>
      </w:pPr>
      <w:r>
        <w:rPr>
          <w:rFonts w:ascii="Arial" w:cs="Arial" w:eastAsia="Arial" w:hAnsi="Arial"/>
          <w:b/>
          <w:bCs/>
          <w:color w:val="1F2937"/>
          <w:sz w:val="21"/>
          <w:szCs w:val="21"/>
        </w:rPr>
        <w:t xml:space="preserve">2. Problem statement and objectives</w:t>
      </w:r>
    </w:p>
    <w:p>
      <w:pPr>
        <w:spacing w:after="20" w:before="100"/>
        <w:ind w:left="0"/>
      </w:pPr>
      <w:r>
        <w:rPr>
          <w:rFonts w:ascii="Arial" w:cs="Arial" w:eastAsia="Arial" w:hAnsi="Arial"/>
          <w:b/>
          <w:bCs/>
          <w:color w:val="1F2937"/>
          <w:sz w:val="21"/>
          <w:szCs w:val="21"/>
        </w:rPr>
        <w:t xml:space="preserve">3. Users, roles and personas</w:t>
      </w:r>
    </w:p>
    <w:p>
      <w:pPr>
        <w:spacing w:after="20" w:before="100"/>
        <w:ind w:left="0"/>
      </w:pPr>
      <w:r>
        <w:rPr>
          <w:rFonts w:ascii="Arial" w:cs="Arial" w:eastAsia="Arial" w:hAnsi="Arial"/>
          <w:b/>
          <w:bCs/>
          <w:color w:val="1F2937"/>
          <w:sz w:val="21"/>
          <w:szCs w:val="21"/>
        </w:rPr>
        <w:t xml:space="preserve">4. Roles and permissions</w:t>
      </w:r>
    </w:p>
    <w:p>
      <w:pPr>
        <w:spacing w:after="20" w:before="100"/>
        <w:ind w:left="0"/>
      </w:pPr>
      <w:r>
        <w:rPr>
          <w:rFonts w:ascii="Arial" w:cs="Arial" w:eastAsia="Arial" w:hAnsi="Arial"/>
          <w:b/>
          <w:bCs/>
          <w:color w:val="1F2937"/>
          <w:sz w:val="21"/>
          <w:szCs w:val="21"/>
        </w:rPr>
        <w:t xml:space="preserve">5. Functional requirements by module</w:t>
      </w:r>
    </w:p>
    <w:p>
      <w:pPr>
        <w:spacing w:after="20" w:before="0"/>
        <w:ind w:left="360"/>
      </w:pPr>
      <w:r>
        <w:rPr>
          <w:rFonts w:ascii="Arial" w:cs="Arial" w:eastAsia="Arial" w:hAnsi="Arial"/>
          <w:b w:val="false"/>
          <w:bCs w:val="false"/>
          <w:color w:val="4B5563"/>
          <w:sz w:val="18"/>
          <w:szCs w:val="18"/>
        </w:rPr>
        <w:t xml:space="preserve">FR1  Accounts, authentication and roles</w:t>
      </w:r>
    </w:p>
    <w:p>
      <w:pPr>
        <w:spacing w:after="20" w:before="0"/>
        <w:ind w:left="360"/>
      </w:pPr>
      <w:r>
        <w:rPr>
          <w:rFonts w:ascii="Arial" w:cs="Arial" w:eastAsia="Arial" w:hAnsi="Arial"/>
          <w:b w:val="false"/>
          <w:bCs w:val="false"/>
          <w:color w:val="4B5563"/>
          <w:sz w:val="18"/>
          <w:szCs w:val="18"/>
        </w:rPr>
        <w:t xml:space="preserve">FR2  Partner listing management</w:t>
      </w:r>
    </w:p>
    <w:p>
      <w:pPr>
        <w:spacing w:after="20" w:before="0"/>
        <w:ind w:left="360"/>
      </w:pPr>
      <w:r>
        <w:rPr>
          <w:rFonts w:ascii="Arial" w:cs="Arial" w:eastAsia="Arial" w:hAnsi="Arial"/>
          <w:b w:val="false"/>
          <w:bCs w:val="false"/>
          <w:color w:val="4B5563"/>
          <w:sz w:val="18"/>
          <w:szCs w:val="18"/>
        </w:rPr>
        <w:t xml:space="preserve">FR3  Search, filters, comparison and shortlist</w:t>
      </w:r>
    </w:p>
    <w:p>
      <w:pPr>
        <w:spacing w:after="20" w:before="0"/>
        <w:ind w:left="360"/>
      </w:pPr>
      <w:r>
        <w:rPr>
          <w:rFonts w:ascii="Arial" w:cs="Arial" w:eastAsia="Arial" w:hAnsi="Arial"/>
          <w:b w:val="false"/>
          <w:bCs w:val="false"/>
          <w:color w:val="4B5563"/>
          <w:sz w:val="18"/>
          <w:szCs w:val="18"/>
        </w:rPr>
        <w:t xml:space="preserve">FR4  Applications</w:t>
      </w:r>
    </w:p>
    <w:p>
      <w:pPr>
        <w:spacing w:after="20" w:before="0"/>
        <w:ind w:left="360"/>
      </w:pPr>
      <w:r>
        <w:rPr>
          <w:rFonts w:ascii="Arial" w:cs="Arial" w:eastAsia="Arial" w:hAnsi="Arial"/>
          <w:b w:val="false"/>
          <w:bCs w:val="false"/>
          <w:color w:val="4B5563"/>
          <w:sz w:val="18"/>
          <w:szCs w:val="18"/>
        </w:rPr>
        <w:t xml:space="preserve">FR5  Allocation Engine</w:t>
      </w:r>
    </w:p>
    <w:p>
      <w:pPr>
        <w:spacing w:after="20" w:before="0"/>
        <w:ind w:left="360"/>
      </w:pPr>
      <w:r>
        <w:rPr>
          <w:rFonts w:ascii="Arial" w:cs="Arial" w:eastAsia="Arial" w:hAnsi="Arial"/>
          <w:b w:val="false"/>
          <w:bCs w:val="false"/>
          <w:color w:val="4B5563"/>
          <w:sz w:val="18"/>
          <w:szCs w:val="18"/>
        </w:rPr>
        <w:t xml:space="preserve">FR6  Administrator approval and audit history</w:t>
      </w:r>
    </w:p>
    <w:p>
      <w:pPr>
        <w:spacing w:after="20" w:before="0"/>
        <w:ind w:left="360"/>
      </w:pPr>
      <w:r>
        <w:rPr>
          <w:rFonts w:ascii="Arial" w:cs="Arial" w:eastAsia="Arial" w:hAnsi="Arial"/>
          <w:b w:val="false"/>
          <w:bCs w:val="false"/>
          <w:color w:val="4B5563"/>
          <w:sz w:val="18"/>
          <w:szCs w:val="18"/>
        </w:rPr>
        <w:t xml:space="preserve">FR7  Room, bed and occupancy management with conflict prevention</w:t>
      </w:r>
    </w:p>
    <w:p>
      <w:pPr>
        <w:spacing w:after="20" w:before="0"/>
        <w:ind w:left="360"/>
      </w:pPr>
      <w:r>
        <w:rPr>
          <w:rFonts w:ascii="Arial" w:cs="Arial" w:eastAsia="Arial" w:hAnsi="Arial"/>
          <w:b w:val="false"/>
          <w:bCs w:val="false"/>
          <w:color w:val="4B5563"/>
          <w:sz w:val="18"/>
          <w:szCs w:val="18"/>
        </w:rPr>
        <w:t xml:space="preserve">FR8  Simulated payment records</w:t>
      </w:r>
    </w:p>
    <w:p>
      <w:pPr>
        <w:spacing w:after="20" w:before="0"/>
        <w:ind w:left="360"/>
      </w:pPr>
      <w:r>
        <w:rPr>
          <w:rFonts w:ascii="Arial" w:cs="Arial" w:eastAsia="Arial" w:hAnsi="Arial"/>
          <w:b w:val="false"/>
          <w:bCs w:val="false"/>
          <w:color w:val="4B5563"/>
          <w:sz w:val="18"/>
          <w:szCs w:val="18"/>
        </w:rPr>
        <w:t xml:space="preserve">FR9  Maintenance workflow</w:t>
      </w:r>
    </w:p>
    <w:p>
      <w:pPr>
        <w:spacing w:after="20" w:before="0"/>
        <w:ind w:left="360"/>
      </w:pPr>
      <w:r>
        <w:rPr>
          <w:rFonts w:ascii="Arial" w:cs="Arial" w:eastAsia="Arial" w:hAnsi="Arial"/>
          <w:b w:val="false"/>
          <w:bCs w:val="false"/>
          <w:color w:val="4B5563"/>
          <w:sz w:val="18"/>
          <w:szCs w:val="18"/>
        </w:rPr>
        <w:t xml:space="preserve">FR10  Announcements and notifications</w:t>
      </w:r>
    </w:p>
    <w:p>
      <w:pPr>
        <w:spacing w:after="20" w:before="0"/>
        <w:ind w:left="360"/>
      </w:pPr>
      <w:r>
        <w:rPr>
          <w:rFonts w:ascii="Arial" w:cs="Arial" w:eastAsia="Arial" w:hAnsi="Arial"/>
          <w:b w:val="false"/>
          <w:bCs w:val="false"/>
          <w:color w:val="4B5563"/>
          <w:sz w:val="18"/>
          <w:szCs w:val="18"/>
        </w:rPr>
        <w:t xml:space="preserve">FR11  Private documents and limited automated checks</w:t>
      </w:r>
    </w:p>
    <w:p>
      <w:pPr>
        <w:spacing w:after="20" w:before="0"/>
        <w:ind w:left="360"/>
      </w:pPr>
      <w:r>
        <w:rPr>
          <w:rFonts w:ascii="Arial" w:cs="Arial" w:eastAsia="Arial" w:hAnsi="Arial"/>
          <w:b w:val="false"/>
          <w:bCs w:val="false"/>
          <w:color w:val="4B5563"/>
          <w:sz w:val="18"/>
          <w:szCs w:val="18"/>
        </w:rPr>
        <w:t xml:space="preserve">FR12  Audit, reporting, validation and controlled errors</w:t>
      </w:r>
    </w:p>
    <w:p>
      <w:pPr>
        <w:spacing w:after="20" w:before="100"/>
        <w:ind w:left="0"/>
      </w:pPr>
      <w:r>
        <w:rPr>
          <w:rFonts w:ascii="Arial" w:cs="Arial" w:eastAsia="Arial" w:hAnsi="Arial"/>
          <w:b/>
          <w:bCs/>
          <w:color w:val="1F2937"/>
          <w:sz w:val="21"/>
          <w:szCs w:val="21"/>
        </w:rPr>
        <w:t xml:space="preserve">6. States and allowed transitions</w:t>
      </w:r>
    </w:p>
    <w:p>
      <w:pPr>
        <w:spacing w:after="20" w:before="100"/>
        <w:ind w:left="0"/>
      </w:pPr>
      <w:r>
        <w:rPr>
          <w:rFonts w:ascii="Arial" w:cs="Arial" w:eastAsia="Arial" w:hAnsi="Arial"/>
          <w:b/>
          <w:bCs/>
          <w:color w:val="1F2937"/>
          <w:sz w:val="21"/>
          <w:szCs w:val="21"/>
        </w:rPr>
        <w:t xml:space="preserve">7. User journeys</w:t>
      </w:r>
    </w:p>
    <w:p>
      <w:pPr>
        <w:spacing w:after="20" w:before="100"/>
        <w:ind w:left="0"/>
      </w:pPr>
      <w:r>
        <w:rPr>
          <w:rFonts w:ascii="Arial" w:cs="Arial" w:eastAsia="Arial" w:hAnsi="Arial"/>
          <w:b/>
          <w:bCs/>
          <w:color w:val="1F2937"/>
          <w:sz w:val="21"/>
          <w:szCs w:val="21"/>
        </w:rPr>
        <w:t xml:space="preserve">8. Interface requirements</w:t>
      </w:r>
    </w:p>
    <w:p>
      <w:pPr>
        <w:spacing w:after="20" w:before="100"/>
        <w:ind w:left="0"/>
      </w:pPr>
      <w:r>
        <w:rPr>
          <w:rFonts w:ascii="Arial" w:cs="Arial" w:eastAsia="Arial" w:hAnsi="Arial"/>
          <w:b/>
          <w:bCs/>
          <w:color w:val="1F2937"/>
          <w:sz w:val="21"/>
          <w:szCs w:val="21"/>
        </w:rPr>
        <w:t xml:space="preserve">9. Data requirements</w:t>
      </w:r>
    </w:p>
    <w:p>
      <w:pPr>
        <w:spacing w:after="20" w:before="100"/>
        <w:ind w:left="0"/>
      </w:pPr>
      <w:r>
        <w:rPr>
          <w:rFonts w:ascii="Arial" w:cs="Arial" w:eastAsia="Arial" w:hAnsi="Arial"/>
          <w:b/>
          <w:bCs/>
          <w:color w:val="1F2937"/>
          <w:sz w:val="21"/>
          <w:szCs w:val="21"/>
        </w:rPr>
        <w:t xml:space="preserve">10. Integrations</w:t>
      </w:r>
    </w:p>
    <w:p>
      <w:pPr>
        <w:spacing w:after="20" w:before="100"/>
        <w:ind w:left="0"/>
      </w:pPr>
      <w:r>
        <w:rPr>
          <w:rFonts w:ascii="Arial" w:cs="Arial" w:eastAsia="Arial" w:hAnsi="Arial"/>
          <w:b/>
          <w:bCs/>
          <w:color w:val="1F2937"/>
          <w:sz w:val="21"/>
          <w:szCs w:val="21"/>
        </w:rPr>
        <w:t xml:space="preserve">11. Security requirements</w:t>
      </w:r>
    </w:p>
    <w:p>
      <w:pPr>
        <w:spacing w:after="20" w:before="100"/>
        <w:ind w:left="0"/>
      </w:pPr>
      <w:r>
        <w:rPr>
          <w:rFonts w:ascii="Arial" w:cs="Arial" w:eastAsia="Arial" w:hAnsi="Arial"/>
          <w:b/>
          <w:bCs/>
          <w:color w:val="1F2937"/>
          <w:sz w:val="21"/>
          <w:szCs w:val="21"/>
        </w:rPr>
        <w:t xml:space="preserve">12. Audit requirements</w:t>
      </w:r>
    </w:p>
    <w:p>
      <w:pPr>
        <w:spacing w:after="20" w:before="100"/>
        <w:ind w:left="0"/>
      </w:pPr>
      <w:r>
        <w:rPr>
          <w:rFonts w:ascii="Arial" w:cs="Arial" w:eastAsia="Arial" w:hAnsi="Arial"/>
          <w:b/>
          <w:bCs/>
          <w:color w:val="1F2937"/>
          <w:sz w:val="21"/>
          <w:szCs w:val="21"/>
        </w:rPr>
        <w:t xml:space="preserve">13. Error handling</w:t>
      </w:r>
    </w:p>
    <w:p>
      <w:pPr>
        <w:spacing w:after="20" w:before="100"/>
        <w:ind w:left="0"/>
      </w:pPr>
      <w:r>
        <w:rPr>
          <w:rFonts w:ascii="Arial" w:cs="Arial" w:eastAsia="Arial" w:hAnsi="Arial"/>
          <w:b/>
          <w:bCs/>
          <w:color w:val="1F2937"/>
          <w:sz w:val="21"/>
          <w:szCs w:val="21"/>
        </w:rPr>
        <w:t xml:space="preserve">14. Performance requirements</w:t>
      </w:r>
    </w:p>
    <w:p>
      <w:pPr>
        <w:spacing w:after="20" w:before="100"/>
        <w:ind w:left="0"/>
      </w:pPr>
      <w:r>
        <w:rPr>
          <w:rFonts w:ascii="Arial" w:cs="Arial" w:eastAsia="Arial" w:hAnsi="Arial"/>
          <w:b/>
          <w:bCs/>
          <w:color w:val="1F2937"/>
          <w:sz w:val="21"/>
          <w:szCs w:val="21"/>
        </w:rPr>
        <w:t xml:space="preserve">15. Accessibility requirements</w:t>
      </w:r>
    </w:p>
    <w:p>
      <w:pPr>
        <w:spacing w:after="20" w:before="100"/>
        <w:ind w:left="0"/>
      </w:pPr>
      <w:r>
        <w:rPr>
          <w:rFonts w:ascii="Arial" w:cs="Arial" w:eastAsia="Arial" w:hAnsi="Arial"/>
          <w:b/>
          <w:bCs/>
          <w:color w:val="1F2937"/>
          <w:sz w:val="21"/>
          <w:szCs w:val="21"/>
        </w:rPr>
        <w:t xml:space="preserve">16. Analytics and reporting</w:t>
      </w:r>
    </w:p>
    <w:p>
      <w:pPr>
        <w:spacing w:after="20" w:before="100"/>
        <w:ind w:left="0"/>
      </w:pPr>
      <w:r>
        <w:rPr>
          <w:rFonts w:ascii="Arial" w:cs="Arial" w:eastAsia="Arial" w:hAnsi="Arial"/>
          <w:b/>
          <w:bCs/>
          <w:color w:val="1F2937"/>
          <w:sz w:val="21"/>
          <w:szCs w:val="21"/>
        </w:rPr>
        <w:t xml:space="preserve">17. Acceptance criteria</w:t>
      </w:r>
    </w:p>
    <w:p>
      <w:pPr>
        <w:spacing w:after="20" w:before="100"/>
        <w:ind w:left="0"/>
      </w:pPr>
      <w:r>
        <w:rPr>
          <w:rFonts w:ascii="Arial" w:cs="Arial" w:eastAsia="Arial" w:hAnsi="Arial"/>
          <w:b/>
          <w:bCs/>
          <w:color w:val="1F2937"/>
          <w:sz w:val="21"/>
          <w:szCs w:val="21"/>
        </w:rPr>
        <w:t xml:space="preserve">18. Risks and dependencies</w:t>
      </w:r>
    </w:p>
    <w:p>
      <w:pPr>
        <w:spacing w:after="20" w:before="100"/>
        <w:ind w:left="0"/>
      </w:pPr>
      <w:r>
        <w:rPr>
          <w:rFonts w:ascii="Arial" w:cs="Arial" w:eastAsia="Arial" w:hAnsi="Arial"/>
          <w:b/>
          <w:bCs/>
          <w:color w:val="1F2937"/>
          <w:sz w:val="21"/>
          <w:szCs w:val="21"/>
        </w:rPr>
        <w:t xml:space="preserve">19. Open decisions and clarifications register</w:t>
      </w:r>
    </w:p>
    <w:p>
      <w:pPr>
        <w:spacing w:after="20" w:before="100"/>
        <w:ind w:left="0"/>
      </w:pPr>
      <w:r>
        <w:rPr>
          <w:rFonts w:ascii="Arial" w:cs="Arial" w:eastAsia="Arial" w:hAnsi="Arial"/>
          <w:b/>
          <w:bCs/>
          <w:color w:val="1F2937"/>
          <w:sz w:val="21"/>
          <w:szCs w:val="21"/>
        </w:rPr>
        <w:t xml:space="preserve">20. Glossary</w:t>
      </w:r>
    </w:p>
    <w:p>
      <w:pPr>
        <w:spacing w:after="20" w:before="100"/>
        <w:ind w:left="0"/>
      </w:pPr>
      <w:r>
        <w:rPr>
          <w:rFonts w:ascii="Arial" w:cs="Arial" w:eastAsia="Arial" w:hAnsi="Arial"/>
          <w:b/>
          <w:bCs/>
          <w:color w:val="1F2937"/>
          <w:sz w:val="21"/>
          <w:szCs w:val="21"/>
        </w:rPr>
        <w:t xml:space="preserve">Appendix A. Design prototypes that accompany this PRD</w:t>
      </w:r>
    </w:p>
    <w:p>
      <w:r>
        <w:br w:type="page"/>
      </w:r>
    </w:p>
    <w:p>
      <w:pPr>
        <w:pStyle w:val="Heading1"/>
      </w:pPr>
      <w:r>
        <w:rPr>
          <w:rFonts w:ascii="Arial" w:cs="Arial" w:eastAsia="Arial" w:hAnsi="Arial"/>
        </w:rPr>
        <w:t xml:space="preserve">0. How to read this document</w:t>
      </w:r>
    </w:p>
    <w:p>
      <w:pPr>
        <w:spacing w:after="120" w:line="288"/>
      </w:pPr>
      <w:r>
        <w:rPr>
          <w:rFonts w:ascii="Arial" w:cs="Arial" w:eastAsia="Arial" w:hAnsi="Arial"/>
          <w:color w:val="1F2937"/>
          <w:sz w:val="21"/>
          <w:szCs w:val="21"/>
        </w:rPr>
        <w:t xml:space="preserve">This Product Requirements Document (PRD) turns the research proposal "Design and Development of a Web-Based Hostel and Rental Accommodation Management System for University Students in Lusaka, Zambia" into requirements that a developer, or an AI coding assistant such as Claude Code, can build from. It follows the proposal. Where the proposal does not decide something, the gap is marked instead of filled in silently.</w:t>
      </w:r>
    </w:p>
    <w:p>
      <w:pPr>
        <w:pStyle w:val="Heading3"/>
        <w:keepNext/>
      </w:pPr>
      <w:r>
        <w:rPr>
          <w:rFonts w:ascii="Arial" w:cs="Arial" w:eastAsia="Arial" w:hAnsi="Arial"/>
        </w:rPr>
        <w:t xml:space="preserve">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Item</w:t>
            </w:r>
          </w:p>
        </w:tc>
        <w:tc>
          <w:tcPr>
            <w:tcW w:type="dxa" w:w="771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Meaning</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Requirement IDs</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FR1 to FR12 are the proposal’s functional requirements. Sub-requirements extend them (FR5.3). Other families: NFR (quality), SEC (security), AUD (audit), ERR (errors), PERF (performance), A11Y (accessibility), RPT (reporting), UI (interface), DAT (data), INT (integration), JRN (journey).</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Priority</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 = Must have in the first release (MVP). S = Should have if time allows. C = Could have later. X = Explicitly out of scope.</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OPEN DECISION</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choice the proposal does not make. The PRD proposes a default so work can continue, and names who should confirm it. All are listed in section 19.</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REQUIRES CLARIFICATION</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fact that must be confirmed with a stakeholder, an institution or the supervisor before the related requirement is final.</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Recommendation vs allocation</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recommendation is what the Allocation Engine suggests. An allocation exists only after an authorised University Administrator approves it. The interface and the data model keep the two apart.</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Verification vs authenticity</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verified badge means defined checks were completed. It is never a claim that a property, person or document is safe, legal or genuine.</w:t>
            </w:r>
          </w:p>
        </w:tc>
      </w:tr>
    </w:tbl>
    <w:p>
      <w:pPr>
        <w:spacing w:after="100"/>
      </w:pPr>
    </w:p>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Fidelity to the proposal.</w:t>
      </w:r>
      <w:r>
        <w:rPr>
          <w:rFonts w:ascii="Arial" w:cs="Arial" w:eastAsia="Arial" w:hAnsi="Arial"/>
          <w:color w:val="1F2937"/>
          <w:sz w:val="20"/>
          <w:szCs w:val="20"/>
        </w:rPr>
        <w:t xml:space="preserve"> Nothing here adds a function the proposal excludes. Section 1.4 lists the exclusions. Where this PRD adds detail (for example screen behaviour, field lists, thresholds), it is design detail under a proposal requirement and is flagged in the acceptance criteria so it can be challenged.</w:t>
      </w:r>
    </w:p>
    <w:p>
      <w:pPr>
        <w:pStyle w:val="Heading1"/>
        <w:pageBreakBefore/>
      </w:pPr>
      <w:r>
        <w:rPr>
          <w:rFonts w:ascii="Arial" w:cs="Arial" w:eastAsia="Arial" w:hAnsi="Arial"/>
        </w:rPr>
        <w:t xml:space="preserve">1. Product overview</w:t>
      </w:r>
    </w:p>
    <w:p>
      <w:pPr>
        <w:pStyle w:val="Heading2"/>
        <w:keepNext/>
      </w:pPr>
      <w:r>
        <w:rPr>
          <w:rFonts w:ascii="Arial" w:cs="Arial" w:eastAsia="Arial" w:hAnsi="Arial"/>
        </w:rPr>
        <w:t xml:space="preserve">1.1 Vision</w:t>
      </w:r>
    </w:p>
    <w:p>
      <w:pPr>
        <w:spacing w:after="120" w:line="288"/>
      </w:pPr>
      <w:r>
        <w:rPr>
          <w:rFonts w:ascii="Arial" w:cs="Arial" w:eastAsia="Arial" w:hAnsi="Arial"/>
          <w:color w:val="1F2937"/>
          <w:sz w:val="21"/>
          <w:szCs w:val="21"/>
        </w:rPr>
        <w:t xml:space="preserve">A single web application where Lusaka university students can find current accommodation, compare it on price, place, facilities, rules and verification status, apply through a university allocation route or a private partner route, and follow the result. Property owners keep their rooms and beds current. University administrators apply institutional rules and approve allocations. Technicians handle repairs. Every important action is recorded.</w:t>
      </w:r>
    </w:p>
    <w:p>
      <w:pPr>
        <w:pStyle w:val="Heading2"/>
        <w:keepNext/>
      </w:pPr>
      <w:r>
        <w:rPr>
          <w:rFonts w:ascii="Arial" w:cs="Arial" w:eastAsia="Arial" w:hAnsi="Arial"/>
        </w:rPr>
        <w:t xml:space="preserve">1.2 Product name</w:t>
      </w:r>
    </w:p>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OD-01 resolved.</w:t>
      </w:r>
      <w:r>
        <w:rPr>
          <w:rFonts w:ascii="Arial" w:cs="Arial" w:eastAsia="Arial" w:hAnsi="Arial"/>
          <w:color w:val="1F2937"/>
          <w:sz w:val="20"/>
          <w:szCs w:val="20"/>
        </w:rPr>
        <w:t xml:space="preserve"> The proposal gave no product name. Early prototypes used "Nyumba" (a Bemba and Nyanja word for house) as a placeholder. The project team has since chosen </w:t>
      </w:r>
      <w:r>
        <w:rPr>
          <w:rFonts w:ascii="Arial" w:cs="Arial" w:eastAsia="Arial" w:hAnsi="Arial"/>
          <w:b/>
          <w:bCs/>
          <w:color w:val="1F2937"/>
          <w:sz w:val="20"/>
          <w:szCs w:val="20"/>
        </w:rPr>
        <w:t xml:space="preserve">StudentStay</w:t>
      </w:r>
      <w:r>
        <w:rPr>
          <w:rFonts w:ascii="Arial" w:cs="Arial" w:eastAsia="Arial" w:hAnsi="Arial"/>
          <w:color w:val="1F2937"/>
          <w:sz w:val="20"/>
          <w:szCs w:val="20"/>
        </w:rPr>
        <w:t xml:space="preserve"> as the product name. All requirements, screens and documents in this version use StudentStay. The name is held as a single configuration value in the code so it can be changed again with one edit if needed.</w:t>
      </w:r>
    </w:p>
    <w:p>
      <w:pPr>
        <w:pStyle w:val="Heading2"/>
        <w:keepNext/>
      </w:pPr>
      <w:r>
        <w:rPr>
          <w:rFonts w:ascii="Arial" w:cs="Arial" w:eastAsia="Arial" w:hAnsi="Arial"/>
        </w:rPr>
        <w:t xml:space="preserve">1.3 Scope of the first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Area</w:t>
            </w:r>
          </w:p>
        </w:tc>
        <w:tc>
          <w:tcPr>
            <w:tcW w:type="dxa" w:w="771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In scope (per proposal)</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Geography and institutions</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Lusaka. Named institutions: UNZA, UNILUS, ZCAS, Cavendish University Zambia. Evelyn Hone College is pending validation.</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Users</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Student, Property Owner (partner), University Administrator, Technician, System Administrator.</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Core modules</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Accounts and roles; listings with rooms and beds; search, filters, comparison, shortlist; university and private applications; Allocation Engine with hard constraints and ranked, explained recommendations; administrator approval; occupancy and conflict prevention; simulated payment records; maintenance tickets; announcements and notifications; private document upload with limited checks; audit, reports, and controlled errors.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Platform</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Responsive web application. React, Next.js, Supabase (PostgreSQL, Auth, Storage, Realtime, row-level policies), Vercel, GitHub.</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Data</w:t>
            </w:r>
          </w:p>
        </w:tc>
        <w:tc>
          <w:tcPr>
            <w:tcW w:type="dxa" w:w="771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Synthetic or consented demonstration data only.</w:t>
            </w:r>
          </w:p>
        </w:tc>
      </w:tr>
    </w:tbl>
    <w:p>
      <w:pPr>
        <w:pStyle w:val="Heading2"/>
        <w:keepNext/>
      </w:pPr>
      <w:r>
        <w:rPr>
          <w:rFonts w:ascii="Arial" w:cs="Arial" w:eastAsia="Arial" w:hAnsi="Arial"/>
        </w:rPr>
        <w:t xml:space="preserve">1.4 Explicit exclusions</w:t>
      </w:r>
    </w:p>
    <w:p>
      <w:pPr>
        <w:spacing w:after="120" w:line="288"/>
      </w:pPr>
      <w:r>
        <w:rPr>
          <w:rFonts w:ascii="Arial" w:cs="Arial" w:eastAsia="Arial" w:hAnsi="Arial"/>
          <w:color w:val="1F2937"/>
          <w:sz w:val="21"/>
          <w:szCs w:val="21"/>
        </w:rPr>
        <w:t xml:space="preserve">The proposal excludes the following. They are marked X throughout and must not be built or implied by the interface.</w:t>
      </w:r>
    </w:p>
    <w:p>
      <w:pPr>
        <w:pStyle w:val="ListParagraph"/>
        <w:numPr>
          <w:ilvl w:val="0"/>
          <w:numId w:val="2"/>
        </w:numPr>
        <w:spacing w:after="60" w:line="276"/>
      </w:pPr>
      <w:r>
        <w:rPr>
          <w:rFonts w:ascii="Arial" w:cs="Arial" w:eastAsia="Arial" w:hAnsi="Arial"/>
          <w:color w:val="1F2937"/>
          <w:sz w:val="21"/>
          <w:szCs w:val="21"/>
        </w:rPr>
        <w:t xml:space="preserve">Nationwide coverage. Coverage is Lusaka only.</w:t>
      </w:r>
    </w:p>
    <w:p>
      <w:pPr>
        <w:pStyle w:val="ListParagraph"/>
        <w:numPr>
          <w:ilvl w:val="0"/>
          <w:numId w:val="2"/>
        </w:numPr>
        <w:spacing w:after="60" w:line="276"/>
      </w:pPr>
      <w:r>
        <w:rPr>
          <w:rFonts w:ascii="Arial" w:cs="Arial" w:eastAsia="Arial" w:hAnsi="Arial"/>
          <w:color w:val="1F2937"/>
          <w:sz w:val="21"/>
          <w:szCs w:val="21"/>
        </w:rPr>
        <w:t xml:space="preserve">Native mobile apps. The mobile experience is a responsive web interface.</w:t>
      </w:r>
    </w:p>
    <w:p>
      <w:pPr>
        <w:pStyle w:val="ListParagraph"/>
        <w:numPr>
          <w:ilvl w:val="0"/>
          <w:numId w:val="2"/>
        </w:numPr>
        <w:spacing w:after="60" w:line="276"/>
      </w:pPr>
      <w:r>
        <w:rPr>
          <w:rFonts w:ascii="Arial" w:cs="Arial" w:eastAsia="Arial" w:hAnsi="Arial"/>
          <w:color w:val="1F2937"/>
          <w:sz w:val="21"/>
          <w:szCs w:val="21"/>
        </w:rPr>
        <w:t xml:space="preserve">Real payments. FR8 covers simulated payment records only. No bank, card or mobile-money credentials are collected or processed.</w:t>
      </w:r>
    </w:p>
    <w:p>
      <w:pPr>
        <w:pStyle w:val="ListParagraph"/>
        <w:numPr>
          <w:ilvl w:val="0"/>
          <w:numId w:val="2"/>
        </w:numPr>
        <w:spacing w:after="60" w:line="276"/>
      </w:pPr>
      <w:r>
        <w:rPr>
          <w:rFonts w:ascii="Arial" w:cs="Arial" w:eastAsia="Arial" w:hAnsi="Arial"/>
          <w:color w:val="1F2937"/>
          <w:sz w:val="21"/>
          <w:szCs w:val="21"/>
        </w:rPr>
        <w:t xml:space="preserve">Physical property inspection and legal certification of properties or documents.</w:t>
      </w:r>
    </w:p>
    <w:p>
      <w:pPr>
        <w:pStyle w:val="ListParagraph"/>
        <w:numPr>
          <w:ilvl w:val="0"/>
          <w:numId w:val="2"/>
        </w:numPr>
        <w:spacing w:after="60" w:line="276"/>
      </w:pPr>
      <w:r>
        <w:rPr>
          <w:rFonts w:ascii="Arial" w:cs="Arial" w:eastAsia="Arial" w:hAnsi="Arial"/>
          <w:color w:val="1F2937"/>
          <w:sz w:val="21"/>
          <w:szCs w:val="21"/>
        </w:rPr>
        <w:t xml:space="preserve">Full machine-learning identity authentication. Document checks are limited and uncertain cases go to a human.</w:t>
      </w:r>
    </w:p>
    <w:p>
      <w:pPr>
        <w:pStyle w:val="ListParagraph"/>
        <w:numPr>
          <w:ilvl w:val="0"/>
          <w:numId w:val="2"/>
        </w:numPr>
        <w:spacing w:after="60" w:line="276"/>
      </w:pPr>
      <w:r>
        <w:rPr>
          <w:rFonts w:ascii="Arial" w:cs="Arial" w:eastAsia="Arial" w:hAnsi="Arial"/>
          <w:color w:val="1F2937"/>
          <w:sz w:val="21"/>
          <w:szCs w:val="21"/>
        </w:rPr>
        <w:t xml:space="preserve">Autonomous allocation. A person approves every allocation.</w:t>
      </w:r>
    </w:p>
    <w:p>
      <w:pPr>
        <w:pStyle w:val="ListParagraph"/>
        <w:numPr>
          <w:ilvl w:val="0"/>
          <w:numId w:val="2"/>
        </w:numPr>
        <w:spacing w:after="60" w:line="276"/>
      </w:pPr>
      <w:r>
        <w:rPr>
          <w:rFonts w:ascii="Arial" w:cs="Arial" w:eastAsia="Arial" w:hAnsi="Arial"/>
          <w:color w:val="1F2937"/>
          <w:sz w:val="21"/>
          <w:szCs w:val="21"/>
        </w:rPr>
        <w:t xml:space="preserve">Replacing or integrating with a university student information system (SIS). Student data comes from the student’s own profile and administrator review.</w:t>
      </w:r>
    </w:p>
    <w:p>
      <w:pPr>
        <w:pStyle w:val="ListParagraph"/>
        <w:numPr>
          <w:ilvl w:val="0"/>
          <w:numId w:val="2"/>
        </w:numPr>
        <w:spacing w:after="60" w:line="276"/>
      </w:pPr>
      <w:r>
        <w:rPr>
          <w:rFonts w:ascii="Arial" w:cs="Arial" w:eastAsia="Arial" w:hAnsi="Arial"/>
          <w:color w:val="1F2937"/>
          <w:sz w:val="21"/>
          <w:szCs w:val="21"/>
        </w:rPr>
        <w:t xml:space="preserve">MySQL. The database is PostgreSQL through Supabase.</w:t>
      </w:r>
    </w:p>
    <w:p>
      <w:pPr>
        <w:pStyle w:val="Heading2"/>
        <w:keepNext/>
      </w:pPr>
      <w:r>
        <w:rPr>
          <w:rFonts w:ascii="Arial" w:cs="Arial" w:eastAsia="Arial" w:hAnsi="Arial"/>
        </w:rPr>
        <w:t xml:space="preserve">1.5 Assumptions</w:t>
      </w:r>
    </w:p>
    <w:p>
      <w:pPr>
        <w:pStyle w:val="ListParagraph"/>
        <w:numPr>
          <w:ilvl w:val="0"/>
          <w:numId w:val="2"/>
        </w:numPr>
        <w:spacing w:after="60" w:line="276"/>
      </w:pPr>
      <w:r>
        <w:rPr>
          <w:rFonts w:ascii="Arial" w:cs="Arial" w:eastAsia="Arial" w:hAnsi="Arial"/>
          <w:color w:val="1F2937"/>
          <w:sz w:val="21"/>
          <w:szCs w:val="21"/>
        </w:rPr>
        <w:t xml:space="preserve">Institutions will provide, or allow the team to model, their accommodation rules as configurable rules. </w:t>
      </w:r>
      <w:r>
        <w:rPr>
          <w:rFonts w:ascii="Arial" w:cs="Arial" w:eastAsia="Arial" w:hAnsi="Arial"/>
          <w:b/>
          <w:bCs/>
          <w:color w:val="8A4B00"/>
          <w:sz w:val="21"/>
          <w:szCs w:val="21"/>
        </w:rPr>
        <w:t xml:space="preserve">REQUIRES CLARIFICATION</w:t>
      </w:r>
      <w:r>
        <w:rPr>
          <w:rFonts w:ascii="Arial" w:cs="Arial" w:eastAsia="Arial" w:hAnsi="Arial"/>
          <w:color w:val="1F2937"/>
          <w:sz w:val="21"/>
          <w:szCs w:val="21"/>
        </w:rPr>
        <w:t xml:space="preserve"> with each institution.</w:t>
      </w:r>
    </w:p>
    <w:p>
      <w:pPr>
        <w:pStyle w:val="ListParagraph"/>
        <w:numPr>
          <w:ilvl w:val="0"/>
          <w:numId w:val="2"/>
        </w:numPr>
        <w:spacing w:after="60" w:line="276"/>
      </w:pPr>
      <w:r>
        <w:rPr>
          <w:rFonts w:ascii="Arial" w:cs="Arial" w:eastAsia="Arial" w:hAnsi="Arial"/>
          <w:color w:val="1F2937"/>
          <w:sz w:val="21"/>
          <w:szCs w:val="21"/>
        </w:rPr>
        <w:t xml:space="preserve">A small demonstration dataset is enough to test the system. Performance targets apply to that dataset and stated test conditions.</w:t>
      </w:r>
    </w:p>
    <w:p>
      <w:pPr>
        <w:pStyle w:val="ListParagraph"/>
        <w:numPr>
          <w:ilvl w:val="0"/>
          <w:numId w:val="2"/>
        </w:numPr>
        <w:spacing w:after="60" w:line="276"/>
      </w:pPr>
      <w:r>
        <w:rPr>
          <w:rFonts w:ascii="Arial" w:cs="Arial" w:eastAsia="Arial" w:hAnsi="Arial"/>
          <w:color w:val="1F2937"/>
          <w:sz w:val="21"/>
          <w:szCs w:val="21"/>
        </w:rPr>
        <w:t xml:space="preserve">Owners are willing to update availability regularly. Listings that are not updated are flagged rather than hidden.</w:t>
      </w:r>
    </w:p>
    <w:p>
      <w:pPr>
        <w:pStyle w:val="ListParagraph"/>
        <w:numPr>
          <w:ilvl w:val="0"/>
          <w:numId w:val="2"/>
        </w:numPr>
        <w:spacing w:after="60" w:line="276"/>
      </w:pPr>
      <w:r>
        <w:rPr>
          <w:rFonts w:ascii="Arial" w:cs="Arial" w:eastAsia="Arial" w:hAnsi="Arial"/>
          <w:color w:val="1F2937"/>
          <w:sz w:val="21"/>
          <w:szCs w:val="21"/>
        </w:rPr>
        <w:t xml:space="preserve">Users have a smartphone or laptop with a modern browser and intermittent connectivity.</w:t>
      </w:r>
    </w:p>
    <w:p>
      <w:pPr>
        <w:pStyle w:val="Heading1"/>
        <w:pageBreakBefore/>
      </w:pPr>
      <w:r>
        <w:rPr>
          <w:rFonts w:ascii="Arial" w:cs="Arial" w:eastAsia="Arial" w:hAnsi="Arial"/>
        </w:rPr>
        <w:t xml:space="preserve">2. Problem statement and objectives</w:t>
      </w:r>
    </w:p>
    <w:p>
      <w:pPr>
        <w:pStyle w:val="Heading2"/>
        <w:keepNext/>
      </w:pPr>
      <w:r>
        <w:rPr>
          <w:rFonts w:ascii="Arial" w:cs="Arial" w:eastAsia="Arial" w:hAnsi="Arial"/>
        </w:rPr>
        <w:t xml:space="preserve">2.1 Problem</w:t>
      </w:r>
    </w:p>
    <w:p>
      <w:pPr>
        <w:spacing w:after="120" w:line="288"/>
      </w:pPr>
      <w:r>
        <w:rPr>
          <w:rFonts w:ascii="Arial" w:cs="Arial" w:eastAsia="Arial" w:hAnsi="Arial"/>
          <w:color w:val="1F2937"/>
          <w:sz w:val="21"/>
          <w:szCs w:val="21"/>
        </w:rPr>
        <w:t xml:space="preserve">Students in Lusaka find accommodation through scattered notices, word of mouth and social media. Availability is often out of date, prices and rules are hard to compare, private listings are difficult to trust, and university allocation decisions are hard to explain. Owners and universities lack one reliable view of beds and occupancy, and repairs are reported informally. This causes wasted searching, double promising of beds, disputes and unsafe or unsuitable choices.</w:t>
      </w:r>
    </w:p>
    <w:p>
      <w:pPr>
        <w:pStyle w:val="Heading2"/>
        <w:keepNext/>
      </w:pPr>
      <w:r>
        <w:rPr>
          <w:rFonts w:ascii="Arial" w:cs="Arial" w:eastAsia="Arial" w:hAnsi="Arial"/>
        </w:rPr>
        <w:t xml:space="preserve">2.2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505"/>
        <w:gridCol w:w="3505"/>
        <w:gridCol w:w="1752"/>
      </w:tblGrid>
      <w:tr>
        <w:trPr>
          <w:cantSplit/>
          <w:tblHeader/>
        </w:trPr>
        <w:tc>
          <w:tcPr>
            <w:tcW w:type="dxa" w:w="87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35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Objective</w:t>
            </w:r>
          </w:p>
        </w:tc>
        <w:tc>
          <w:tcPr>
            <w:tcW w:type="dxa" w:w="35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Measured by (prototype scale)</w:t>
            </w:r>
          </w:p>
        </w:tc>
        <w:tc>
          <w:tcPr>
            <w:tcW w:type="dxa" w:w="175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Linked requirements</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OBJ-1</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Make current availability easy to find and compare.</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Filters return correct results in tests. Every listing shows a last-updated time.</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FR3, FR2, FR7</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OBJ-2</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Support both university allocation and private application clearly.</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tester can complete each route and can tell them apart at every step.</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FR4</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OBJ-3</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Make allocation recommendations transparent and human-approved.</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Every recommendation shows excluded rooms with reasons, ranked rooms with score breakdown, and needs approval.</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FR5, FR6</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OBJ-4</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Prevent double assignment of a bed.</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Concurrent-booking tests never produce two active bookings for one bed and period.</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FR7</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OBJ-5</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Build trust without overstating it.</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Badges say what was checked. No screen claims safety or legality.</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FR2, FR11</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OBJ-6</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Give owners, universities and technicians workflows for occupancy and repairs.</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Valid ticket transitions succeed and invalid ones are rejected and logged.</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FR9, FR10</w:t>
            </w:r>
          </w:p>
        </w:tc>
      </w:tr>
      <w:tr>
        <w:trPr>
          <w:cantSplit/>
        </w:trPr>
        <w:tc>
          <w:tcPr>
            <w:tcW w:type="dxa" w:w="87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OBJ-7</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Keep the system accountable and private.</w:t>
            </w:r>
          </w:p>
        </w:tc>
        <w:tc>
          <w:tcPr>
            <w:tcW w:type="dxa" w:w="35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Audit entries exist for key actions. Documents are never reachable by public URL.</w:t>
            </w:r>
          </w:p>
        </w:tc>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FR11, FR12, SEC</w:t>
            </w:r>
          </w:p>
        </w:tc>
      </w:tr>
    </w:tbl>
    <w:p>
      <w:pPr>
        <w:pStyle w:val="Heading1"/>
        <w:pageBreakBefore/>
      </w:pPr>
      <w:r>
        <w:rPr>
          <w:rFonts w:ascii="Arial" w:cs="Arial" w:eastAsia="Arial" w:hAnsi="Arial"/>
        </w:rPr>
        <w:t xml:space="preserve">3. Users, roles and personas</w:t>
      </w:r>
    </w:p>
    <w:p>
      <w:pPr>
        <w:pStyle w:val="Heading2"/>
        <w:keepNext/>
      </w:pPr>
      <w:r>
        <w:rPr>
          <w:rFonts w:ascii="Arial" w:cs="Arial" w:eastAsia="Arial" w:hAnsi="Arial"/>
        </w:rPr>
        <w:t xml:space="preserve">3.1 Human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5257"/>
      </w:tblGrid>
      <w:tr>
        <w:trPr>
          <w:cantSplit/>
          <w:tblHeader/>
        </w:trPr>
        <w:tc>
          <w:tcPr>
            <w:tcW w:type="dxa" w:w="175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Role</w:t>
            </w:r>
          </w:p>
        </w:tc>
        <w:tc>
          <w:tcPr>
            <w:tcW w:type="dxa" w:w="262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Who they are</w:t>
            </w:r>
          </w:p>
        </w:tc>
        <w:tc>
          <w:tcPr>
            <w:tcW w:type="dxa" w:w="525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Priority needs (from the proposal)</w:t>
            </w:r>
          </w:p>
        </w:tc>
      </w:tr>
      <w:tr>
        <w:trPr>
          <w:cantSplit/>
        </w:trPr>
        <w:tc>
          <w:tcPr>
            <w:tcW w:type="dxa" w:w="1752"/>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Student</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registered student of a listed institution, or a student looking for private accommodation.</w:t>
            </w:r>
          </w:p>
        </w:tc>
        <w:tc>
          <w:tcPr>
            <w:tcW w:type="dxa" w:w="525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Find current accommodation. Compare price, room type, location, facilities, rules, gender category and verification status. Apply. Track status. Receive announcements. Report maintenance.</w:t>
            </w:r>
          </w:p>
        </w:tc>
      </w:tr>
      <w:tr>
        <w:trPr>
          <w:cantSplit/>
        </w:trPr>
        <w:tc>
          <w:tcPr>
            <w:tcW w:type="dxa" w:w="1752"/>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Property Owner (partner)</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landlord, boarding-house operator or university hostel manager.</w:t>
            </w:r>
          </w:p>
        </w:tc>
        <w:tc>
          <w:tcPr>
            <w:tcW w:type="dxa" w:w="525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Create and update properties. Manage rooms and beds. Submit verification information. Receive applications. See relevant occupancy. Record payment status. Route maintenance.</w:t>
            </w:r>
          </w:p>
        </w:tc>
      </w:tr>
      <w:tr>
        <w:trPr>
          <w:cantSplit/>
        </w:trPr>
        <w:tc>
          <w:tcPr>
            <w:tcW w:type="dxa" w:w="1752"/>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University Administrator</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Staff of a university accommodation office.</w:t>
            </w:r>
          </w:p>
        </w:tc>
        <w:tc>
          <w:tcPr>
            <w:tcW w:type="dxa" w:w="525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Configure rules. Review applications. Run and approve recommendations. Manage institutional occupancy. Moderate partners. Issue announcements. Review reports and audits.</w:t>
            </w:r>
          </w:p>
        </w:tc>
      </w:tr>
      <w:tr>
        <w:trPr>
          <w:cantSplit/>
        </w:trPr>
        <w:tc>
          <w:tcPr>
            <w:tcW w:type="dxa" w:w="1752"/>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Technician</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maintenance worker assigned to tickets.</w:t>
            </w:r>
          </w:p>
        </w:tc>
        <w:tc>
          <w:tcPr>
            <w:tcW w:type="dxa" w:w="525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View assigned tickets. See location and issue details. Update status. Add work notes. Record completion. Not see unrelated identity or payment data.</w:t>
            </w:r>
          </w:p>
        </w:tc>
      </w:tr>
      <w:tr>
        <w:trPr>
          <w:cantSplit/>
        </w:trPr>
        <w:tc>
          <w:tcPr>
            <w:tcW w:type="dxa" w:w="1752"/>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System Administrator</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Platform-level operator.</w:t>
            </w:r>
          </w:p>
        </w:tc>
        <w:tc>
          <w:tcPr>
            <w:tcW w:type="dxa" w:w="525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Manage users, roles, institutions, reference data, audit controls and exceptional recovery. Does not make ordinary allocation decisions.</w:t>
            </w:r>
          </w:p>
        </w:tc>
      </w:tr>
    </w:tbl>
    <w:p>
      <w:pPr>
        <w:pStyle w:val="Heading2"/>
        <w:keepNext/>
      </w:pPr>
      <w:r>
        <w:rPr>
          <w:rFonts w:ascii="Arial" w:cs="Arial" w:eastAsia="Arial" w:hAnsi="Arial"/>
        </w:rPr>
        <w:t xml:space="preserve">3.2 Internal components (not actors)</w:t>
      </w:r>
    </w:p>
    <w:p>
      <w:pPr>
        <w:spacing w:after="120" w:line="288"/>
      </w:pPr>
      <w:r>
        <w:rPr>
          <w:rFonts w:ascii="Arial" w:cs="Arial" w:eastAsia="Arial" w:hAnsi="Arial"/>
          <w:color w:val="1F2937"/>
          <w:sz w:val="21"/>
          <w:szCs w:val="21"/>
        </w:rPr>
        <w:t xml:space="preserve">The Allocation Engine, Verification Module and Maintenance Workflow are internal processes. They do not sign in and never appear as users, roles or accounts. They may appear as participants in activity and sequence diagrams.</w:t>
      </w:r>
    </w:p>
    <w:p>
      <w:pPr>
        <w:pStyle w:val="Heading2"/>
        <w:keepNext/>
      </w:pPr>
      <w:r>
        <w:rPr>
          <w:rFonts w:ascii="Arial" w:cs="Arial" w:eastAsia="Arial" w:hAnsi="Arial"/>
        </w:rPr>
        <w:t xml:space="preserve">3.3 Personas</w:t>
      </w:r>
    </w:p>
    <w:p>
      <w:pPr>
        <w:spacing w:after="120" w:line="288"/>
      </w:pPr>
      <w:r>
        <w:rPr>
          <w:rFonts w:ascii="Arial" w:cs="Arial" w:eastAsia="Arial" w:hAnsi="Arial"/>
          <w:color w:val="1F2937"/>
          <w:sz w:val="21"/>
          <w:szCs w:val="21"/>
        </w:rPr>
        <w:t xml:space="preserve">Personas are illustrative and use invented names. Validate them with the interviews described in the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cantSplit/>
          <w:tblHeader/>
        </w:trPr>
        <w:tc>
          <w:tcPr>
            <w:tcW w:type="dxa" w:w="175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Persona</w:t>
            </w:r>
          </w:p>
        </w:tc>
        <w:tc>
          <w:tcPr>
            <w:tcW w:type="dxa" w:w="262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Situation</w:t>
            </w:r>
          </w:p>
        </w:tc>
        <w:tc>
          <w:tcPr>
            <w:tcW w:type="dxa" w:w="262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Needs and worries</w:t>
            </w:r>
          </w:p>
        </w:tc>
        <w:tc>
          <w:tcPr>
            <w:tcW w:type="dxa" w:w="26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Design consequence</w:t>
            </w:r>
          </w:p>
        </w:tc>
      </w:tr>
      <w:tr>
        <w:trPr>
          <w:cantSplit/>
        </w:trPr>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Natasha, second-year UNZA student</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Wants a place near campus within budget for the next intake. Has applied for university allocation.</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Knowing where her application stands. Understanding why a room was chosen. Not losing a bed she was offered.</w:t>
            </w:r>
          </w:p>
        </w:tc>
        <w:tc>
          <w:tcPr>
            <w:tcW w:type="dxa" w:w="26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Status tracker, plain-language reasons, clear held/reserved states, notifications.</w:t>
            </w:r>
          </w:p>
        </w:tc>
      </w:tr>
      <w:tr>
        <w:trPr>
          <w:cantSplit/>
        </w:trPr>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Kelvin, first-year private student</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offered a university bed. Needs a private room quickly on a tight budget.</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Trusting a listing. Comparing prices. Uploading documents safely.</w:t>
            </w:r>
          </w:p>
        </w:tc>
        <w:tc>
          <w:tcPr>
            <w:tcW w:type="dxa" w:w="26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Verification badges with honest wording, comparison, private document handling.</w:t>
            </w:r>
          </w:p>
        </w:tc>
      </w:tr>
      <w:tr>
        <w:trPr>
          <w:cantSplit/>
        </w:trPr>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Grace, boarding-house owner</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Manages two properties, 132 beds. Updates availability from a phone.</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Fast bed updates. Fewer phone calls. Seeing only her own tenants and applications.</w:t>
            </w:r>
          </w:p>
        </w:tc>
        <w:tc>
          <w:tcPr>
            <w:tcW w:type="dxa" w:w="26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Bed grid with quick state change, private-application inbox, scoped access.</w:t>
            </w:r>
          </w:p>
        </w:tc>
      </w:tr>
      <w:tr>
        <w:trPr>
          <w:cantSplit/>
        </w:trPr>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Kabwe, university accommodation officer</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Handles hundreds of applications each intake.</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Fair, explainable allocation. Not being replaced by a black box. Audit trail.</w:t>
            </w:r>
          </w:p>
        </w:tc>
        <w:tc>
          <w:tcPr>
            <w:tcW w:type="dxa" w:w="26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Ranked candidates with reasons, approve/modify/reject, rerun, audit log.</w:t>
            </w:r>
          </w:p>
        </w:tc>
      </w:tr>
      <w:tr>
        <w:trPr>
          <w:cantSplit/>
        </w:trPr>
        <w:tc>
          <w:tcPr>
            <w:tcW w:type="dxa" w:w="175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Joseph, technician</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Works across several properties.</w:t>
            </w:r>
          </w:p>
        </w:tc>
        <w:tc>
          <w:tcPr>
            <w:tcW w:type="dxa" w:w="262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Knowing what to fix and where. Not seeing tenant data he does not need.</w:t>
            </w:r>
          </w:p>
        </w:tc>
        <w:tc>
          <w:tcPr>
            <w:tcW w:type="dxa" w:w="26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Assigned-ticket list, location and access notes only.</w:t>
            </w:r>
          </w:p>
        </w:tc>
      </w:tr>
    </w:tbl>
    <w:p>
      <w:pPr>
        <w:pStyle w:val="Heading1"/>
        <w:pageBreakBefore/>
      </w:pPr>
      <w:r>
        <w:rPr>
          <w:rFonts w:ascii="Arial" w:cs="Arial" w:eastAsia="Arial" w:hAnsi="Arial"/>
        </w:rPr>
        <w:t xml:space="preserve">4. Roles and permissions</w:t>
      </w:r>
    </w:p>
    <w:p>
      <w:pPr>
        <w:spacing w:after="120" w:line="288"/>
      </w:pPr>
      <w:r>
        <w:rPr>
          <w:rFonts w:ascii="Arial" w:cs="Arial" w:eastAsia="Arial" w:hAnsi="Arial"/>
          <w:color w:val="1F2937"/>
          <w:sz w:val="21"/>
          <w:szCs w:val="21"/>
        </w:rPr>
        <w:t xml:space="preserve">Access follows the principle of least privilege. The browser is untrusted, so every rule below is enforced on the server and by database row-level policies, not only by hiding buttons (SEC-02).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1071"/>
        <w:gridCol w:w="1472"/>
        <w:gridCol w:w="1472"/>
        <w:gridCol w:w="1472"/>
        <w:gridCol w:w="1474"/>
      </w:tblGrid>
      <w:tr>
        <w:trPr>
          <w:cantSplit/>
          <w:tblHeader/>
        </w:trPr>
        <w:tc>
          <w:tcPr>
            <w:tcW w:type="dxa" w:w="267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Capability</w:t>
            </w:r>
          </w:p>
        </w:tc>
        <w:tc>
          <w:tcPr>
            <w:tcW w:type="dxa" w:w="107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Student</w:t>
            </w:r>
          </w:p>
        </w:tc>
        <w:tc>
          <w:tcPr>
            <w:tcW w:type="dxa" w:w="147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Owner</w:t>
            </w:r>
          </w:p>
        </w:tc>
        <w:tc>
          <w:tcPr>
            <w:tcW w:type="dxa" w:w="147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Univ. Admin</w:t>
            </w:r>
          </w:p>
        </w:tc>
        <w:tc>
          <w:tcPr>
            <w:tcW w:type="dxa" w:w="147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Technician</w:t>
            </w:r>
          </w:p>
        </w:tc>
        <w:tc>
          <w:tcPr>
            <w:tcW w:type="dxa" w:w="147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Sys. Admin</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Register, sign in, edit own profile</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View public listings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Create and edit listings, rooms, beds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only</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hostels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Exceptional recovery</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Moderate listings and partners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 own institution scope</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Platform scope</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Submit application</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View applications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only</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Private applications to own properties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institution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Read for support, logged</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Run allocation recommendation</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Approve, modify or reject recommendation</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Change bed state</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properties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hostels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Mark blocked via ticket only</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Exceptional recovery, logged</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Record simulated payment</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Create own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Update status for own properties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View institution payments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View</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Create and view tickets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properties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hostels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 only</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View</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Update ticket status and notes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Reopen own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 escalate</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Escalate</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 only</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Send announcements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properties and tenants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institution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Platform notices</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Review private documents</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upload</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Documents for own applicants and listing</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scope</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by default</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View audit log</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actions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institution</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r>
      <w:tr>
        <w:trPr>
          <w:cantSplit/>
        </w:trPr>
        <w:tc>
          <w:tcPr>
            <w:tcW w:type="dxa" w:w="267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Manage users, roles, institutions, reference data</w:t>
            </w:r>
          </w:p>
        </w:tc>
        <w:tc>
          <w:tcPr>
            <w:tcW w:type="dxa" w:w="107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 institution staff invites</w:t>
            </w:r>
          </w:p>
        </w:tc>
        <w:tc>
          <w:tcPr>
            <w:tcW w:type="dxa" w:w="147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w:t>
            </w:r>
          </w:p>
        </w:tc>
        <w:tc>
          <w:tcPr>
            <w:tcW w:type="dxa" w:w="14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Yes</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OD-02.</w:t>
      </w:r>
      <w:r>
        <w:rPr>
          <w:rFonts w:ascii="Arial" w:cs="Arial" w:eastAsia="Arial" w:hAnsi="Arial"/>
          <w:color w:val="1F2937"/>
          <w:sz w:val="20"/>
          <w:szCs w:val="20"/>
        </w:rPr>
        <w:t xml:space="preserve"> Whether owners can view a student’s profile and documents before accepting a private application, and which fields. Default: owners see the fields needed to decide (name, institution, requested room, submitted documents for that application only) and nothing else. Owner: supervisor and a data-protection review.</w:t>
      </w: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OD-03.</w:t>
      </w:r>
      <w:r>
        <w:rPr>
          <w:rFonts w:ascii="Arial" w:cs="Arial" w:eastAsia="Arial" w:hAnsi="Arial"/>
          <w:color w:val="1F2937"/>
          <w:sz w:val="20"/>
          <w:szCs w:val="20"/>
        </w:rPr>
        <w:t xml:space="preserve"> Whether System Administrators may open private documents for support. Default: no; they can see that a document exists and its check result, and any access is logged and needs a stated reason.</w:t>
      </w:r>
    </w:p>
    <w:p>
      <w:pPr>
        <w:pStyle w:val="Heading1"/>
        <w:pageBreakBefore/>
      </w:pPr>
      <w:r>
        <w:rPr>
          <w:rFonts w:ascii="Arial" w:cs="Arial" w:eastAsia="Arial" w:hAnsi="Arial"/>
        </w:rPr>
        <w:t xml:space="preserve">5. Functional requirements by module</w:t>
      </w:r>
    </w:p>
    <w:p>
      <w:pPr>
        <w:spacing w:after="120" w:line="288"/>
      </w:pPr>
      <w:r>
        <w:rPr>
          <w:rFonts w:ascii="Arial" w:cs="Arial" w:eastAsia="Arial" w:hAnsi="Arial"/>
          <w:color w:val="1F2937"/>
          <w:sz w:val="21"/>
          <w:szCs w:val="21"/>
        </w:rPr>
        <w:t xml:space="preserve">Each module starts from the proposal’s requirement and acceptance indication, then breaks it into testable sub-requirements. The right-hand column is written so it can become a test case.</w:t>
      </w:r>
    </w:p>
    <w:p>
      <w:pPr>
        <w:pStyle w:val="Heading2"/>
        <w:keepNext/>
      </w:pPr>
      <w:r>
        <w:rPr>
          <w:rFonts w:ascii="Arial" w:cs="Arial" w:eastAsia="Arial" w:hAnsi="Arial"/>
        </w:rPr>
        <w:t xml:space="preserve">FR1  Accounts, authentication and roles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Registration, sign-in, profile, and role-based access for students, property owners, administrators, technicians, and system administrators. Acceptance: each test role accesses only permitted routes and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student or property owner can register with email and password. Email is verified before applications can be submitted.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Registration with a valid email creates an unverified account. Applying is blocked until verified.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University Administrators, Technicians and System Administrators are created by invitation, never by open registration.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public form offers only Student and Property Owner. An invited account cannot be created without a valid invitation.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Sign-in, sign-out, password reset and session expiry after inactivity.</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reset link works once and expires. A session expires after the configured idle time. </w:t>
            </w:r>
            <w:r>
              <w:rPr>
                <w:rFonts w:ascii="Arial" w:cs="Arial" w:eastAsia="Arial" w:hAnsi="Arial"/>
                <w:b/>
                <w:bCs/>
                <w:color w:val="8A4B00"/>
                <w:sz w:val="17"/>
                <w:szCs w:val="17"/>
              </w:rPr>
              <w:t xml:space="preserve">OPEN DECISION OD-04</w:t>
            </w:r>
            <w:r>
              <w:rPr>
                <w:rFonts w:ascii="Arial" w:cs="Arial" w:eastAsia="Arial" w:hAnsi="Arial"/>
                <w:color w:val="1F2937"/>
                <w:sz w:val="17"/>
                <w:szCs w:val="17"/>
              </w:rPr>
              <w:t xml:space="preserve"> sets the time.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Profile with name, contact, institution, student number, and matching preferences (room type, budget, facilities). Owners have a partner profile.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Saved profile values appear on the next visit and are used by the Allocation Engine only through the listed preference fields.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Role-based routing and data access enforced server-side and by row-level policies.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For each role, a test that requests another role’s route or record receives a denial and no data.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Owners may hold several properties. Administrators are linked to one institution.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An owner sees only linked properties. An administrator sees only own-institution records.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number is matched to an institution by the student’s declaration and administrator review.</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profile shows "Student number matched" only after an administrator confirms. </w:t>
            </w:r>
            <w:r>
              <w:rPr>
                <w:rFonts w:ascii="Arial" w:cs="Arial" w:eastAsia="Arial" w:hAnsi="Arial"/>
                <w:b/>
                <w:bCs/>
                <w:color w:val="8A4B00"/>
                <w:sz w:val="17"/>
                <w:szCs w:val="17"/>
              </w:rPr>
              <w:t xml:space="preserve">REQUIRES CLARIFICATION</w:t>
            </w:r>
            <w:r>
              <w:rPr>
                <w:rFonts w:ascii="Arial" w:cs="Arial" w:eastAsia="Arial" w:hAnsi="Arial"/>
                <w:color w:val="1F2937"/>
                <w:sz w:val="17"/>
                <w:szCs w:val="17"/>
              </w:rPr>
              <w:t xml:space="preserve">: no SIS integration exists (section 1.4).</w:t>
            </w:r>
          </w:p>
        </w:tc>
      </w:tr>
    </w:tbl>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OD-04.</w:t>
      </w:r>
      <w:r>
        <w:rPr>
          <w:rFonts w:ascii="Arial" w:cs="Arial" w:eastAsia="Arial" w:hAnsi="Arial"/>
          <w:color w:val="1F2937"/>
          <w:sz w:val="20"/>
          <w:szCs w:val="20"/>
        </w:rPr>
        <w:t xml:space="preserve"> Session idle timeout and password rules. Default: 30 minutes idle for staff roles, 12 hours for students, minimum 8 characters with a letter and a number, rate-limited sign-in attempts.</w:t>
      </w:r>
    </w:p>
    <w:p>
      <w:pPr>
        <w:pStyle w:val="Heading2"/>
        <w:keepNext/>
      </w:pPr>
      <w:r>
        <w:rPr>
          <w:rFonts w:ascii="Arial" w:cs="Arial" w:eastAsia="Arial" w:hAnsi="Arial"/>
        </w:rPr>
        <w:t xml:space="preserve">FR2  Partner listing management</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Partner listing management with property, room, bed, price, facilities, rules, location, and verification fields. Acceptance: authorised partners create and update records; administrators moderate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Owners create a property with name, type (University hostel, Recognised boarding house, Private rental), area, description, rules, facilities, gender policy and price range.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property cannot be published without required fields. Errors say which field and why.</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property contains rooms and a room contains beds. Room type, capacity, price and gender wing are stored per room.</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Adding a room with capacity 3 creates three beds. Bed counts equal the sum of room capacities.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Owners update bed states and prices. Every change stores actor and time and updates the property "last updated" value.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After a change the listing shows the new time. The change appears in the audit log.</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Listings are moderated. States: Draft, Awaiting moderation, Published, Requires review, Suspended.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Only Published listings are public. A moderator can approve or return with a reason that the owner sees.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Photos and location per property. Photos are optional. If a map layer is unavailable the listing still shows the address and distances.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Disabling the map service leaves listing pages fully usable with a plain message.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Listings not updated for more than 30 days are flagged to students and to the owner.</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34-day-old listing shows "Not updated for 34 days". </w:t>
            </w:r>
            <w:r>
              <w:rPr>
                <w:rFonts w:ascii="Arial" w:cs="Arial" w:eastAsia="Arial" w:hAnsi="Arial"/>
                <w:b/>
                <w:bCs/>
                <w:color w:val="8A4B00"/>
                <w:sz w:val="17"/>
                <w:szCs w:val="17"/>
              </w:rPr>
              <w:t xml:space="preserve">OPEN DECISION OD-05</w:t>
            </w:r>
            <w:r>
              <w:rPr>
                <w:rFonts w:ascii="Arial" w:cs="Arial" w:eastAsia="Arial" w:hAnsi="Arial"/>
                <w:color w:val="1F2937"/>
                <w:sz w:val="17"/>
                <w:szCs w:val="17"/>
              </w:rPr>
              <w:t xml:space="preserve"> confirms 30 days.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Verification badge shows the state of checks and the wording defined in FR11.6.</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public badge reads "Verified listing information", "Verification pending", or "Requires review". It never says safe, legal or approved.</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OD-05.</w:t>
      </w:r>
      <w:r>
        <w:rPr>
          <w:rFonts w:ascii="Arial" w:cs="Arial" w:eastAsia="Arial" w:hAnsi="Arial"/>
          <w:color w:val="1F2937"/>
          <w:sz w:val="20"/>
          <w:szCs w:val="20"/>
        </w:rPr>
        <w:t xml:space="preserve"> Stale-listing threshold and whether stale listings are ranked lower or only flagged. Default: flagged after 30 days and given a lower availability-confidence score in the Allocation Engine (FR5.4).</w:t>
      </w:r>
    </w:p>
    <w:p>
      <w:pPr>
        <w:pStyle w:val="Heading2"/>
        <w:keepNext/>
      </w:pPr>
      <w:r>
        <w:rPr>
          <w:rFonts w:ascii="Arial" w:cs="Arial" w:eastAsia="Arial" w:hAnsi="Arial"/>
        </w:rPr>
        <w:t xml:space="preserve">FR3  Search, filters, comparison and shortlist</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Student search, filters, details, comparison, shortlist, campus proximity, and orientation information. Acceptance: filters change results correctly and listing data show current update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Search by institution, area, budget range, room type, gender policy, facilities, property type and availability.</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For a fixed dataset each filter and combination returns the expected set. Zero results shows an empty state with a way to clear filters.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Result cards show price, area, distance to selected institution, verification status, availability count and last update.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 six items are visible on every card. No card claims more than the data supports.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Sorting by best match, price, distance and recency. Grid and list views. Pagination.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Sort order matches values. Page controls work with filters retained.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Compare up to three listings side by side.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Selecting a fourth is prevented with a message. The comparison lists the same fields for each place.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Shortlist saved to the student account and available across devices.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saved place appears after sign-out and sign-in.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Property page: gallery, facts, room types with availability, facilities, distance list, rules, house terms and verification explanation.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Every item renders or shows a clear "not provided" state.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Orientation information: how to apply, what verification means, deposit and terms in plain language.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Help content is reachable from the header and the application flow.</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FR3.8</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Public search is available without signing in. Applying needs an account.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visitor can search and view details. Choosing Apply asks to sign in and returns to the same place.</w:t>
            </w:r>
          </w:p>
        </w:tc>
      </w:tr>
    </w:tbl>
    <w:p>
      <w:pPr>
        <w:spacing w:after="100"/>
      </w:pPr>
    </w:p>
    <w:p>
      <w:pPr>
        <w:pStyle w:val="Heading2"/>
        <w:keepNext/>
      </w:pPr>
      <w:r>
        <w:rPr>
          <w:rFonts w:ascii="Arial" w:cs="Arial" w:eastAsia="Arial" w:hAnsi="Arial"/>
        </w:rPr>
        <w:t xml:space="preserve">FR4  Applications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University allocation application and private partner application. Acceptance: applications store student, institution or partner, accommodation, status and timestamps.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Two routes. University allocation goes to the institution’s administrators and the Allocation Engine. Private application goes to the property owner.</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application stores its route. The route is shown on every screen that lists it.</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Application form captures institution, student number, room type, budget, gender policy, intake, and preference emphasis (distance, facilities).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Missing required data blocks submission with field-level messages.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Application statuses: Draft, Submitted, Profile incomplete, Under review, Recommended, Pending Approval, Approved, Accepted, Declined, No eligible room, Withdrawn, Expired.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Only allowed transitions succeed. Each stores actor and time.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can withdraw an application before final confirmation. Withdrawal releases any held bed.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After withdrawal the held bed returns to Available and the change is logged.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Status tracker shows each step with time, and the reason when an application cannot proceed.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tracker on the student dashboard matches the stored status history.</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Private applications upload documents (FR11) and pay a simulated fee where the owner requires it (FR8).</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owner sees only that application’s documents.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Duplicate open applications to the same property by the same student are prevented.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second open application to one property is blocked with an explanation.</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OD-06.</w:t>
      </w:r>
      <w:r>
        <w:rPr>
          <w:rFonts w:ascii="Arial" w:cs="Arial" w:eastAsia="Arial" w:hAnsi="Arial"/>
          <w:color w:val="1F2937"/>
          <w:sz w:val="20"/>
          <w:szCs w:val="20"/>
        </w:rPr>
        <w:t xml:space="preserve"> Whether a student may hold a university allocation application and a private application at the same time, and what happens if both succeed. Default: allowed, but accepting one prompts the student to withdraw the other. Owner: University Administrators and the supervisor.</w:t>
      </w:r>
    </w:p>
    <w:p>
      <w:pPr>
        <w:pStyle w:val="Heading2"/>
        <w:keepNext/>
      </w:pPr>
      <w:r>
        <w:rPr>
          <w:rFonts w:ascii="Arial" w:cs="Arial" w:eastAsia="Arial" w:hAnsi="Arial"/>
        </w:rPr>
        <w:t xml:space="preserve">FR5  Allocation Engine</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Hard constraints and preference ranking. Acceptance: ineligible or unavailable rooms are excluded; eligible rooms are ranked with reasons. The proposal’s score is Match = w1(room type) + w2(budget) + w3(distance) + w4(facilities) + w5(availability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engine follows six stages: profile validation, rule selection, hard filtering, preference scoring, review, commit.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run stores the stages, the rules used, candidates, scores, exclusions, explanations and time in an AllocationRun record.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Hard constraints exclude a room with a stated reason. Examples: no free bed, gender policy mismatch, room type not requested, above budget ceiling, institution not eligible, room blocked for maintenance.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room that fails any constraint appears in the excluded list with its reason and never in the ranked list.</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Eligible rooms are ranked by the weighted score. Weights are configurable per institution and total 100.</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Changing a weight changes the ranking in a repeatable way. The rules screen rejects weights that do not total 100.</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Availability confidence falls as the last update gets older (default bands: 7 days or fewer full, 8 to 30 days reduced, over 30 days further reduced).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room in a stale listing scores lower on this factor than an identical room in a fresh listing.</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explanation for each ranked room shows each factor’s score in plain language.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administrator and the student see the same factor names and values.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Only the listed preference fields are used to score. Name, nationality, religion and other personal attributes are not used. Gender is used only as a hard constraint against a room’s gender policy.</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code review and a test confirm the scoring function receives only listed fields.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Rules are versioned. A run records which version it used. Rules can be tested before activation.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run can be re-opened and shows the rule version. A rule test case passes before a rule is activated.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FR5.8</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Recommendations are advisory. They set beds to Pending Approval but do not create a booking.</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After a run, no booking exists until FR6.2 approval.</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OD-07.</w:t>
      </w:r>
      <w:r>
        <w:rPr>
          <w:rFonts w:ascii="Arial" w:cs="Arial" w:eastAsia="Arial" w:hAnsi="Arial"/>
          <w:color w:val="1F2937"/>
          <w:sz w:val="20"/>
          <w:szCs w:val="20"/>
        </w:rPr>
        <w:t xml:space="preserve"> Initial weight values and hard-constraint list per institution. Default: equal-ish defaults (room type 25, budget 25, distance 25, facilities 15, availability confidence 10) for demonstration. </w:t>
      </w:r>
      <w:r>
        <w:rPr>
          <w:rFonts w:ascii="Arial" w:cs="Arial" w:eastAsia="Arial" w:hAnsi="Arial"/>
          <w:b/>
          <w:bCs/>
          <w:color w:val="8A4B00"/>
          <w:sz w:val="20"/>
          <w:szCs w:val="20"/>
        </w:rPr>
        <w:t xml:space="preserve">REQUIRES CLARIFICATION</w:t>
      </w:r>
      <w:r>
        <w:rPr>
          <w:rFonts w:ascii="Arial" w:cs="Arial" w:eastAsia="Arial" w:hAnsi="Arial"/>
          <w:color w:val="1F2937"/>
          <w:sz w:val="20"/>
          <w:szCs w:val="20"/>
        </w:rPr>
        <w:t xml:space="preserve"> with each institution’s accommodation office. Also whether gender policy is a hard constraint at every institution.</w:t>
      </w: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OD-08.</w:t>
      </w:r>
      <w:r>
        <w:rPr>
          <w:rFonts w:ascii="Arial" w:cs="Arial" w:eastAsia="Arial" w:hAnsi="Arial"/>
          <w:color w:val="1F2937"/>
          <w:sz w:val="20"/>
          <w:szCs w:val="20"/>
        </w:rPr>
        <w:t xml:space="preserve"> Tie-breaking and priority groups (for example first-years, students with disabilities, need-based priority). The proposal does not define priority groups. Default: none in the first release; ties broken by application time. Any priority rule needs institutional approval and a fairness review before use.</w:t>
      </w:r>
    </w:p>
    <w:p>
      <w:pPr>
        <w:pStyle w:val="Heading2"/>
        <w:keepNext/>
      </w:pPr>
      <w:r>
        <w:rPr>
          <w:rFonts w:ascii="Arial" w:cs="Arial" w:eastAsia="Arial" w:hAnsi="Arial"/>
        </w:rPr>
        <w:t xml:space="preserve">FR6  Administrator approval and audit history</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Administrator approval, modification, rejection, and audit history for recommendations. Acceptance: no final allocation occurs without authorised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administrator reviews each recommendation with ranked rooms, excluded rooms with reasons, and the student summary.</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 three sections are visible before an action can be taken.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Approve, modify (choose another eligible room), reject with reason, or rerun with updated data.</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action records actor, time and reason. Approve creates the booking only after FR7.3 rechecks availability.</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Bulk review by queue with filters. Bulk approve is not offered in the first release.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queue can be filtered by status, institution and age. Each approval is a separate confirmed action.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are notified of each decision with the reason for rejection or change.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notification is created for every decision.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Recommendation and allocation are shown with different labels on every screen.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words "Recommended" and "Approved" are never used interchangeably. Screens for students carry the explanatory text.</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History is append-only. Entries cannot be edited or deleted from the interface.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 edit or delete control exists. Direct table updates are blocked by policy.</w:t>
            </w:r>
          </w:p>
        </w:tc>
      </w:tr>
    </w:tbl>
    <w:p>
      <w:pPr>
        <w:spacing w:after="100"/>
      </w:pPr>
    </w:p>
    <w:p>
      <w:pPr>
        <w:pStyle w:val="Heading2"/>
        <w:keepNext/>
      </w:pPr>
      <w:r>
        <w:rPr>
          <w:rFonts w:ascii="Arial" w:cs="Arial" w:eastAsia="Arial" w:hAnsi="Arial"/>
        </w:rPr>
        <w:t xml:space="preserve">FR7  Room, bed and occupancy management with conflict prevention</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Room, bed, booking, and occupancy states with conflict prevention. Acceptance: overlapping successful assignments to one bed are prevented.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Bed states: Available, Held, Pending Approval, Reserved, Occupied, Blocked for Maintenance. Booking states: Reserved, Occupied, Cancelled, Expired, Released.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bed always has exactly one state. Section 6 lists allowed transitions.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Holds expire automatically after a configured time and release the bed.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After the hold period the bed returns to Available and the event is logged. </w:t>
            </w:r>
            <w:r>
              <w:rPr>
                <w:rFonts w:ascii="Arial" w:cs="Arial" w:eastAsia="Arial" w:hAnsi="Arial"/>
                <w:b/>
                <w:bCs/>
                <w:color w:val="8A4B00"/>
                <w:sz w:val="17"/>
                <w:szCs w:val="17"/>
              </w:rPr>
              <w:t xml:space="preserve">OPEN DECISION OD-09</w:t>
            </w:r>
            <w:r>
              <w:rPr>
                <w:rFonts w:ascii="Arial" w:cs="Arial" w:eastAsia="Arial" w:hAnsi="Arial"/>
                <w:color w:val="1F2937"/>
                <w:sz w:val="17"/>
                <w:szCs w:val="17"/>
              </w:rPr>
              <w:t xml:space="preserve"> sets the time.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Before any booking is committed, availability is rechecked inside a database transaction. Overlapping bookings for one bed are rejected by a database constraint as well as by application logic.</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Two simultaneous approvals for one bed produce one success and one clear failure. The failed request leaves no partial booking.</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Occupancy views for owners and administrators: per property, per room, per bed, with counts that reconcile.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sum of bed states equals total beds on every view.</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Blocking a bed for maintenance is visible to the owner and administrator, and blocks new allocation.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blocked bed cannot be recommended or approved.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Booking period has start and end dates. Extension and early release are handled as new state changes with a reason.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Ending a booking early sets the bed to Available after the end date and logs the reason.</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OD-09.</w:t>
      </w:r>
      <w:r>
        <w:rPr>
          <w:rFonts w:ascii="Arial" w:cs="Arial" w:eastAsia="Arial" w:hAnsi="Arial"/>
          <w:color w:val="1F2937"/>
          <w:sz w:val="20"/>
          <w:szCs w:val="20"/>
        </w:rPr>
        <w:t xml:space="preserve"> Hold duration for a private application (default 48 hours) and for an approved-but-unpaid university allocation (default 72 hours), and the rule when payment is simulated. Owner: owners and administrators.</w:t>
      </w:r>
    </w:p>
    <w:p>
      <w:pPr>
        <w:pStyle w:val="Heading2"/>
        <w:keepNext/>
      </w:pPr>
      <w:r>
        <w:rPr>
          <w:rFonts w:ascii="Arial" w:cs="Arial" w:eastAsia="Arial" w:hAnsi="Arial"/>
        </w:rPr>
        <w:t xml:space="preserve">FR8  Simulated payment records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Simulated payment records without real banking or mobile-money credentials. Acceptance: test payments can be pending, successful, failed, or refunded.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payment record stores reference, application or booking, purpose (application fee, deposit, rent), amount in ZMW, status and time.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Records can be created with all four statuses: Pending, Successful, Failed, Refunded.</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interface states on every payment screen that payments are simulated and no real money moves.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notice is visible on payment pages, on the demonstration payment dialog, and in the site header.</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 card number, mobile-money PIN or bank credential is requested, stored or logged.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Field inspection and database schema review show no such fields.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successful simulated deposit moves a booking forward. A failed one does not, and the student is told what to do next.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State changes match the payment status in tests.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Owners record payment status for their tenants. Refunds are records, not transfers.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Refund creates a Refunded record linked to the original.</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Receipts as downloadable summaries marked "Demonstration".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summary file lists reference, amount, date and the demonstration marking.</w:t>
            </w:r>
          </w:p>
        </w:tc>
      </w:tr>
    </w:tbl>
    <w:p>
      <w:pPr>
        <w:spacing w:after="100"/>
      </w:pPr>
    </w:p>
    <w:p>
      <w:pPr>
        <w:pStyle w:val="Heading2"/>
        <w:keepNext/>
      </w:pPr>
      <w:r>
        <w:rPr>
          <w:rFonts w:ascii="Arial" w:cs="Arial" w:eastAsia="Arial" w:hAnsi="Arial"/>
        </w:rPr>
        <w:t xml:space="preserve">FR9  Maintenance workflow</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Pending, Assigned, In Progress, Completed, and Reopened where required. Acceptance: invalid transitions are rejected and valid transitions are logged.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with a confirmed booking create a ticket with place, category, description and an optional photo.</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student without a confirmed booking cannot create one and is told why.</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Ticket states: Pending, Assigned, In Progress, Completed, Reopened, Escalated, Cancelled. Section 6 lists allowed transitions.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An invalid transition returns a controlled error and no change. A valid one creates a TicketEvent.</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Owners or administrators assign a technician. Technicians see only assigned tickets and the data needed to do the work.</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technician account cannot open another technician’s tickets, identity documents or payments.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Priority (Low, Medium, High) and target response times. Overdue tickets are escalated automatically and flagged.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ticket past its target shows Escalated. </w:t>
            </w:r>
            <w:r>
              <w:rPr>
                <w:rFonts w:ascii="Arial" w:cs="Arial" w:eastAsia="Arial" w:hAnsi="Arial"/>
                <w:b/>
                <w:bCs/>
                <w:color w:val="8A4B00"/>
                <w:sz w:val="17"/>
                <w:szCs w:val="17"/>
              </w:rPr>
              <w:t xml:space="preserve">OPEN DECISION OD-10</w:t>
            </w:r>
            <w:r>
              <w:rPr>
                <w:rFonts w:ascii="Arial" w:cs="Arial" w:eastAsia="Arial" w:hAnsi="Arial"/>
                <w:color w:val="1F2937"/>
                <w:sz w:val="17"/>
                <w:szCs w:val="17"/>
              </w:rPr>
              <w:t xml:space="preserve"> sets target times.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Technician adds work notes and marks Completed. Student can reopen within a set period.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Reopening within the period moves the ticket to Reopened. After the period it is refused with an explanation.</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ticket may block a bed for maintenance, with the block released when the ticket completes.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Completing a linked ticket offers to release the block, and the release is logged.</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OD-10.</w:t>
      </w:r>
      <w:r>
        <w:rPr>
          <w:rFonts w:ascii="Arial" w:cs="Arial" w:eastAsia="Arial" w:hAnsi="Arial"/>
          <w:color w:val="1F2937"/>
          <w:sz w:val="20"/>
          <w:szCs w:val="20"/>
        </w:rPr>
        <w:t xml:space="preserve"> Target response times by priority and the reopen window. Default: High 24 hours, Medium 3 days, Low 7 days; reopen within 7 days.</w:t>
      </w:r>
    </w:p>
    <w:p>
      <w:pPr>
        <w:pStyle w:val="Heading2"/>
        <w:keepNext/>
      </w:pPr>
      <w:r>
        <w:rPr>
          <w:rFonts w:ascii="Arial" w:cs="Arial" w:eastAsia="Arial" w:hAnsi="Arial"/>
        </w:rPr>
        <w:t xml:space="preserve">FR10  Announcements and notifications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Targeted announcements and in-system status notifications. Acceptance: messages can target institution, property, role, or affected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FR10.1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Compose announcements with title, body, audience and optional schedule.</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message reaches exactly the selected audience in tests.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FR10.2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Audience targeting by institution, property, role, or a specific set of affected users.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user outside the audience does not receive it.</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FR10.3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In-system notifications for status changes: application, recommendation, approval, payment, ticket updates, listing moderation.</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state change in these flows creates a notification for the affected user.</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FR10.4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Notification centre with unread count, filters and mark as read.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Unread count matches unread items.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FR10.5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Email or SMS delivery is optional. If the external route is down, the in-system notification still exists and the failure is logged.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Disabling the email provider does not block a status change. </w:t>
            </w:r>
            <w:r>
              <w:rPr>
                <w:rFonts w:ascii="Arial" w:cs="Arial" w:eastAsia="Arial" w:hAnsi="Arial"/>
                <w:b/>
                <w:bCs/>
                <w:color w:val="8A4B00"/>
                <w:sz w:val="17"/>
                <w:szCs w:val="17"/>
              </w:rPr>
              <w:t xml:space="preserve">OPEN DECISION OD-11</w:t>
            </w:r>
            <w:r>
              <w:rPr>
                <w:rFonts w:ascii="Arial" w:cs="Arial" w:eastAsia="Arial" w:hAnsi="Arial"/>
                <w:color w:val="1F2937"/>
                <w:sz w:val="17"/>
                <w:szCs w:val="17"/>
              </w:rPr>
              <w:t xml:space="preserve"> decides whether email or SMS ships in the first release.</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OD-11.</w:t>
      </w:r>
      <w:r>
        <w:rPr>
          <w:rFonts w:ascii="Arial" w:cs="Arial" w:eastAsia="Arial" w:hAnsi="Arial"/>
          <w:color w:val="1F2937"/>
          <w:sz w:val="20"/>
          <w:szCs w:val="20"/>
        </w:rPr>
        <w:t xml:space="preserve"> Whether email and SMS are in the first release, and who pays for them. Default: in-system notifications only; email as an optional later addition through a single provider.</w:t>
      </w:r>
    </w:p>
    <w:p>
      <w:pPr>
        <w:pStyle w:val="Heading2"/>
        <w:keepNext/>
      </w:pPr>
      <w:r>
        <w:rPr>
          <w:rFonts w:ascii="Arial" w:cs="Arial" w:eastAsia="Arial" w:hAnsi="Arial"/>
        </w:rPr>
        <w:t xml:space="preserve">FR11  Private documents and limited automated checks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Private document upload and limited automated checks for clarity, completeness, consistency, and possible duplication. Acceptance: documents remain private and uncertain results go to human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and owners upload documents (identity, enrolment proof, ownership or authority proof) as PDF, JPG or PNG up to a size limit.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Other types and oversize files are refused with a clear message.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Documents are stored in private storage. No public URL exists. Access uses short-lived signed links checked against role and record.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copied link fails after expiry. A user without permission cannot open the file.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Verification Module runs limited checks: readable, complete, consistent with entered details, and possible duplicate. It returns a limited result.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Result values are Clear, Unclear or Possible duplicate. No result says genuine or fake.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Any Unclear or Possible duplicate result, and a random sample of Clear results, goes to a human reviewer.</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reviewer queue contains every uncertain item.</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Reviewer decisions: Verified, Resubmission required, Requires review, with a note. Decisions are logged.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Each decision creates an audit entry and notifies the submitter.</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FR11.6</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Badge wording states what was checked and carries a "not a guarantee" note wherever the badge is explained.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The public explanation page and the property page contain the note.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FR11.7</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Document retention and deletion follow a defined period and on request.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Documents are removed after the retention period. A deletion request is recorded and completed. </w:t>
            </w:r>
            <w:r>
              <w:rPr>
                <w:rFonts w:ascii="Arial" w:cs="Arial" w:eastAsia="Arial" w:hAnsi="Arial"/>
                <w:b/>
                <w:bCs/>
                <w:color w:val="8A4B00"/>
                <w:sz w:val="17"/>
                <w:szCs w:val="17"/>
              </w:rPr>
              <w:t xml:space="preserve">OPEN DECISION OD-12</w:t>
            </w:r>
            <w:r>
              <w:rPr>
                <w:rFonts w:ascii="Arial" w:cs="Arial" w:eastAsia="Arial" w:hAnsi="Arial"/>
                <w:color w:val="1F2937"/>
                <w:sz w:val="17"/>
                <w:szCs w:val="17"/>
              </w:rPr>
              <w:t xml:space="preserve"> sets periods.</w:t>
            </w:r>
          </w:p>
        </w:tc>
      </w:tr>
    </w:tbl>
    <w:p>
      <w:pPr>
        <w:spacing w:after="100"/>
      </w:pP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OD-12.</w:t>
      </w:r>
      <w:r>
        <w:rPr>
          <w:rFonts w:ascii="Arial" w:cs="Arial" w:eastAsia="Arial" w:hAnsi="Arial"/>
          <w:color w:val="1F2937"/>
          <w:sz w:val="20"/>
          <w:szCs w:val="20"/>
        </w:rPr>
        <w:t xml:space="preserve"> Retention periods for documents and application data, who acts as data controller, and how deletion requests are handled under the Data Protection Act, 2021. </w:t>
      </w:r>
      <w:r>
        <w:rPr>
          <w:rFonts w:ascii="Arial" w:cs="Arial" w:eastAsia="Arial" w:hAnsi="Arial"/>
          <w:b/>
          <w:bCs/>
          <w:color w:val="8A4B00"/>
          <w:sz w:val="20"/>
          <w:szCs w:val="20"/>
        </w:rPr>
        <w:t xml:space="preserve">REQUIRES CLARIFICATION</w:t>
      </w:r>
      <w:r>
        <w:rPr>
          <w:rFonts w:ascii="Arial" w:cs="Arial" w:eastAsia="Arial" w:hAnsi="Arial"/>
          <w:color w:val="1F2937"/>
          <w:sz w:val="20"/>
          <w:szCs w:val="20"/>
        </w:rPr>
        <w:t xml:space="preserve"> with the institution and legal advice. Default: documents deleted 90 days after the end of the intake unless the person opts in to keep them.</w:t>
      </w:r>
    </w:p>
    <w:p>
      <w:pPr>
        <w:pStyle w:val="Heading2"/>
        <w:keepNext/>
      </w:pPr>
      <w:r>
        <w:rPr>
          <w:rFonts w:ascii="Arial" w:cs="Arial" w:eastAsia="Arial" w:hAnsi="Arial"/>
        </w:rPr>
        <w:t xml:space="preserve">FR12  Audit, reporting, validation and controlled errors</w:t>
      </w:r>
    </w:p>
    <w:p>
      <w:pPr>
        <w:spacing w:after="120" w:line="288"/>
      </w:pPr>
      <w:r>
        <w:rPr>
          <w:rFonts w:ascii="Arial" w:cs="Arial" w:eastAsia="Arial" w:hAnsi="Arial"/>
          <w:b/>
          <w:bCs/>
          <w:color w:val="1F2937"/>
          <w:sz w:val="19"/>
          <w:szCs w:val="19"/>
        </w:rPr>
        <w:t xml:space="preserve">Proposal requirement:</w:t>
      </w:r>
      <w:r>
        <w:rPr>
          <w:rFonts w:ascii="Arial" w:cs="Arial" w:eastAsia="Arial" w:hAnsi="Arial"/>
          <w:color w:val="1F2937"/>
          <w:sz w:val="19"/>
          <w:szCs w:val="19"/>
        </w:rPr>
        <w:t xml:space="preserve"> Audit records, reporting, validation, pagination, empty states, and controlled error handling. Acceptance: authorised users can review actor, action, record, time, and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4553"/>
        <w:gridCol w:w="531"/>
        <w:gridCol w:w="3795"/>
      </w:tblGrid>
      <w:tr>
        <w:trPr>
          <w:cantSplit/>
          <w:tblHeader/>
        </w:trPr>
        <w:tc>
          <w:tcPr>
            <w:tcW w:type="dxa" w:w="75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55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5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c>
          <w:tcPr>
            <w:tcW w:type="dxa" w:w="379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Acceptance criteria</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FR12.1</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An append-only audit event is written for key actions (section 12).</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test performs each key action and finds one event with actor, action, record, time and outcome.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FR12.2</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Reports for occupancy, applications funnel, allocation outcomes, maintenance and payments, filterable by date, institution and property.</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Report totals reconcile with the underlying records.</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FR12.3</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Server-side validation for every input, with client-side hints. Lists paginate. Empty states explain what to do next.</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Invalid input is rejected server-side even if the client is bypassed. Every list has an empty state.</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FR12.4</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Controlled errors: friendly message, a reference code and no internal details.</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forced server error shows a message with a code and logs the detail privately.</w:t>
            </w:r>
          </w:p>
        </w:tc>
      </w:tr>
      <w:tr>
        <w:trPr>
          <w:cantSplit/>
        </w:trPr>
        <w:tc>
          <w:tcPr>
            <w:tcW w:type="dxa" w:w="75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FR12.5</w:t>
            </w:r>
          </w:p>
        </w:tc>
        <w:tc>
          <w:tcPr>
            <w:tcW w:type="dxa" w:w="455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Export of reports as CSV without personal data unless the role is permitted.</w:t>
            </w:r>
          </w:p>
        </w:tc>
        <w:tc>
          <w:tcPr>
            <w:tcW w:type="dxa" w:w="5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c>
          <w:tcPr>
            <w:tcW w:type="dxa" w:w="379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 CSV export for an owner contains only their own records.</w:t>
            </w:r>
          </w:p>
        </w:tc>
      </w:tr>
    </w:tbl>
    <w:p>
      <w:pPr>
        <w:spacing w:after="100"/>
      </w:pPr>
    </w:p>
    <w:p>
      <w:pPr>
        <w:pStyle w:val="Heading1"/>
        <w:pageBreakBefore/>
      </w:pPr>
      <w:r>
        <w:rPr>
          <w:rFonts w:ascii="Arial" w:cs="Arial" w:eastAsia="Arial" w:hAnsi="Arial"/>
        </w:rPr>
        <w:t xml:space="preserve">6. States and allowed transitions</w:t>
      </w:r>
    </w:p>
    <w:p>
      <w:pPr>
        <w:spacing w:after="120" w:line="288"/>
      </w:pPr>
      <w:r>
        <w:rPr>
          <w:rFonts w:ascii="Arial" w:cs="Arial" w:eastAsia="Arial" w:hAnsi="Arial"/>
          <w:color w:val="1F2937"/>
          <w:sz w:val="21"/>
          <w:szCs w:val="21"/>
        </w:rPr>
        <w:t xml:space="preserve">Only the transitions below are allowed. Anything else is refused and logged (ERR-03).</w:t>
      </w:r>
    </w:p>
    <w:p>
      <w:pPr>
        <w:pStyle w:val="Heading2"/>
        <w:keepNext/>
      </w:pPr>
      <w:r>
        <w:rPr>
          <w:rFonts w:ascii="Arial" w:cs="Arial" w:eastAsia="Arial" w:hAnsi="Arial"/>
        </w:rPr>
        <w:t xml:space="preserve">6.1 Bed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3213"/>
        <w:gridCol w:w="2569"/>
      </w:tblGrid>
      <w:tr>
        <w:trPr>
          <w:cantSplit/>
          <w:tblHeader/>
        </w:trPr>
        <w:tc>
          <w:tcPr>
            <w:tcW w:type="dxa" w:w="19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From</w:t>
            </w:r>
          </w:p>
        </w:tc>
        <w:tc>
          <w:tcPr>
            <w:tcW w:type="dxa" w:w="19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To</w:t>
            </w:r>
          </w:p>
        </w:tc>
        <w:tc>
          <w:tcPr>
            <w:tcW w:type="dxa" w:w="321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Trigger</w:t>
            </w:r>
          </w:p>
        </w:tc>
        <w:tc>
          <w:tcPr>
            <w:tcW w:type="dxa" w:w="256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Who or what</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Held</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Application or payment in progress</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(student action)</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Pending Approval</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Allocation recommendation created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(Allocation Engine run by administrator)</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Pending Approval</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Reserved</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Recommendation approved and availability rechecked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University Administrator</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Pending Approval</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Recommendation rejected, withdrawn or expired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Administrator or system</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Held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Reserved</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Private application accepted and hold confirmed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Held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Hold expired or application withdrawn</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or student</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Reserved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Occupied</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Booking start date reached or check-in recorded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or owner</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Reserved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Booking cancelled or expired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administrator or system</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Occupied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Booking ended or released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or system</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 Held, Reserved</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Blocked for Maintenance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Ticket requires the bed to be unavailable</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or administrator</w:t>
            </w:r>
          </w:p>
        </w:tc>
      </w:tr>
      <w:tr>
        <w:trPr>
          <w:cantSplit/>
        </w:trPr>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Blocked for Maintenance</w:t>
            </w:r>
          </w:p>
        </w:tc>
        <w:tc>
          <w:tcPr>
            <w:tcW w:type="dxa" w:w="192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Available</w:t>
            </w:r>
          </w:p>
        </w:tc>
        <w:tc>
          <w:tcPr>
            <w:tcW w:type="dxa" w:w="321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Ticket completed and block released</w:t>
            </w:r>
          </w:p>
        </w:tc>
        <w:tc>
          <w:tcPr>
            <w:tcW w:type="dxa" w:w="256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or administrator</w:t>
            </w:r>
          </w:p>
        </w:tc>
      </w:tr>
    </w:tbl>
    <w:p>
      <w:pPr>
        <w:pStyle w:val="Heading2"/>
        <w:keepNext/>
      </w:pPr>
      <w:r>
        <w:rPr>
          <w:rFonts w:ascii="Arial" w:cs="Arial" w:eastAsia="Arial" w:hAnsi="Arial"/>
        </w:rPr>
        <w:t xml:space="preserve">6.2 Application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cantSplit/>
          <w:tblHeader/>
        </w:trPr>
        <w:tc>
          <w:tcPr>
            <w:tcW w:type="dxa" w:w="222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State</w:t>
            </w:r>
          </w:p>
        </w:tc>
        <w:tc>
          <w:tcPr>
            <w:tcW w:type="dxa" w:w="37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Moves to</w:t>
            </w:r>
          </w:p>
        </w:tc>
        <w:tc>
          <w:tcPr>
            <w:tcW w:type="dxa" w:w="37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Notes</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Draft</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Submitted, Withdrawn</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Saved but not sent.</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Submitted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Profile incomplete, Under review, Recommended (university route), Withdrawn</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University route runs the engine after profile validation.</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Profile incomplete</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Submitted, Withdrawn, Expired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Student is told which fields are missing.</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Recommended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Pending Approval</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Recommendation exists. Not an allocation.</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Pending Approval</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Approved, Declined, No eligible room, Withdrawn</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Administrator decision.</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Under review (private)</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Accepted, Declined, Withdrawn</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decision.</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Approved, Accepted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Booking created, Withdrawn, Expired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Booking creation rechecks availability.</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Declined, No eligible room, Withdrawn, Expired</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None</w:t>
            </w:r>
          </w:p>
        </w:tc>
        <w:tc>
          <w:tcPr>
            <w:tcW w:type="dxa" w:w="37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Terminal states.</w:t>
            </w:r>
          </w:p>
        </w:tc>
      </w:tr>
    </w:tbl>
    <w:p>
      <w:pPr>
        <w:pStyle w:val="Heading2"/>
        <w:keepNext/>
      </w:pPr>
      <w:r>
        <w:rPr>
          <w:rFonts w:ascii="Arial" w:cs="Arial" w:eastAsia="Arial" w:hAnsi="Arial"/>
        </w:rPr>
        <w:t xml:space="preserve">6.3 Maintenance ticket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4448"/>
        <w:gridCol w:w="2966"/>
      </w:tblGrid>
      <w:tr>
        <w:trPr>
          <w:cantSplit/>
          <w:tblHeader/>
        </w:trPr>
        <w:tc>
          <w:tcPr>
            <w:tcW w:type="dxa" w:w="222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From</w:t>
            </w:r>
          </w:p>
        </w:tc>
        <w:tc>
          <w:tcPr>
            <w:tcW w:type="dxa" w:w="444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To</w:t>
            </w:r>
          </w:p>
        </w:tc>
        <w:tc>
          <w:tcPr>
            <w:tcW w:type="dxa" w:w="296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Who</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Pending</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 Cancelled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or administrator</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Assigned</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 Progress, Pending (unassigned), Escalated, Cancelled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Technician, owner or system</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 Progress</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Completed, Escalated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Technician or system</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Completed</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Reopened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Student within the reopen window, owner</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Reopened</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 In Progress, Escalated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administrator or technician</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Escalated</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Assigned, In Progress, Completed</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Administrator or owner</w:t>
            </w:r>
          </w:p>
        </w:tc>
      </w:tr>
      <w:tr>
        <w:trPr>
          <w:cantSplit/>
        </w:trPr>
        <w:tc>
          <w:tcPr>
            <w:tcW w:type="dxa" w:w="22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Cancelled</w:t>
            </w:r>
          </w:p>
        </w:tc>
        <w:tc>
          <w:tcPr>
            <w:tcW w:type="dxa" w:w="444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None</w:t>
            </w:r>
          </w:p>
        </w:tc>
        <w:tc>
          <w:tcPr>
            <w:tcW w:type="dxa" w:w="296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Terminal.</w:t>
            </w:r>
          </w:p>
        </w:tc>
      </w:tr>
    </w:tbl>
    <w:p>
      <w:pPr>
        <w:pStyle w:val="Heading2"/>
        <w:keepNext/>
      </w:pPr>
      <w:r>
        <w:rPr>
          <w:rFonts w:ascii="Arial" w:cs="Arial" w:eastAsia="Arial" w:hAnsi="Arial"/>
        </w:rPr>
        <w:t xml:space="preserve">6.4 Listing moderation states</w:t>
      </w:r>
    </w:p>
    <w:p>
      <w:pPr>
        <w:spacing w:after="120" w:line="288"/>
      </w:pPr>
      <w:r>
        <w:rPr>
          <w:rFonts w:ascii="Arial" w:cs="Arial" w:eastAsia="Arial" w:hAnsi="Arial"/>
          <w:color w:val="1F2937"/>
          <w:sz w:val="21"/>
          <w:szCs w:val="21"/>
        </w:rPr>
        <w:t xml:space="preserve">Draft, Awaiting moderation, Published, Requires review, Suspended. Only Published listings are public. A Suspended listing keeps its history and cannot receive applications.</w:t>
      </w:r>
    </w:p>
    <w:p>
      <w:pPr>
        <w:pStyle w:val="Heading2"/>
        <w:keepNext/>
      </w:pPr>
      <w:r>
        <w:rPr>
          <w:rFonts w:ascii="Arial" w:cs="Arial" w:eastAsia="Arial" w:hAnsi="Arial"/>
        </w:rPr>
        <w:t xml:space="preserve">6.5 Payment states</w:t>
      </w:r>
    </w:p>
    <w:p>
      <w:pPr>
        <w:spacing w:after="120" w:line="288"/>
      </w:pPr>
      <w:r>
        <w:rPr>
          <w:rFonts w:ascii="Arial" w:cs="Arial" w:eastAsia="Arial" w:hAnsi="Arial"/>
          <w:color w:val="1F2937"/>
          <w:sz w:val="21"/>
          <w:szCs w:val="21"/>
        </w:rPr>
        <w:t xml:space="preserve">Pending, Successful, Failed, Refunded. All are simulated (FR8).</w:t>
      </w:r>
    </w:p>
    <w:p>
      <w:pPr>
        <w:pStyle w:val="Heading1"/>
        <w:pageBreakBefore/>
      </w:pPr>
      <w:r>
        <w:rPr>
          <w:rFonts w:ascii="Arial" w:cs="Arial" w:eastAsia="Arial" w:hAnsi="Arial"/>
        </w:rPr>
        <w:t xml:space="preserve">7. User journeys</w:t>
      </w:r>
    </w:p>
    <w:p>
      <w:pPr>
        <w:spacing w:after="120" w:line="288"/>
      </w:pPr>
      <w:r>
        <w:rPr>
          <w:rFonts w:ascii="Arial" w:cs="Arial" w:eastAsia="Arial" w:hAnsi="Arial"/>
          <w:color w:val="1F2937"/>
          <w:sz w:val="21"/>
          <w:szCs w:val="21"/>
        </w:rPr>
        <w:t xml:space="preserve">Each journey lists the steps, the screens in the prototypes, and the requirements exercised. Screen names refer to the design files in Appendix A.</w:t>
      </w:r>
    </w:p>
    <w:p>
      <w:pPr>
        <w:pStyle w:val="Heading3"/>
        <w:keepNext/>
      </w:pPr>
      <w:r>
        <w:rPr>
          <w:rFonts w:ascii="Arial" w:cs="Arial" w:eastAsia="Arial" w:hAnsi="Arial"/>
        </w:rPr>
        <w:t xml:space="preserve">JRN-1  Student applies for university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the student does or sees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Registers with institution email and verifies it.</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Sign in / Create account</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Completes profile and preferences.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Profile</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FR1.4</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Searches and shortlists places near campus.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Home, Find a place, Details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FR3</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4</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Chooses University allocation, enters details.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Apply, steps 1 and 2</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FR4.1, FR4.2</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5</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Submits and pays the simulated fee.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Apply review, Payments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FR8</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6</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Sees "Recommended" then "Waiting for administrator approval" with reasons.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Application status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FR5.5, FR6.5</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7</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Receives the approval, sees held then reserved bed, pays a simulated deposit.</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Status, Payments, Alerts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FR6.4, FR7, FR8.4</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8</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If no room is eligible, sees the reason and options.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Status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FR4.3, FR5.2</w:t>
            </w:r>
          </w:p>
        </w:tc>
      </w:tr>
    </w:tbl>
    <w:p>
      <w:pPr>
        <w:pStyle w:val="Heading3"/>
        <w:keepNext/>
      </w:pPr>
      <w:r>
        <w:rPr>
          <w:rFonts w:ascii="Arial" w:cs="Arial" w:eastAsia="Arial" w:hAnsi="Arial"/>
        </w:rPr>
        <w:t xml:space="preserve">JRN-2  Student applies privately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happens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opens a private rental and chooses Apply.</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Details, Apply</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FR4.1</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Uploads identity and enrolment documents. Limited checks run.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Apply step 3</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FR11.1 to FR11.4</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reviews the application and documents for that application only.</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Private applications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FR4.6, OD-02</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4</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accepts. The bed is held, then reserved after simulated deposit.</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Rooms and beds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5</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sees Accepted and next steps.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Status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FR4.5</w:t>
            </w:r>
          </w:p>
        </w:tc>
      </w:tr>
    </w:tbl>
    <w:p>
      <w:pPr>
        <w:pStyle w:val="Heading3"/>
        <w:keepNext/>
      </w:pPr>
      <w:r>
        <w:rPr>
          <w:rFonts w:ascii="Arial" w:cs="Arial" w:eastAsia="Arial" w:hAnsi="Arial"/>
        </w:rPr>
        <w:t xml:space="preserve">JRN-3  Administrator reviews a recommendation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happens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Opens the recommendation queue.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Admin: Allocation review</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FR6.1</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Reads ranked rooms with score breakdown and excluded rooms with reasons.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Allocation review</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FR5.2, FR5.5</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Approves, changes the room, rejects with reason, or reruns.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Decision panel and dialogs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FR6.2</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4</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rechecks availability and commits or reports a conflict.</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Confirmation</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FR7.3</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5</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is notified. Audit entry is written.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Audit log</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FR6.4, FR12.1</w:t>
            </w:r>
          </w:p>
        </w:tc>
      </w:tr>
    </w:tbl>
    <w:p>
      <w:pPr>
        <w:pStyle w:val="Heading3"/>
        <w:keepNext/>
      </w:pPr>
      <w:r>
        <w:rPr>
          <w:rFonts w:ascii="Arial" w:cs="Arial" w:eastAsia="Arial" w:hAnsi="Arial"/>
        </w:rPr>
        <w:t xml:space="preserve">JRN-4  Owner keeps availability current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happens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Opens Rooms and beds for a property.</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Rooms and beds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FR7.4</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Taps a bed and changes its state with a reason.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Bed panel</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FR2.3</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Listing shows the new count and time immediately.</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Public listing</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FR2.6, FR3.2</w:t>
            </w:r>
          </w:p>
        </w:tc>
      </w:tr>
    </w:tbl>
    <w:p>
      <w:pPr>
        <w:pStyle w:val="Heading3"/>
        <w:keepNext/>
      </w:pPr>
      <w:r>
        <w:rPr>
          <w:rFonts w:ascii="Arial" w:cs="Arial" w:eastAsia="Arial" w:hAnsi="Arial"/>
        </w:rPr>
        <w:t xml:space="preserve">JRN-5  Repair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happens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reports a problem with an optional photo.</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Repairs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FR9.1</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assigns a technician.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Maintenance</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FR9.3</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Technician sees only the assigned ticket, updates status and notes.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Technician: My work</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FR9.2, FR9.3</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4</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is notified and may reopen if not fixed.</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Alerts, Repairs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FR9.5, FR10.3</w:t>
            </w:r>
          </w:p>
        </w:tc>
      </w:tr>
    </w:tbl>
    <w:p>
      <w:pPr>
        <w:pStyle w:val="Heading3"/>
        <w:keepNext/>
      </w:pPr>
      <w:r>
        <w:rPr>
          <w:rFonts w:ascii="Arial" w:cs="Arial" w:eastAsia="Arial" w:hAnsi="Arial"/>
        </w:rPr>
        <w:t xml:space="preserve">JRN-6  Partner registration and moderation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4498"/>
        <w:gridCol w:w="2570"/>
        <w:gridCol w:w="1927"/>
      </w:tblGrid>
      <w:tr>
        <w:trPr>
          <w:cantSplit/>
          <w:tblHeader/>
        </w:trPr>
        <w:tc>
          <w:tcPr>
            <w:tcW w:type="dxa" w:w="64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Step</w:t>
            </w:r>
          </w:p>
        </w:tc>
        <w:tc>
          <w:tcPr>
            <w:tcW w:type="dxa" w:w="449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What happens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Screen</w:t>
            </w:r>
          </w:p>
        </w:tc>
        <w:tc>
          <w:tcPr>
            <w:tcW w:type="dxa" w:w="192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1</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registers as a partner and submits a listing and verification documents.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Partner registration, Owner: My properties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 FR2.1, FR11</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2</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Reviewer checks the documents. Uncertain automated results are reviewed by a person.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Admin: Verification</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FR11.4, FR11.5</w:t>
            </w:r>
          </w:p>
        </w:tc>
      </w:tr>
      <w:tr>
        <w:trPr>
          <w:cantSplit/>
        </w:trPr>
        <w:tc>
          <w:tcPr>
            <w:tcW w:type="dxa" w:w="64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3</w:t>
            </w:r>
          </w:p>
        </w:tc>
        <w:tc>
          <w:tcPr>
            <w:tcW w:type="dxa" w:w="449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Moderator publishes or returns the listing with a reason.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Admin: Properties</w:t>
            </w:r>
          </w:p>
        </w:tc>
        <w:tc>
          <w:tcPr>
            <w:tcW w:type="dxa" w:w="192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FR2.4</w:t>
            </w:r>
          </w:p>
        </w:tc>
      </w:tr>
    </w:tbl>
    <w:p>
      <w:pPr>
        <w:pStyle w:val="Heading1"/>
        <w:pageBreakBefore/>
      </w:pPr>
      <w:r>
        <w:rPr>
          <w:rFonts w:ascii="Arial" w:cs="Arial" w:eastAsia="Arial" w:hAnsi="Arial"/>
        </w:rPr>
        <w:t xml:space="preserve">8. Interface requirements</w:t>
      </w:r>
    </w:p>
    <w:p>
      <w:pPr>
        <w:spacing w:after="120" w:line="288"/>
      </w:pPr>
      <w:r>
        <w:rPr>
          <w:rFonts w:ascii="Arial" w:cs="Arial" w:eastAsia="Arial" w:hAnsi="Arial"/>
          <w:color w:val="1F2937"/>
          <w:sz w:val="21"/>
          <w:szCs w:val="21"/>
        </w:rPr>
        <w:t xml:space="preserve">Three visual concepts were originally designed for each area. The team has chosen Concept 1, Modern / Minimal ("Clear Blue"), as the design direction. The requirements below apply to it. Background on all three concepts, and why Concept 1 was chosen, is in the Development Readiness Pack, section C.</w:t>
      </w:r>
    </w:p>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OD-13 resolved.</w:t>
      </w:r>
      <w:r>
        <w:rPr>
          <w:rFonts w:ascii="Arial" w:cs="Arial" w:eastAsia="Arial" w:hAnsi="Arial"/>
          <w:color w:val="1F2937"/>
          <w:sz w:val="20"/>
          <w:szCs w:val="20"/>
        </w:rPr>
        <w:t xml:space="preserve"> Concept 1, Modern / Minimal, is the adopted design. Concepts 2 and 3 are kept in the project history for reference but are not being carried forward into development.</w:t>
      </w:r>
    </w:p>
    <w:p>
      <w:pPr>
        <w:pStyle w:val="Heading2"/>
        <w:keepNext/>
      </w:pPr>
      <w:r>
        <w:rPr>
          <w:rFonts w:ascii="Arial" w:cs="Arial" w:eastAsia="Arial" w:hAnsi="Arial"/>
        </w:rPr>
        <w:t xml:space="preserve">8.1 Admin dashboard (University Administrator and System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7745"/>
        <w:gridCol w:w="688"/>
      </w:tblGrid>
      <w:tr>
        <w:trPr>
          <w:cantSplit/>
          <w:tblHeader/>
        </w:trPr>
        <w:tc>
          <w:tcPr>
            <w:tcW w:type="dxa" w:w="12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774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68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UI-A1</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Overview with beds available, occupied, awaiting approval, open tickets, work queue, occupancy by property, bed-state breakdown and recent activity.</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UI-A2</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Properties list with moderation status, tabs for Awaiting moderation and Update overdue.</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UI-A3</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Rooms and beds: interactive grid with a state panel, conflict warning and change history.</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UI-A4</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Students and Applications lists with search, filters, status pills and route (University or Private).</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UI-A5</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Allocation review: ranked candidates with score bars, excluded rooms with reasons, approve, reject, rerun, run history, and a visible note that a recommendation is not a final allocation.</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UI-A6</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Allocation rules: versions, hard constraints, weights totalling 100, test result.</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UI-A7</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Payments (simulated banner), Maintenance board (Pending, Assigned, In Progress, Completed), Verification queue with a private document preview and limited-check results.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UI-A8</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Announcements, Reports, Audit log (append-only), Users and permission matrix, Settings.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UI-A9</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System Administrator view: service health with fallback messages, partner registration queue, users by role.</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r>
    </w:tbl>
    <w:p>
      <w:pPr>
        <w:pStyle w:val="Heading2"/>
        <w:keepNext/>
      </w:pPr>
      <w:r>
        <w:rPr>
          <w:rFonts w:ascii="Arial" w:cs="Arial" w:eastAsia="Arial" w:hAnsi="Arial"/>
        </w:rPr>
        <w:t xml:space="preserve">8.2 Staff and partner panel (Property Owner and Technician)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7745"/>
        <w:gridCol w:w="688"/>
      </w:tblGrid>
      <w:tr>
        <w:trPr>
          <w:cantSplit/>
          <w:tblHeader/>
        </w:trPr>
        <w:tc>
          <w:tcPr>
            <w:tcW w:type="dxa" w:w="12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774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68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UI-S1</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Owner overview: beds available, private applications waiting, verification documents, open tickets, needs-attention list, and a note that the owner sees only their own properties.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UI-S2</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My properties, listing editor with public preview, rooms and beds, private applications, payments (simulated), verification documents, notices.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UI-S3</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Technician home: assigned tickets, status, need-to-know access note. Ticket detail with timeline and work notes.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UI-S4</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Role preview switch is a prototype aid only and is not part of the production interface.</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X</w:t>
            </w:r>
          </w:p>
        </w:tc>
      </w:tr>
    </w:tbl>
    <w:p>
      <w:pPr>
        <w:pStyle w:val="Heading2"/>
        <w:keepNext/>
      </w:pPr>
      <w:r>
        <w:rPr>
          <w:rFonts w:ascii="Arial" w:cs="Arial" w:eastAsia="Arial" w:hAnsi="Arial"/>
        </w:rPr>
        <w:t xml:space="preserve">8.3 Public front-end and student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7745"/>
        <w:gridCol w:w="688"/>
      </w:tblGrid>
      <w:tr>
        <w:trPr>
          <w:cantSplit/>
          <w:tblHeader/>
        </w:trPr>
        <w:tc>
          <w:tcPr>
            <w:tcW w:type="dxa" w:w="12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774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68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UI-P1</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Home with search, institution shortcuts, the two ways to get a bed, how it works, and an honest explanation of verification.</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UI-P2</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Listings with filters, sort, grid and list views, compare and shortlist, stale-listing notes.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UI-P3</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Property details with gallery, facts, room types, availability, location and distances, house rules and a sticky Apply panel.</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UI-P4</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Availability by room type with a bed status guide. Held beds explained in plain language.</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UI-P5</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Application wizard: route, details, documents, review. Route choice is unmissable and explained.</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UI-P6</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Register and sign in. Owners can register as partners. Staff roles are by invitation.</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UI-P7</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Student dashboard, application status with reasons, payments (simulated), notifications, profile with privacy controls, repairs.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UI-P8</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Help and privacy page with FAQ and data handling summary.</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bl>
    <w:p>
      <w:pPr>
        <w:pStyle w:val="Heading2"/>
        <w:keepNext/>
      </w:pPr>
      <w:r>
        <w:rPr>
          <w:rFonts w:ascii="Arial" w:cs="Arial" w:eastAsia="Arial" w:hAnsi="Arial"/>
        </w:rPr>
        <w:t xml:space="preserve">8.4 Mobile interface</w:t>
      </w:r>
    </w:p>
    <w:p>
      <w:pPr>
        <w:spacing w:after="120" w:line="288"/>
      </w:pPr>
      <w:r>
        <w:rPr>
          <w:rFonts w:ascii="Arial" w:cs="Arial" w:eastAsia="Arial" w:hAnsi="Arial"/>
          <w:color w:val="1F2937"/>
          <w:sz w:val="21"/>
          <w:szCs w:val="21"/>
        </w:rPr>
        <w:t xml:space="preserve">The mobile experience is a responsive web interface, not a native app (section 1.4). It is designed for one-handed use, not as a scaled desktop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7745"/>
        <w:gridCol w:w="688"/>
      </w:tblGrid>
      <w:tr>
        <w:trPr>
          <w:cantSplit/>
          <w:tblHeader/>
        </w:trPr>
        <w:tc>
          <w:tcPr>
            <w:tcW w:type="dxa" w:w="120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774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68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UI-M1</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Bottom tab bar with Home, Search, Applications, Alerts and Profile. Touch targets at least 44 by 44 CSS pixels.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UI-M2</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Home, search results with a filter sheet, property details with a persistent Apply bar, apply, application status, payments, repair report, alerts, profile and sign-in.</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UI-M3</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Content fits without horizontal scrolling at 360 px width. Forms use appropriate input types.</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M</w:t>
            </w:r>
          </w:p>
        </w:tc>
      </w:tr>
      <w:tr>
        <w:trPr>
          <w:cantSplit/>
        </w:trPr>
        <w:tc>
          <w:tcPr>
            <w:tcW w:type="dxa" w:w="120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UI-M4</w:t>
            </w:r>
          </w:p>
        </w:tc>
        <w:tc>
          <w:tcPr>
            <w:tcW w:type="dxa" w:w="774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Works with intermittent connectivity: clear loading and retry states, no data loss on failed submit.</w:t>
            </w:r>
          </w:p>
        </w:tc>
        <w:tc>
          <w:tcPr>
            <w:tcW w:type="dxa" w:w="68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color w:val="1F2937"/>
                <w:sz w:val="17"/>
                <w:szCs w:val="17"/>
              </w:rPr>
              <w:t xml:space="preserve">S</w:t>
            </w:r>
          </w:p>
        </w:tc>
      </w:tr>
    </w:tbl>
    <w:p>
      <w:pPr>
        <w:pStyle w:val="Heading2"/>
        <w:keepNext/>
      </w:pPr>
      <w:r>
        <w:rPr>
          <w:rFonts w:ascii="Arial" w:cs="Arial" w:eastAsia="Arial" w:hAnsi="Arial"/>
        </w:rPr>
        <w:t xml:space="preserve">8.5 Shared interface rules</w:t>
      </w:r>
    </w:p>
    <w:p>
      <w:pPr>
        <w:pStyle w:val="ListParagraph"/>
        <w:numPr>
          <w:ilvl w:val="0"/>
          <w:numId w:val="2"/>
        </w:numPr>
        <w:spacing w:after="60" w:line="276"/>
      </w:pPr>
      <w:r>
        <w:rPr>
          <w:rFonts w:ascii="Arial" w:cs="Arial" w:eastAsia="Arial" w:hAnsi="Arial"/>
          <w:color w:val="1F2937"/>
          <w:sz w:val="21"/>
          <w:szCs w:val="21"/>
        </w:rPr>
        <w:t xml:space="preserve">Status is always shown with an icon and words, never colour alone (A11Y-03).</w:t>
      </w:r>
    </w:p>
    <w:p>
      <w:pPr>
        <w:pStyle w:val="ListParagraph"/>
        <w:numPr>
          <w:ilvl w:val="0"/>
          <w:numId w:val="2"/>
        </w:numPr>
        <w:spacing w:after="60" w:line="276"/>
      </w:pPr>
      <w:r>
        <w:rPr>
          <w:rFonts w:ascii="Arial" w:cs="Arial" w:eastAsia="Arial" w:hAnsi="Arial"/>
          <w:color w:val="1F2937"/>
          <w:sz w:val="21"/>
          <w:szCs w:val="21"/>
        </w:rPr>
        <w:t xml:space="preserve">The label for a recommendation and an allocation must differ (FR6.5).</w:t>
      </w:r>
    </w:p>
    <w:p>
      <w:pPr>
        <w:pStyle w:val="ListParagraph"/>
        <w:numPr>
          <w:ilvl w:val="0"/>
          <w:numId w:val="2"/>
        </w:numPr>
        <w:spacing w:after="60" w:line="276"/>
      </w:pPr>
      <w:r>
        <w:rPr>
          <w:rFonts w:ascii="Arial" w:cs="Arial" w:eastAsia="Arial" w:hAnsi="Arial"/>
          <w:color w:val="1F2937"/>
          <w:sz w:val="21"/>
          <w:szCs w:val="21"/>
        </w:rPr>
        <w:t xml:space="preserve">Every list has loading, empty and error states.</w:t>
      </w:r>
    </w:p>
    <w:p>
      <w:pPr>
        <w:pStyle w:val="ListParagraph"/>
        <w:numPr>
          <w:ilvl w:val="0"/>
          <w:numId w:val="2"/>
        </w:numPr>
        <w:spacing w:after="60" w:line="276"/>
      </w:pPr>
      <w:r>
        <w:rPr>
          <w:rFonts w:ascii="Arial" w:cs="Arial" w:eastAsia="Arial" w:hAnsi="Arial"/>
          <w:color w:val="1F2937"/>
          <w:sz w:val="21"/>
          <w:szCs w:val="21"/>
        </w:rPr>
        <w:t xml:space="preserve">Every payment surface states that payments are simulated.</w:t>
      </w:r>
    </w:p>
    <w:p>
      <w:pPr>
        <w:pStyle w:val="ListParagraph"/>
        <w:numPr>
          <w:ilvl w:val="0"/>
          <w:numId w:val="2"/>
        </w:numPr>
        <w:spacing w:after="60" w:line="276"/>
      </w:pPr>
      <w:r>
        <w:rPr>
          <w:rFonts w:ascii="Arial" w:cs="Arial" w:eastAsia="Arial" w:hAnsi="Arial"/>
          <w:color w:val="1F2937"/>
          <w:sz w:val="21"/>
          <w:szCs w:val="21"/>
        </w:rPr>
        <w:t xml:space="preserve">Dates and times show a clear timezone (Africa/Lusaka, CAT).</w:t>
      </w:r>
    </w:p>
    <w:p>
      <w:pPr>
        <w:pStyle w:val="ListParagraph"/>
        <w:numPr>
          <w:ilvl w:val="0"/>
          <w:numId w:val="2"/>
        </w:numPr>
        <w:spacing w:after="60" w:line="276"/>
      </w:pPr>
      <w:r>
        <w:rPr>
          <w:rFonts w:ascii="Arial" w:cs="Arial" w:eastAsia="Arial" w:hAnsi="Arial"/>
          <w:color w:val="1F2937"/>
          <w:sz w:val="21"/>
          <w:szCs w:val="21"/>
        </w:rPr>
        <w:t xml:space="preserve">Currency is ZMW with a K prefix.</w:t>
      </w:r>
    </w:p>
    <w:p>
      <w:pPr>
        <w:pStyle w:val="Heading1"/>
        <w:pageBreakBefore/>
      </w:pPr>
      <w:r>
        <w:rPr>
          <w:rFonts w:ascii="Arial" w:cs="Arial" w:eastAsia="Arial" w:hAnsi="Arial"/>
        </w:rPr>
        <w:t xml:space="preserve">9. Data requirements</w:t>
      </w:r>
    </w:p>
    <w:p>
      <w:pPr>
        <w:pStyle w:val="Heading2"/>
        <w:keepNext/>
      </w:pPr>
      <w:r>
        <w:rPr>
          <w:rFonts w:ascii="Arial" w:cs="Arial" w:eastAsia="Arial" w:hAnsi="Arial"/>
        </w:rPr>
        <w:t xml:space="preserve">9.1 Core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140"/>
        <w:gridCol w:w="2570"/>
      </w:tblGrid>
      <w:tr>
        <w:trPr>
          <w:cantSplit/>
          <w:tblHeader/>
        </w:trPr>
        <w:tc>
          <w:tcPr>
            <w:tcW w:type="dxa" w:w="192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Entity</w:t>
            </w:r>
          </w:p>
        </w:tc>
        <w:tc>
          <w:tcPr>
            <w:tcW w:type="dxa" w:w="514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Purpose and key fields</w:t>
            </w:r>
          </w:p>
        </w:tc>
        <w:tc>
          <w:tcPr>
            <w:tcW w:type="dxa" w:w="25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Relationships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User</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Identity, role, contact, status, institution link.</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One profile. Belongs to zero or one institution.</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Institution</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Name, campus location, rules owner, status (Evelyn Hone: validation pending).</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Has administrators, students, rules and hostels.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Partner</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Business or owner details, verification state.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Owns listings. Linked to users.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Listing</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Name, type, area, description, rules, facilities, gender policy, price range, moderation state, last updated.</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Has many rooms. Has verification records.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Room</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Number, type, capacity, price, wing, state.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 listing. Has many beds.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Bed</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Label, state, state changed at and by.</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 room. Has many bookings over time.</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Application</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Student, route, institution or partner, target, status history, timestamps.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May lead to a booking.</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Booking</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Application, bed, start, end, state.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One active booking per bed and period (database constraint).</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Payment</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Reference, purpose, amount, status, simulated flag.</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an application or booking.</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AllocationRule</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version, hard constraints, weights, active flag.</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Used by allocation runs.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AllocationRun</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Rule version, candidates, scores, excluded rooms with reasons, explanation, approval, time.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an application.</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MaintenanceTicket and TicketEvent</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Place, category, priority, status, assignee, events with notes.</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 booking or bed.</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Announcement</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Title, body, audience, schedule, author.</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Creates notifications.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Verification and Document</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Check results, reviewer decision, private file reference, retention date.</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Belongs to a listing or application.</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Notification</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Recipient, type, read state, link.</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Created by state changes and announcements.</w:t>
            </w:r>
          </w:p>
        </w:tc>
      </w:tr>
      <w:tr>
        <w:trPr>
          <w:cantSplit/>
        </w:trPr>
        <w:tc>
          <w:tcPr>
            <w:tcW w:type="dxa" w:w="1928"/>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AuditEvent</w:t>
            </w:r>
          </w:p>
        </w:tc>
        <w:tc>
          <w:tcPr>
            <w:tcW w:type="dxa" w:w="514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Actor, action, record, time, outcome, reason.</w:t>
            </w:r>
          </w:p>
        </w:tc>
        <w:tc>
          <w:tcPr>
            <w:tcW w:type="dxa" w:w="25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Append-only.</w:t>
            </w:r>
          </w:p>
        </w:tc>
      </w:tr>
    </w:tbl>
    <w:p>
      <w:pPr>
        <w:pStyle w:val="Heading2"/>
        <w:keepNext/>
      </w:pPr>
      <w:r>
        <w:rPr>
          <w:rFonts w:ascii="Arial" w:cs="Arial" w:eastAsia="Arial" w:hAnsi="Arial"/>
        </w:rPr>
        <w:t xml:space="preserve">9.2 Data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8631"/>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86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Rule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DAT-01</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Collect only data needed for the workflow (data minimisation). Do not collect fields not listed in the entities above without a requirement.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DAT-02</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Public listing data is separate from private documents and personal data.</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DAT-03</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Relationships are kept (listing, room, bed, application, booking). Listing data is not flattened into one record.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DAT-04</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 records carry created and updated times and the acting user where applicable.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DAT-05</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Prototype and demonstration data is synthetic or consented. It must be clearly labelled.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DAT-06</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Retention and deletion follow OD-12. Deleted personal data is removed from exports and backups on the schedule agreed.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DAT-07</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Money amounts use exact decimal types. Times are stored in UTC and shown in Africa/Lusaka.</w:t>
            </w:r>
          </w:p>
        </w:tc>
      </w:tr>
    </w:tbl>
    <w:p>
      <w:pPr>
        <w:pStyle w:val="Heading1"/>
        <w:pageBreakBefore/>
      </w:pPr>
      <w:r>
        <w:rPr>
          <w:rFonts w:ascii="Arial" w:cs="Arial" w:eastAsia="Arial" w:hAnsi="Arial"/>
        </w:rPr>
        <w:t xml:space="preserve">10. Integrations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
        <w:gridCol w:w="2520"/>
        <w:gridCol w:w="3150"/>
        <w:gridCol w:w="3149"/>
      </w:tblGrid>
      <w:tr>
        <w:trPr>
          <w:cantSplit/>
          <w:tblHeader/>
        </w:trPr>
        <w:tc>
          <w:tcPr>
            <w:tcW w:type="dxa" w:w="81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252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Integration</w:t>
            </w:r>
          </w:p>
        </w:tc>
        <w:tc>
          <w:tcPr>
            <w:tcW w:type="dxa" w:w="315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Role</w:t>
            </w:r>
          </w:p>
        </w:tc>
        <w:tc>
          <w:tcPr>
            <w:tcW w:type="dxa" w:w="3149"/>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Failure behaviour</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INT-1</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Supabase (PostgreSQL, Auth, Storage, Realtime)</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Core data, sign-in, private files, live updates, row-level policies.</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Core. If unavailable, show a controlled maintenance message. Do not show unverified data.</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INT-2</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Next.js server layer</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Routing, validation, authorisation, business logic, privileged operations.</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Core.</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INT-3</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Vercel and GitHub</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Deployment, previews, version control, issues.</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Delivery tooling, not runtime dependencies for users.</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INT-4</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Verification service (internal module)</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Limited document checks. Receives only what the check needs and returns a limited result.</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If down, documents queue for human review.</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INT-5</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Map layer (optional)</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Show location.</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If unavailable, show address and distances.</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INT-6</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Email or SMS provider (optional, OD-11)</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Deliver notifications outside the app.</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If down, in-system notification still exists and failure is logged.</w:t>
            </w:r>
          </w:p>
        </w:tc>
      </w:tr>
      <w:tr>
        <w:trPr>
          <w:cantSplit/>
        </w:trPr>
        <w:tc>
          <w:tcPr>
            <w:tcW w:type="dxa" w:w="81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INT-X</w:t>
            </w:r>
          </w:p>
        </w:tc>
        <w:tc>
          <w:tcPr>
            <w:tcW w:type="dxa" w:w="252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Bank, card or mobile-money gateway; university SIS</w:t>
            </w:r>
          </w:p>
        </w:tc>
        <w:tc>
          <w:tcPr>
            <w:tcW w:type="dxa" w:w="315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Not integrated.</w:t>
            </w:r>
          </w:p>
        </w:tc>
        <w:tc>
          <w:tcPr>
            <w:tcW w:type="dxa" w:w="3149"/>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Out of scope (section 1.4).</w:t>
            </w:r>
          </w:p>
        </w:tc>
      </w:tr>
    </w:tbl>
    <w:p>
      <w:pPr>
        <w:pStyle w:val="Heading1"/>
        <w:pageBreakBefore/>
      </w:pPr>
      <w:r>
        <w:rPr>
          <w:rFonts w:ascii="Arial" w:cs="Arial" w:eastAsia="Arial" w:hAnsi="Arial"/>
        </w:rPr>
        <w:t xml:space="preserve">11. Security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2"/>
        <w:gridCol w:w="6522"/>
        <w:gridCol w:w="2174"/>
      </w:tblGrid>
      <w:tr>
        <w:trPr>
          <w:cantSplit/>
          <w:tblHeader/>
        </w:trPr>
        <w:tc>
          <w:tcPr>
            <w:tcW w:type="dxa" w:w="94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6522"/>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217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Verification</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SEC-01</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Authentication through Supabase Auth with secure sessions. Passwords are never stored or logged by the application.</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Review and test</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SEC-02</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The browser is untrusted. Privileged operations (approval, occupancy commit, document review, audit write) run server-side and through row-level policies.</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Code review, direct API tests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SEC-03</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Role-based access with least privilege as in section 4. Every table has row-level security enabled with explicit policies.</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Policy tests per role</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SEC-04</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service-role key or other secret in client code or source control. Secrets are environment variables.</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Secret scanning in CI</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SEC-05</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Private documents are in private storage. Access uses short-lived signed links.</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Expiry and permission tests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SEC-06</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Input validation and output encoding on every field. Parameterised queries. Protection against injection and script injection.</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Validation tests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SEC-07</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Rate limiting on sign-in, registration, password reset, upload and search.</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Load-style tests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SEC-08</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File uploads are limited by type and size and are scanned or handled as untrusted.</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Upload tests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SEC-09</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Protection against cross-site request forgery and clickjacking. Secure cookies. HTTPS only.</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Configuration review</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SEC-10</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 protection: minimise, restrict by role, allow access and deletion requests, follow the Data Protection Act, 2021 (see OD-12).</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Privacy review</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SEC-11</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Audit of sensitive access, including any support access to private records with a reason (OD-03).</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Audit checks</w:t>
            </w:r>
          </w:p>
        </w:tc>
      </w:tr>
      <w:tr>
        <w:trPr>
          <w:cantSplit/>
        </w:trPr>
        <w:tc>
          <w:tcPr>
            <w:tcW w:type="dxa" w:w="94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SEC-12</w:t>
            </w:r>
          </w:p>
        </w:tc>
        <w:tc>
          <w:tcPr>
            <w:tcW w:type="dxa" w:w="6522"/>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Dependencies are pinned and checked for known vulnerabilities.</w:t>
            </w:r>
          </w:p>
        </w:tc>
        <w:tc>
          <w:tcPr>
            <w:tcW w:type="dxa" w:w="217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CI</w:t>
            </w:r>
          </w:p>
        </w:tc>
      </w:tr>
    </w:tbl>
    <w:p>
      <w:pPr>
        <w:pStyle w:val="Heading1"/>
        <w:pageBreakBefore/>
      </w:pPr>
      <w:r>
        <w:rPr>
          <w:rFonts w:ascii="Arial" w:cs="Arial" w:eastAsia="Arial" w:hAnsi="Arial"/>
        </w:rPr>
        <w:t xml:space="preserve">12. Audit requirements</w:t>
      </w:r>
    </w:p>
    <w:p>
      <w:pPr>
        <w:spacing w:after="120" w:line="288"/>
      </w:pPr>
      <w:r>
        <w:rPr>
          <w:rFonts w:ascii="Arial" w:cs="Arial" w:eastAsia="Arial" w:hAnsi="Arial"/>
          <w:color w:val="1F2937"/>
          <w:sz w:val="21"/>
          <w:szCs w:val="21"/>
        </w:rPr>
        <w:t xml:space="preserve">Audit events record actor, action, record, time and outcome. They are append-only (FR6.6).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8631"/>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86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Event that must be recorded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AUD-01</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Sign-in, failed sign-in patterns, password reset and role or permission changes.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AUD-02</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Listing create, update, moderation decisions and price changes.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AUD-03</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Bed and booking state changes, including automatic ones (hold expiry) with the system as actor.</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AUD-04</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rule changes and activation, allocation runs, and every approve, modify, reject and rerun decision.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AUD-05</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Application status changes and withdrawals.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AUD-06</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Verification decisions and any access to a private document.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AUD-07</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Simulated payment records and status changes.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AUD-08</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Ticket assignment, status changes, escalations and work notes.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AUD-09</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Announcements sent and their audience.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AUD-10</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 export, deletion requests and their completion.</w:t>
            </w:r>
          </w:p>
        </w:tc>
      </w:tr>
    </w:tbl>
    <w:p>
      <w:pPr>
        <w:pStyle w:val="Heading1"/>
        <w:pageBreakBefore/>
      </w:pPr>
      <w:r>
        <w:rPr>
          <w:rFonts w:ascii="Arial" w:cs="Arial" w:eastAsia="Arial" w:hAnsi="Arial"/>
        </w:rPr>
        <w:t xml:space="preserve">13. Error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8631"/>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86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ERR-01</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Users see a plain message and what to do next. Internal detail is never shown.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ERR-02</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Every unexpected error shows a reference code that support can look up.</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ERR-03</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Invalid state transitions are refused with a controlled message and logged.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ERR-04</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Conflict on booking (bed taken) returns a clear message and offers the next options. No partial booking is created.</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ERR-05</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Form errors are shown next to the field and summarised. Entered data is kept.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ERR-06</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Optional service failure (map, email) degrades gracefully with a short notice.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ERR-07</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Session expiry keeps the user’s place and asks them to sign in again.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ERR-08</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Unauthorised access shows a denial page with no record details.</w:t>
            </w:r>
          </w:p>
        </w:tc>
      </w:tr>
    </w:tbl>
    <w:p>
      <w:pPr>
        <w:pStyle w:val="Heading1"/>
        <w:pageBreakBefore/>
      </w:pPr>
      <w:r>
        <w:rPr>
          <w:rFonts w:ascii="Arial" w:cs="Arial" w:eastAsia="Arial" w:hAnsi="Arial"/>
        </w:rPr>
        <w:t xml:space="preserve">14. Performance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4316"/>
        <w:gridCol w:w="4315"/>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4316"/>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c>
          <w:tcPr>
            <w:tcW w:type="dxa" w:w="431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Test condition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PERF-01</w:t>
            </w:r>
          </w:p>
        </w:tc>
        <w:tc>
          <w:tcPr>
            <w:tcW w:type="dxa" w:w="431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Ordinary listing search returns within about 3 seconds.</w:t>
            </w:r>
          </w:p>
        </w:tc>
        <w:tc>
          <w:tcPr>
            <w:tcW w:type="dxa" w:w="43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Prototype dataset, normal broadband, stated hardware. </w:t>
            </w:r>
            <w:r>
              <w:rPr>
                <w:rFonts w:ascii="Arial" w:cs="Arial" w:eastAsia="Arial" w:hAnsi="Arial"/>
                <w:b/>
                <w:bCs/>
                <w:color w:val="8A4B00"/>
                <w:sz w:val="17"/>
                <w:szCs w:val="17"/>
              </w:rPr>
              <w:t xml:space="preserve">REQUIRES CLARIFICATION</w:t>
            </w:r>
            <w:r>
              <w:rPr>
                <w:rFonts w:ascii="Arial" w:cs="Arial" w:eastAsia="Arial" w:hAnsi="Arial"/>
                <w:b w:val="false"/>
                <w:bCs w:val="false"/>
                <w:color w:val="1F2937"/>
                <w:sz w:val="17"/>
                <w:szCs w:val="17"/>
              </w:rPr>
              <w:t xml:space="preserve">: the proposal says "about" three seconds under stated conditions. Define the dataset size and network in the test plan.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PERF-02</w:t>
            </w:r>
          </w:p>
        </w:tc>
        <w:tc>
          <w:tcPr>
            <w:tcW w:type="dxa" w:w="431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recommendation completes within about 5 seconds.</w:t>
            </w:r>
          </w:p>
        </w:tc>
        <w:tc>
          <w:tcPr>
            <w:tcW w:type="dxa" w:w="43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Same. Define the number of candidate rooms in the test plan.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PERF-03</w:t>
            </w:r>
          </w:p>
        </w:tc>
        <w:tc>
          <w:tcPr>
            <w:tcW w:type="dxa" w:w="431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Pages remain usable on a slow mobile connection: content first, images lazy loaded, sensible caching.</w:t>
            </w:r>
          </w:p>
        </w:tc>
        <w:tc>
          <w:tcPr>
            <w:tcW w:type="dxa" w:w="43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Throttled mobile profile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PERF-04</w:t>
            </w:r>
          </w:p>
        </w:tc>
        <w:tc>
          <w:tcPr>
            <w:tcW w:type="dxa" w:w="431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Occupancy views with a few hundred beds render without noticeable delay.</w:t>
            </w:r>
          </w:p>
        </w:tc>
        <w:tc>
          <w:tcPr>
            <w:tcW w:type="dxa" w:w="43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Prototype dataset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PERF-05</w:t>
            </w:r>
          </w:p>
        </w:tc>
        <w:tc>
          <w:tcPr>
            <w:tcW w:type="dxa" w:w="4316"/>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Concurrent booking attempts on one bed are resolved correctly under load.</w:t>
            </w:r>
          </w:p>
        </w:tc>
        <w:tc>
          <w:tcPr>
            <w:tcW w:type="dxa" w:w="431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Concurrency test</w:t>
            </w:r>
          </w:p>
        </w:tc>
      </w:tr>
    </w:tbl>
    <w:p>
      <w:pPr>
        <w:pStyle w:val="Heading1"/>
        <w:pageBreakBefore/>
      </w:pPr>
      <w:r>
        <w:rPr>
          <w:rFonts w:ascii="Arial" w:cs="Arial" w:eastAsia="Arial" w:hAnsi="Arial"/>
        </w:rPr>
        <w:t xml:space="preserve">15. Accessibility requirements</w:t>
      </w:r>
    </w:p>
    <w:p>
      <w:pPr>
        <w:spacing w:after="120" w:line="288"/>
      </w:pPr>
      <w:r>
        <w:rPr>
          <w:rFonts w:ascii="Arial" w:cs="Arial" w:eastAsia="Arial" w:hAnsi="Arial"/>
          <w:color w:val="1F2937"/>
          <w:sz w:val="21"/>
          <w:szCs w:val="21"/>
        </w:rPr>
        <w:t xml:space="preserve">The proposal asks for accessibility-oriented design and status that does not depend on colour alone. The target below is an OPEN DECISION.</w:t>
      </w:r>
    </w:p>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OD-14.</w:t>
      </w:r>
      <w:r>
        <w:rPr>
          <w:rFonts w:ascii="Arial" w:cs="Arial" w:eastAsia="Arial" w:hAnsi="Arial"/>
          <w:color w:val="1F2937"/>
          <w:sz w:val="20"/>
          <w:szCs w:val="20"/>
        </w:rPr>
        <w:t xml:space="preserve"> Formal accessibility target. Default: WCAG 2.2 level AA for public and student pages, and best effort for administrative screens in the first release, with a written list of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8631"/>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8631"/>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A11Y-01</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Full keyboard operation, visible focus, logical order, a skip link, and no keyboard traps in dialogs.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A11Y-02</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Semantic landmarks and headings. Tables have captions and header cells. Forms have labels and error text tied to fields.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A11Y-03</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Status uses icon plus text plus colour. Bed states, ticket states, verification and payments follow this.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A11Y-04</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Text contrast at least 4.5:1 and interface contrast at least 3:1. A script check of prototype text passed after fixes. Repeat on the final theme, including dark mode if adopted, and add checks for borders, icons and focus outlines.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A11Y-05</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Text can be enlarged to 200 percent without loss. Layout reflows at 320 CSS pixels.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A11Y-06</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Respect reduced-motion and, where offered, dark mode preferences.</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A11Y-07</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Touch targets at least 44 by 44 CSS pixels on mobile.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A11Y-08</w:t>
            </w:r>
          </w:p>
        </w:tc>
        <w:tc>
          <w:tcPr>
            <w:tcW w:type="dxa" w:w="8631"/>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Test with a screen reader and keyboard on the main journeys before release.</w:t>
            </w:r>
          </w:p>
        </w:tc>
      </w:tr>
    </w:tbl>
    <w:p>
      <w:pPr>
        <w:pStyle w:val="Heading1"/>
        <w:pageBreakBefore/>
      </w:pPr>
      <w:r>
        <w:rPr>
          <w:rFonts w:ascii="Arial" w:cs="Arial" w:eastAsia="Arial" w:hAnsi="Arial"/>
        </w:rPr>
        <w:t xml:space="preserve">16. Analytics and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7"/>
        <w:gridCol w:w="6473"/>
        <w:gridCol w:w="2158"/>
      </w:tblGrid>
      <w:tr>
        <w:trPr>
          <w:cantSplit/>
          <w:tblHeader/>
        </w:trPr>
        <w:tc>
          <w:tcPr>
            <w:tcW w:type="dxa" w:w="10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647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Report or measure</w:t>
            </w:r>
          </w:p>
        </w:tc>
        <w:tc>
          <w:tcPr>
            <w:tcW w:type="dxa" w:w="215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Audience</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RPT-01</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Occupancy by property, institution and bed state, with trend.</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RPT-02</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Application funnel: submitted, reviewed, recommended, approved, confirmed, declined, withdrawn.</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RPT-03</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Allocation outcomes: approvals, modifications, rejections, reruns, excluded-room reasons.</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RPT-04</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Maintenance: tickets by status, priority, time to complete, reopen rate.</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RPT-05</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Listing health: stale listings, moderation queue age, verification states.</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RPT-06</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Simulated payments by status.</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 Admin</w:t>
            </w:r>
          </w:p>
        </w:tc>
      </w:tr>
      <w:tr>
        <w:trPr>
          <w:cantSplit/>
        </w:trPr>
        <w:tc>
          <w:tcPr>
            <w:tcW w:type="dxa" w:w="10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RPT-07</w:t>
            </w:r>
          </w:p>
        </w:tc>
        <w:tc>
          <w:tcPr>
            <w:tcW w:type="dxa" w:w="64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Usage analytics are privacy-preserving and aggregated. No third-party tracking of student behaviour.</w:t>
            </w:r>
          </w:p>
        </w:tc>
        <w:tc>
          <w:tcPr>
            <w:tcW w:type="dxa" w:w="215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System Admin</w:t>
            </w:r>
          </w:p>
        </w:tc>
      </w:tr>
    </w:tbl>
    <w:p>
      <w:pPr>
        <w:pBdr>
          <w:left w:val="single" w:color="E0A030" w:sz="18" w:space="8"/>
        </w:pBdr>
        <w:shd w:fill="FFF3D6" w:color="auto" w:val="clear"/>
        <w:spacing w:after="140" w:before="80" w:line="276"/>
        <w:ind w:left="120"/>
      </w:pPr>
      <w:r>
        <w:rPr>
          <w:rFonts w:ascii="Arial" w:cs="Arial" w:eastAsia="Arial" w:hAnsi="Arial"/>
          <w:b/>
          <w:bCs/>
          <w:color w:val="8A4B00"/>
          <w:sz w:val="20"/>
          <w:szCs w:val="20"/>
        </w:rPr>
        <w:t xml:space="preserve">OPEN DECISION OD-15.</w:t>
      </w:r>
      <w:r>
        <w:rPr>
          <w:rFonts w:ascii="Arial" w:cs="Arial" w:eastAsia="Arial" w:hAnsi="Arial"/>
          <w:color w:val="1F2937"/>
          <w:sz w:val="20"/>
          <w:szCs w:val="20"/>
        </w:rPr>
        <w:t xml:space="preserve"> Whether any product analytics beyond operational reports are wanted, and consent handling. Default: none in the first release.</w:t>
      </w:r>
    </w:p>
    <w:p>
      <w:pPr>
        <w:pStyle w:val="Heading1"/>
        <w:pageBreakBefore/>
      </w:pPr>
      <w:r>
        <w:rPr>
          <w:rFonts w:ascii="Arial" w:cs="Arial" w:eastAsia="Arial" w:hAnsi="Arial"/>
        </w:rPr>
        <w:t xml:space="preserve">17. Acceptance criteria</w:t>
      </w:r>
    </w:p>
    <w:p>
      <w:pPr>
        <w:pStyle w:val="Heading2"/>
        <w:keepNext/>
      </w:pPr>
      <w:r>
        <w:rPr>
          <w:rFonts w:ascii="Arial" w:cs="Arial" w:eastAsia="Arial" w:hAnsi="Arial"/>
        </w:rPr>
        <w:t xml:space="preserve">17.1 Release-level criteria for the first release</w:t>
      </w:r>
    </w:p>
    <w:p>
      <w:pPr>
        <w:spacing w:after="120" w:line="288"/>
      </w:pPr>
      <w:r>
        <w:rPr>
          <w:rFonts w:ascii="Arial" w:cs="Arial" w:eastAsia="Arial" w:hAnsi="Arial"/>
          <w:color w:val="1F2937"/>
          <w:sz w:val="21"/>
          <w:szCs w:val="21"/>
        </w:rPr>
        <w:t xml:space="preserve">The release is accepted when all Must requirements pass their acceptance criteria in section 5 and the following 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7"/>
        <w:gridCol w:w="6024"/>
        <w:gridCol w:w="2677"/>
      </w:tblGrid>
      <w:tr>
        <w:trPr>
          <w:cantSplit/>
          <w:tblHeader/>
        </w:trPr>
        <w:tc>
          <w:tcPr>
            <w:tcW w:type="dxa" w:w="93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602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Criterion</w:t>
            </w:r>
          </w:p>
        </w:tc>
        <w:tc>
          <w:tcPr>
            <w:tcW w:type="dxa" w:w="267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How checked</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ACC-01</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Each of the five roles can complete its main journey (JRN-1 to JRN-6) on synthetic data without help.</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Scripted walkthrough per role</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ACC-02</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role cannot open another role’s screens or records by URL or API request.</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Automated permission tests, all roles</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ACC-03</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bed can have two overlapping active bookings, including under concurrent requests.</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Database constraint test and concurrency test</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ACC-04</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allocation exists without an approval event by an authorised administrator.</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Data query after every allocation test</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ACC-05</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Every excluded room carries a reason and every ranked room carries a factor breakdown.</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Run inspection</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ACC-06</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Invalid ticket, bed and application transitions are refused and logged.</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State-machine tests</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ACC-07</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Documents cannot be opened without permission or after link expiry.</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Storage tests</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ACC-08</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Every payment screen states that payments are simulated. No credential fields exist.</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Screen and schema review</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ACC-09</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Search returns within about 3 seconds and recommendations within about 5 seconds on the stated test setup.</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Timed tests (PERF-01, PERF-02)</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ACC-10</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 main screens work at 360 px and 1440 px without horizontal page scrolling.</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Responsive checks</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ACC-11</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Keyboard-only and screen-reader walkthrough of the main student journey succeeds.</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Manual accessibility test</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ACC-12</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Audit log shows one event per key action for a full journey.</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Audit checks (AUD-01 to AUD-10)</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ACC-13</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screen claims that a property, person or document is safe, legal or genuine.</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Content review</w:t>
            </w:r>
          </w:p>
        </w:tc>
      </w:tr>
      <w:tr>
        <w:trPr>
          <w:cantSplit/>
        </w:trPr>
        <w:tc>
          <w:tcPr>
            <w:tcW w:type="dxa" w:w="93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ACC-14</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 OPEN DECISION items marked "needed before build" are resolved and recorded.</w:t>
            </w:r>
          </w:p>
        </w:tc>
        <w:tc>
          <w:tcPr>
            <w:tcW w:type="dxa" w:w="267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Decision register</w:t>
            </w:r>
          </w:p>
        </w:tc>
      </w:tr>
    </w:tbl>
    <w:p>
      <w:pPr>
        <w:pStyle w:val="Heading2"/>
        <w:keepNext/>
      </w:pPr>
      <w:r>
        <w:rPr>
          <w:rFonts w:ascii="Arial" w:cs="Arial" w:eastAsia="Arial" w:hAnsi="Arial"/>
        </w:rPr>
        <w:t xml:space="preserve">17.2 Traceability from objectives to requirements and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2754"/>
        <w:gridCol w:w="4130"/>
      </w:tblGrid>
      <w:tr>
        <w:trPr>
          <w:cantSplit/>
          <w:tblHeader/>
        </w:trPr>
        <w:tc>
          <w:tcPr>
            <w:tcW w:type="dxa" w:w="275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Objective</w:t>
            </w:r>
          </w:p>
        </w:tc>
        <w:tc>
          <w:tcPr>
            <w:tcW w:type="dxa" w:w="275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w:t>
            </w:r>
          </w:p>
        </w:tc>
        <w:tc>
          <w:tcPr>
            <w:tcW w:type="dxa" w:w="413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Primary tests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OBJ-1 Current, comparable availability</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FR2, FR3, FR7.4</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Filter and sort tests, last-updated display tests, occupancy reconciliation</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OBJ-2 Two clear routes</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FR4</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Route end-to-end tests, route label review</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OBJ-3 Transparent, human-approved allocation</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FR5, FR6</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Engine unit tests, explanation completeness, approval gate test</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OBJ-4 No double booking</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FR7.3, ERR-04</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Concurrency and constraint tests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OBJ-5 Trust without overclaiming</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FR2.7, FR11.6, ACC-13</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Content review, badge wording tests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OBJ-6 Occupancy and repairs workflows</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FR7, FR9, FR10</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State-machine tests, notification tests</w:t>
            </w:r>
          </w:p>
        </w:tc>
      </w:tr>
      <w:tr>
        <w:trPr>
          <w:cantSplit/>
        </w:trPr>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OBJ-7 Accountability and privacy</w:t>
            </w:r>
          </w:p>
        </w:tc>
        <w:tc>
          <w:tcPr>
            <w:tcW w:type="dxa" w:w="275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FR11, FR12, SEC, AUD</w:t>
            </w:r>
          </w:p>
        </w:tc>
        <w:tc>
          <w:tcPr>
            <w:tcW w:type="dxa" w:w="413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Policy tests, audit tests, privacy review</w:t>
            </w:r>
          </w:p>
        </w:tc>
      </w:tr>
    </w:tbl>
    <w:p>
      <w:pPr>
        <w:pStyle w:val="Heading1"/>
        <w:pageBreakBefore/>
      </w:pPr>
      <w:r>
        <w:rPr>
          <w:rFonts w:ascii="Arial" w:cs="Arial" w:eastAsia="Arial" w:hAnsi="Arial"/>
        </w:rPr>
        <w:t xml:space="preserve">18. Risks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2268"/>
        <w:gridCol w:w="4535"/>
      </w:tblGrid>
      <w:tr>
        <w:trPr>
          <w:cantSplit/>
          <w:tblHeader/>
        </w:trPr>
        <w:tc>
          <w:tcPr>
            <w:tcW w:type="dxa" w:w="283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Risk</w:t>
            </w:r>
          </w:p>
        </w:tc>
        <w:tc>
          <w:tcPr>
            <w:tcW w:type="dxa" w:w="2268"/>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Effect</w:t>
            </w:r>
          </w:p>
        </w:tc>
        <w:tc>
          <w:tcPr>
            <w:tcW w:type="dxa" w:w="453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Mitigation</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Institutions do not share rules or data in time.</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Weights and constraints are guesses.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Model rules as configuration. Label defaults as demonstration (OD-07). Test with synthetic data.</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Owners do not keep availability updated.</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Trust falls.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Last-updated display, stale flags, lower confidence score, reminders.</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Document checks give false comfort.</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Users over-trust badges.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Limited results, human review, honest wording (FR11).</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Personal data mishandled.</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Privacy harm and legal exposure.</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Minimisation, row-level policies, private storage, retention (OD-12), privacy review.</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Concurrent approvals double-book a bed.</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Disputes.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Transaction plus database constraint (FR7.3).</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Scope grows beyond a 14-week plan.</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Incomplete core.</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MVP scope and phased roadmap in the Development Readiness Pack.</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Free-tier limits of hosting and database.</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Throttling or pauses.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Keep dataset small, monitor usage, document upgrade path.</w:t>
            </w:r>
          </w:p>
        </w:tc>
      </w:tr>
      <w:tr>
        <w:trPr>
          <w:cantSplit/>
        </w:trPr>
        <w:tc>
          <w:tcPr>
            <w:tcW w:type="dxa" w:w="28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Fairness concerns in allocation.</w:t>
            </w:r>
          </w:p>
        </w:tc>
        <w:tc>
          <w:tcPr>
            <w:tcW w:type="dxa" w:w="2268"/>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Harm to students.</w:t>
            </w:r>
          </w:p>
        </w:tc>
        <w:tc>
          <w:tcPr>
            <w:tcW w:type="dxa" w:w="453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Human approval, transparent factors, no personal attributes in scoring (FR5.6), fairness review before any priority rules (OD-08).</w:t>
            </w:r>
          </w:p>
        </w:tc>
      </w:tr>
    </w:tbl>
    <w:p>
      <w:pPr>
        <w:pStyle w:val="Heading1"/>
        <w:pageBreakBefore/>
      </w:pPr>
      <w:r>
        <w:rPr>
          <w:rFonts w:ascii="Arial" w:cs="Arial" w:eastAsia="Arial" w:hAnsi="Arial"/>
        </w:rPr>
        <w:t xml:space="preserve">19. Open decisions and clarifications register</w:t>
      </w:r>
    </w:p>
    <w:p>
      <w:pPr>
        <w:spacing w:after="120" w:line="288"/>
      </w:pPr>
      <w:r>
        <w:rPr>
          <w:rFonts w:ascii="Arial" w:cs="Arial" w:eastAsia="Arial" w:hAnsi="Arial"/>
          <w:color w:val="1F2937"/>
          <w:sz w:val="21"/>
          <w:szCs w:val="21"/>
        </w:rPr>
        <w:t xml:space="preserve">Resolve items marked "Before build" before the related module starts. The default lets work continue, but it is a proposal, not a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5"/>
        <w:gridCol w:w="2770"/>
        <w:gridCol w:w="2770"/>
        <w:gridCol w:w="1773"/>
        <w:gridCol w:w="1660"/>
      </w:tblGrid>
      <w:tr>
        <w:trPr>
          <w:cantSplit/>
          <w:tblHeader/>
        </w:trPr>
        <w:tc>
          <w:tcPr>
            <w:tcW w:type="dxa" w:w="665"/>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ID</w:t>
            </w:r>
          </w:p>
        </w:tc>
        <w:tc>
          <w:tcPr>
            <w:tcW w:type="dxa" w:w="27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Decision or clarification</w:t>
            </w:r>
          </w:p>
        </w:tc>
        <w:tc>
          <w:tcPr>
            <w:tcW w:type="dxa" w:w="277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Default proposed</w:t>
            </w:r>
          </w:p>
        </w:tc>
        <w:tc>
          <w:tcPr>
            <w:tcW w:type="dxa" w:w="1773"/>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Owner</w:t>
            </w:r>
          </w:p>
        </w:tc>
        <w:tc>
          <w:tcPr>
            <w:tcW w:type="dxa" w:w="1660"/>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Needed</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OD-01</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Product name</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Resolved: StudentStay (was "Nyumba" placeholder)</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Done</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OD-02</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What owners can see of an applicant</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Only what is needed for that application</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 privacy review</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(FR4.6)</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OD-03</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Support access to private documents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 with logged exceptions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(FR11)</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OD-04</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Session timeouts and password rules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30 min staff, 12 h students, 8+ characters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(FR1)</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OD-05</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Stale listing threshold and ranking effect</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30 days, lower confidence score</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administrators</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(FR2, FR5)</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OD-06</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Concurrent university and private applications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Allowed, prompt to withdraw the other</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Administrators, 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(FR4)</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OD-07</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Weights, hard constraints, gender rule per institution</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Demonstration defaults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Each institution</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(FR5)</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OD-08</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Priority groups and tie-breaks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None; tie-break by application time</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Institutions, ethics review</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any use with real data</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OD-09</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Hold durations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48 h private, 72 h university</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Owners, administrators</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(FR7)</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OD-10</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Ticket target times and reopen window</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High 24 h, Medium 3 d, Low 7 d; reopen 7 d</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Owners, administrators</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(FR9)</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OD-11</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Email or SMS in the first release</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In-system only</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build (FR10)</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OD-12</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Retention, data controller, deletion process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90 days after intake end; deletion on request</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 legal advice</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real data</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OD-13</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Chosen design concept</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Resolved: Concept 1, Modern / Minimal</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Done</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OD-14</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Accessibility target</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WCAG 2.2 AA for public and student pages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UI build</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OD-15</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Product analytics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None beyond operational reports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launch</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OD-16</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Hosting region and cross-border data transfer under the Data Protection Act, 2021</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Choose the nearest available region and document the transfer basis</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legal advice</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real data</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OD-17</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Institutions to onboard first and Evelyn Hone College validation</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UNZA, Cavendish first; others by configuration</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 institutions</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pilot</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OD-18</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Interface languages</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English only in the first release</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Team, supervisor</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UI build</w:t>
            </w:r>
          </w:p>
        </w:tc>
      </w:tr>
      <w:tr>
        <w:trPr>
          <w:cantSplit/>
        </w:trPr>
        <w:tc>
          <w:tcPr>
            <w:tcW w:type="dxa" w:w="665"/>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OD-19</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Pilot with real people or data, and research ethics approval</w:t>
            </w:r>
          </w:p>
        </w:tc>
        <w:tc>
          <w:tcPr>
            <w:tcW w:type="dxa" w:w="277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Synthetic data only until approved</w:t>
            </w:r>
          </w:p>
        </w:tc>
        <w:tc>
          <w:tcPr>
            <w:tcW w:type="dxa" w:w="1773"/>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Supervisor, ethics committee</w:t>
            </w:r>
          </w:p>
        </w:tc>
        <w:tc>
          <w:tcPr>
            <w:tcW w:type="dxa" w:w="1660"/>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Before any pilot</w:t>
            </w:r>
          </w:p>
        </w:tc>
      </w:tr>
    </w:tbl>
    <w:p>
      <w:pPr>
        <w:pStyle w:val="Heading1"/>
        <w:pageBreakBefore/>
      </w:pPr>
      <w:r>
        <w:rPr>
          <w:rFonts w:ascii="Arial" w:cs="Arial" w:eastAsia="Arial" w:hAnsi="Arial"/>
        </w:rPr>
        <w:t xml:space="preserve">20.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tblHeader/>
        </w:trPr>
        <w:tc>
          <w:tcPr>
            <w:tcW w:type="dxa" w:w="222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Term</w:t>
            </w:r>
          </w:p>
        </w:tc>
        <w:tc>
          <w:tcPr>
            <w:tcW w:type="dxa" w:w="741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Meaning</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Allocation</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final, approved assignment of a bed to a student for a period.</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Recommendation</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ranked suggestion by the Allocation Engine. Not an allocation.</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Hard constraint</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rule that excludes a room from consideration.</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Availability confidence</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factor that lowers a room’s score when its listing is out of date.</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Held</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bed set aside temporarily while an application or payment is in progress.</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Verification</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Completion of defined checks. Not a guarantee of safety or legality.</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Partner</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property owner or operator registered on the platform.</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Simulated payment</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test record of a payment. No real money moves.</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Row-level policy</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A database rule that limits which rows a user can read or change.</w:t>
            </w:r>
          </w:p>
        </w:tc>
      </w:tr>
      <w:tr>
        <w:trPr>
          <w:cantSplit/>
        </w:trPr>
        <w:tc>
          <w:tcPr>
            <w:tcW w:type="dxa" w:w="2224"/>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MVP</w:t>
            </w:r>
          </w:p>
        </w:tc>
        <w:tc>
          <w:tcPr>
            <w:tcW w:type="dxa" w:w="741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The smallest release that meets all Must requirements.</w:t>
            </w:r>
          </w:p>
        </w:tc>
      </w:tr>
    </w:tbl>
    <w:p>
      <w:pPr>
        <w:pStyle w:val="Heading1"/>
        <w:pageBreakBefore/>
      </w:pPr>
      <w:r>
        <w:rPr>
          <w:rFonts w:ascii="Arial" w:cs="Arial" w:eastAsia="Arial" w:hAnsi="Arial"/>
        </w:rPr>
        <w:t xml:space="preserve">Appendix A. Design prototypes that accompany this PRD</w:t>
      </w:r>
    </w:p>
    <w:p>
      <w:pPr>
        <w:spacing w:after="120" w:line="288"/>
      </w:pPr>
      <w:r>
        <w:rPr>
          <w:rFonts w:ascii="Arial" w:cs="Arial" w:eastAsia="Arial" w:hAnsi="Arial"/>
          <w:color w:val="1F2937"/>
          <w:sz w:val="21"/>
          <w:szCs w:val="21"/>
        </w:rPr>
        <w:t xml:space="preserve">Four interactive HTML pages accompany this document, one per area, in the adopted design (Concept 1, Modern / Minimal). Each file is self-contained; open it directly in a browser. All use invented demonstration data. Concepts 2 and 3 were designed and reviewed during the design phase but are not included with this version of the PRD; see the Development Readiness Pack, section C, for how the choice was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6024"/>
        <w:gridCol w:w="1807"/>
      </w:tblGrid>
      <w:tr>
        <w:trPr>
          <w:cantSplit/>
          <w:tblHeader/>
        </w:trPr>
        <w:tc>
          <w:tcPr>
            <w:tcW w:type="dxa" w:w="18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Area</w:t>
            </w:r>
          </w:p>
        </w:tc>
        <w:tc>
          <w:tcPr>
            <w:tcW w:type="dxa" w:w="6024"/>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Pages and main screens</w:t>
            </w:r>
          </w:p>
        </w:tc>
        <w:tc>
          <w:tcPr>
            <w:tcW w:type="dxa" w:w="1807"/>
            <w:tcBorders>
              <w:top w:val="single" w:color="C9D3E6" w:sz="4"/>
              <w:left w:val="single" w:color="C9D3E6" w:sz="4"/>
              <w:bottom w:val="single" w:color="C9D3E6" w:sz="4"/>
              <w:right w:val="single" w:color="C9D3E6" w:sz="4"/>
            </w:tcBorders>
            <w:shd w:fill="E8EEFB" w:color="auto" w:val="clear"/>
            <w:tcMar>
              <w:top w:type="dxa" w:w="60"/>
              <w:left w:type="dxa" w:w="90"/>
              <w:bottom w:type="dxa" w:w="60"/>
              <w:right w:type="dxa" w:w="90"/>
            </w:tcMar>
          </w:tcPr>
          <w:p>
            <w:pPr>
              <w:spacing w:after="30" w:line="250"/>
            </w:pPr>
            <w:r>
              <w:rPr>
                <w:rFonts w:ascii="Arial" w:cs="Arial" w:eastAsia="Arial" w:hAnsi="Arial"/>
                <w:b/>
                <w:bCs/>
                <w:color w:val="13315C"/>
                <w:sz w:val="17"/>
                <w:szCs w:val="17"/>
              </w:rPr>
              <w:t xml:space="preserve">Requirements shown</w:t>
            </w:r>
          </w:p>
        </w:tc>
      </w:tr>
      <w:tr>
        <w:trPr>
          <w:cantSplit/>
        </w:trPr>
        <w:tc>
          <w:tcPr>
            <w:tcW w:type="dxa" w:w="180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Admin dashboard</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16 screens, including a System Administrator overview: overview, properties, rooms and beds, students, applications, allocation review, allocation rules, payments, maintenance, verification, announcements, reports, audit log, users and roles, settings.</w:t>
            </w:r>
          </w:p>
        </w:tc>
        <w:tc>
          <w:tcPr>
            <w:tcW w:type="dxa" w:w="18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UI-A1 to UI-A9; FR2 to FR12</w:t>
            </w:r>
          </w:p>
        </w:tc>
      </w:tr>
      <w:tr>
        <w:trPr>
          <w:cantSplit/>
        </w:trPr>
        <w:tc>
          <w:tcPr>
            <w:tcW w:type="dxa" w:w="180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Staff and partner panel</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11 screens for Property Owner and Technician: overview, my properties, listing editor, rooms and beds, private applications, payments, verification, tickets, ticket detail, notices, technician home.</w:t>
            </w:r>
          </w:p>
        </w:tc>
        <w:tc>
          <w:tcPr>
            <w:tcW w:type="dxa" w:w="18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UI-S1 to UI-S3</w:t>
            </w:r>
          </w:p>
        </w:tc>
      </w:tr>
      <w:tr>
        <w:trPr>
          <w:cantSplit/>
        </w:trPr>
        <w:tc>
          <w:tcPr>
            <w:tcW w:type="dxa" w:w="180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Public site and student portal</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13 screens: home, listings, details, availability, apply, sign in, dashboard, application status, payments, notifications, profile, repairs, help.</w:t>
            </w:r>
          </w:p>
        </w:tc>
        <w:tc>
          <w:tcPr>
            <w:tcW w:type="dxa" w:w="18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UI-P1 to UI-P8</w:t>
            </w:r>
          </w:p>
        </w:tc>
      </w:tr>
      <w:tr>
        <w:trPr>
          <w:cantSplit/>
        </w:trPr>
        <w:tc>
          <w:tcPr>
            <w:tcW w:type="dxa" w:w="1807"/>
            <w:tcBorders>
              <w:top w:val="single" w:color="C9D3E6" w:sz="4"/>
              <w:left w:val="single" w:color="C9D3E6" w:sz="4"/>
              <w:bottom w:val="single" w:color="C9D3E6" w:sz="4"/>
              <w:right w:val="single" w:color="C9D3E6" w:sz="4"/>
            </w:tcBorders>
            <w:shd w:fill="F6F8FC" w:color="auto" w:val="clear"/>
            <w:tcMar>
              <w:top w:type="dxa" w:w="60"/>
              <w:left w:type="dxa" w:w="90"/>
              <w:bottom w:type="dxa" w:w="60"/>
              <w:right w:type="dxa" w:w="90"/>
            </w:tcMar>
          </w:tcPr>
          <w:p>
            <w:pPr>
              <w:spacing w:after="30" w:line="250"/>
            </w:pPr>
            <w:r>
              <w:rPr>
                <w:rFonts w:ascii="Arial" w:cs="Arial" w:eastAsia="Arial" w:hAnsi="Arial"/>
                <w:b/>
                <w:bCs/>
                <w:color w:val="1F2937"/>
                <w:sz w:val="17"/>
                <w:szCs w:val="17"/>
              </w:rPr>
              <w:t xml:space="preserve">Mobile</w:t>
            </w:r>
          </w:p>
        </w:tc>
        <w:tc>
          <w:tcPr>
            <w:tcW w:type="dxa" w:w="6024"/>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10 phone screens with bottom tabs, filter sheet and demonstration payment dialog. On a real phone the page fills the screen.</w:t>
            </w:r>
          </w:p>
        </w:tc>
        <w:tc>
          <w:tcPr>
            <w:tcW w:type="dxa" w:w="1807"/>
            <w:tcBorders>
              <w:top w:val="single" w:color="C9D3E6" w:sz="4"/>
              <w:left w:val="single" w:color="C9D3E6" w:sz="4"/>
              <w:bottom w:val="single" w:color="C9D3E6" w:sz="4"/>
              <w:right w:val="single" w:color="C9D3E6" w:sz="4"/>
            </w:tcBorders>
            <w:tcMar>
              <w:top w:type="dxa" w:w="60"/>
              <w:left w:type="dxa" w:w="90"/>
              <w:bottom w:type="dxa" w:w="60"/>
              <w:right w:type="dxa" w:w="90"/>
            </w:tcMar>
          </w:tcPr>
          <w:p>
            <w:pPr>
              <w:spacing w:after="30" w:line="250"/>
            </w:pPr>
            <w:r>
              <w:rPr>
                <w:rFonts w:ascii="Arial" w:cs="Arial" w:eastAsia="Arial" w:hAnsi="Arial"/>
                <w:b w:val="false"/>
                <w:bCs w:val="false"/>
                <w:color w:val="1F2937"/>
                <w:sz w:val="17"/>
                <w:szCs w:val="17"/>
              </w:rPr>
              <w:t xml:space="preserve">UI-M1 to UI-M4</w:t>
            </w:r>
          </w:p>
        </w:tc>
      </w:tr>
    </w:tbl>
    <w:p>
      <w:pPr>
        <w:pBdr>
          <w:left w:val="single" w:color="1F5FD6" w:sz="18" w:space="8"/>
        </w:pBdr>
        <w:shd w:fill="EAF1FF" w:color="auto" w:val="clear"/>
        <w:spacing w:after="140" w:before="80" w:line="276"/>
        <w:ind w:left="120"/>
      </w:pPr>
      <w:r>
        <w:rPr>
          <w:rFonts w:ascii="Arial" w:cs="Arial" w:eastAsia="Arial" w:hAnsi="Arial"/>
          <w:b/>
          <w:bCs/>
          <w:color w:val="1F2937"/>
          <w:sz w:val="20"/>
          <w:szCs w:val="20"/>
        </w:rPr>
        <w:t xml:space="preserve">What the prototypes are and are not.</w:t>
      </w:r>
      <w:r>
        <w:rPr>
          <w:rFonts w:ascii="Arial" w:cs="Arial" w:eastAsia="Arial" w:hAnsi="Arial"/>
          <w:color w:val="1F2937"/>
          <w:sz w:val="20"/>
          <w:szCs w:val="20"/>
        </w:rPr>
        <w:t xml:space="preserve"> They show layout, navigation, states and content wording. They have no server, no real sign-in, and the role switch is a demonstration aid. They were checked in a desktop-sized and a phone-sized browser window for layout problems and script errors. Text contrast was checked by script and fixed where it failed (details in the Development Readiness Pack, section C.5). They have not been tested with real users, on real phones or with a screen 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Product Requirements Document  |  Draft 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331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5FD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Claude</dc:creator>
  <cp:lastModifiedBy>Un-named</cp:lastModifiedBy>
  <cp:revision>1</cp:revision>
  <dcterms:created xsi:type="dcterms:W3CDTF">2026-09-22T16:38:39.739Z</dcterms:created>
  <dcterms:modified xsi:type="dcterms:W3CDTF">2026-09-22T16:38:39.749Z</dcterms:modified>
</cp:coreProperties>
</file>

<file path=docProps/custom.xml><?xml version="1.0" encoding="utf-8"?>
<Properties xmlns="http://schemas.openxmlformats.org/officeDocument/2006/custom-properties" xmlns:vt="http://schemas.openxmlformats.org/officeDocument/2006/docPropsVTypes"/>
</file>