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684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47"/>
      </w:tblGrid>
      <w:tr w:rsidR="00A41BA4" w:rsidRPr="001354BC" w14:paraId="29907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36898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3AA4B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/>
          <w:jc w:val="center"/>
        </w:trPr>
        <w:tc>
          <w:tcPr>
            <w:tcW w:w="684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DE5662" w14:textId="77777777" w:rsidR="00A41BA4" w:rsidRPr="001354BC" w:rsidRDefault="009940B1">
            <w:pPr>
              <w:pStyle w:val="Ingetavstnd"/>
              <w:jc w:val="center"/>
              <w:rPr>
                <w:lang w:val="sv-SE"/>
              </w:rPr>
            </w:pPr>
            <w:r w:rsidRPr="001354BC">
              <w:rPr>
                <w:rFonts w:ascii="Cambria" w:eastAsia="Cambria" w:hAnsi="Cambria" w:cs="Cambria"/>
                <w:sz w:val="80"/>
                <w:szCs w:val="80"/>
                <w:lang w:val="sv-SE"/>
              </w:rPr>
              <w:t>Laboration 2</w:t>
            </w:r>
          </w:p>
        </w:tc>
      </w:tr>
      <w:tr w:rsidR="00A41BA4" w:rsidRPr="001354BC" w14:paraId="1CBA6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  <w:jc w:val="center"/>
        </w:trPr>
        <w:tc>
          <w:tcPr>
            <w:tcW w:w="6847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B7CAA" w14:textId="77777777" w:rsidR="00A41BA4" w:rsidRPr="001354BC" w:rsidRDefault="009940B1">
            <w:pPr>
              <w:pStyle w:val="Ingetavstnd"/>
              <w:jc w:val="center"/>
              <w:rPr>
                <w:lang w:val="sv-SE"/>
              </w:rPr>
            </w:pPr>
            <w:r w:rsidRPr="001354BC">
              <w:rPr>
                <w:rFonts w:ascii="Cambria" w:eastAsia="Cambria" w:hAnsi="Cambria" w:cs="Cambria"/>
                <w:sz w:val="44"/>
                <w:szCs w:val="44"/>
                <w:lang w:val="sv-SE"/>
              </w:rPr>
              <w:t>Rapport</w:t>
            </w:r>
          </w:p>
        </w:tc>
      </w:tr>
      <w:tr w:rsidR="00A41BA4" w:rsidRPr="001354BC" w14:paraId="276B63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B5E3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760CFE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957D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65B2F3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AEBB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64A41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30C85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06655738" w14:textId="77777777" w:rsidR="00A41BA4" w:rsidRPr="001354BC" w:rsidRDefault="00A41BA4">
      <w:pPr>
        <w:pStyle w:val="Brdtext"/>
        <w:widowControl w:val="0"/>
        <w:ind w:left="108" w:hanging="108"/>
        <w:jc w:val="center"/>
        <w:rPr>
          <w:lang w:val="sv-SE"/>
        </w:rPr>
      </w:pPr>
    </w:p>
    <w:p w14:paraId="78CFAA59" w14:textId="77777777" w:rsidR="00A41BA4" w:rsidRPr="001354BC" w:rsidRDefault="00A41BA4">
      <w:pPr>
        <w:pStyle w:val="BrdtextA"/>
        <w:widowControl w:val="0"/>
        <w:jc w:val="center"/>
        <w:rPr>
          <w:lang w:val="sv-SE"/>
        </w:rPr>
      </w:pPr>
    </w:p>
    <w:p w14:paraId="51C72293" w14:textId="77777777" w:rsidR="00A41BA4" w:rsidRPr="001354BC" w:rsidRDefault="00A41BA4">
      <w:pPr>
        <w:pStyle w:val="BrdtextA"/>
        <w:jc w:val="center"/>
        <w:rPr>
          <w:lang w:val="sv-SE"/>
        </w:rPr>
      </w:pPr>
    </w:p>
    <w:p w14:paraId="5F86402F" w14:textId="77777777" w:rsidR="00A41BA4" w:rsidRPr="001354BC" w:rsidRDefault="00A41BA4">
      <w:pPr>
        <w:pStyle w:val="BrdtextA"/>
        <w:rPr>
          <w:lang w:val="sv-SE"/>
        </w:rPr>
      </w:pPr>
    </w:p>
    <w:p w14:paraId="3C5942A9" w14:textId="77777777" w:rsidR="00A41BA4" w:rsidRPr="001354BC" w:rsidRDefault="00A41BA4">
      <w:pPr>
        <w:pStyle w:val="BrdtextA"/>
        <w:rPr>
          <w:lang w:val="sv-SE"/>
        </w:rPr>
      </w:pPr>
    </w:p>
    <w:p w14:paraId="475F2356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 Unicode MS" w:eastAsia="Arial Unicode MS" w:hAnsi="Arial Unicode MS" w:cs="Arial Unicode MS"/>
          <w:lang w:val="sv-SE"/>
        </w:rPr>
        <w:br w:type="page"/>
      </w:r>
    </w:p>
    <w:p w14:paraId="27DB8132" w14:textId="77777777" w:rsidR="00A41BA4" w:rsidRPr="001354BC" w:rsidRDefault="00A41BA4">
      <w:pPr>
        <w:pStyle w:val="BrdtextA"/>
        <w:jc w:val="left"/>
        <w:rPr>
          <w:lang w:val="sv-SE"/>
        </w:rPr>
        <w:sectPr w:rsidR="00A41BA4" w:rsidRPr="001354BC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800" w:bottom="1440" w:left="1800" w:header="708" w:footer="708" w:gutter="0"/>
          <w:cols w:space="720"/>
          <w:titlePg/>
        </w:sectPr>
      </w:pPr>
    </w:p>
    <w:p w14:paraId="2AF824AC" w14:textId="77777777" w:rsidR="00A41BA4" w:rsidRPr="001354BC" w:rsidRDefault="009940B1">
      <w:pPr>
        <w:pStyle w:val="BrdtextA"/>
        <w:rPr>
          <w:rFonts w:ascii="Arial" w:eastAsia="Arial" w:hAnsi="Arial" w:cs="Arial"/>
          <w:b/>
          <w:bCs/>
          <w:sz w:val="32"/>
          <w:szCs w:val="32"/>
          <w:lang w:val="sv-SE"/>
        </w:rPr>
      </w:pPr>
      <w:r w:rsidRPr="001354BC">
        <w:rPr>
          <w:rFonts w:ascii="Arial" w:hAnsi="Arial"/>
          <w:b/>
          <w:bCs/>
          <w:sz w:val="32"/>
          <w:szCs w:val="32"/>
          <w:lang w:val="sv-SE"/>
        </w:rPr>
        <w:lastRenderedPageBreak/>
        <w:t>Inneh</w:t>
      </w:r>
      <w:r w:rsidRPr="001354BC">
        <w:rPr>
          <w:rFonts w:ascii="Arial" w:hAnsi="Arial"/>
          <w:b/>
          <w:bCs/>
          <w:sz w:val="32"/>
          <w:szCs w:val="32"/>
          <w:lang w:val="sv-SE"/>
        </w:rPr>
        <w:t>å</w:t>
      </w:r>
      <w:r w:rsidRPr="001354BC">
        <w:rPr>
          <w:rFonts w:ascii="Arial" w:hAnsi="Arial"/>
          <w:b/>
          <w:bCs/>
          <w:sz w:val="32"/>
          <w:szCs w:val="32"/>
          <w:lang w:val="sv-SE"/>
        </w:rPr>
        <w:t>ll</w:t>
      </w:r>
    </w:p>
    <w:p w14:paraId="0CA3953B" w14:textId="77777777" w:rsidR="00A41BA4" w:rsidRPr="001354BC" w:rsidRDefault="00A41BA4">
      <w:pPr>
        <w:pStyle w:val="BrdtextA"/>
        <w:rPr>
          <w:rFonts w:ascii="Arial" w:eastAsia="Arial" w:hAnsi="Arial" w:cs="Arial"/>
          <w:b/>
          <w:bCs/>
          <w:sz w:val="28"/>
          <w:szCs w:val="28"/>
          <w:lang w:val="sv-SE"/>
        </w:rPr>
      </w:pPr>
    </w:p>
    <w:p w14:paraId="7AA0BB7E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" w:eastAsia="Arial" w:hAnsi="Arial" w:cs="Arial"/>
          <w:lang w:val="sv-SE"/>
        </w:rPr>
        <w:fldChar w:fldCharType="begin"/>
      </w:r>
      <w:r w:rsidRPr="001354BC">
        <w:rPr>
          <w:rFonts w:ascii="Arial" w:eastAsia="Arial" w:hAnsi="Arial" w:cs="Arial"/>
          <w:lang w:val="sv-SE"/>
        </w:rPr>
        <w:instrText xml:space="preserve"> TOC \t "heading 1, 1"</w:instrText>
      </w:r>
      <w:r w:rsidRPr="001354BC">
        <w:rPr>
          <w:rFonts w:ascii="Arial" w:eastAsia="Arial" w:hAnsi="Arial" w:cs="Arial"/>
          <w:lang w:val="sv-SE"/>
        </w:rPr>
        <w:fldChar w:fldCharType="separate"/>
      </w:r>
    </w:p>
    <w:p w14:paraId="0345C06C" w14:textId="77777777" w:rsidR="00A41BA4" w:rsidRPr="001354BC" w:rsidRDefault="009940B1">
      <w:pPr>
        <w:pStyle w:val="Innehll1"/>
        <w:numPr>
          <w:ilvl w:val="0"/>
          <w:numId w:val="1"/>
        </w:numPr>
      </w:pPr>
      <w:r w:rsidRPr="001354BC">
        <w:rPr>
          <w:rFonts w:eastAsia="Arial Unicode MS" w:cs="Arial Unicode MS"/>
        </w:rPr>
        <w:t>Instruktioner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 \h </w:instrText>
      </w:r>
      <w:r w:rsidRPr="001354BC">
        <w:fldChar w:fldCharType="separate"/>
      </w:r>
      <w:r w:rsidRPr="001354BC">
        <w:rPr>
          <w:rFonts w:eastAsia="Arial Unicode MS" w:cs="Arial Unicode MS"/>
        </w:rPr>
        <w:t>1</w:t>
      </w:r>
      <w:r w:rsidRPr="001354BC">
        <w:fldChar w:fldCharType="end"/>
      </w:r>
    </w:p>
    <w:p w14:paraId="25F3953A" w14:textId="77777777" w:rsidR="00A41BA4" w:rsidRPr="001354BC" w:rsidRDefault="009940B1">
      <w:pPr>
        <w:pStyle w:val="Innehll1"/>
        <w:numPr>
          <w:ilvl w:val="0"/>
          <w:numId w:val="1"/>
        </w:numPr>
      </w:pPr>
      <w:proofErr w:type="spellStart"/>
      <w:r w:rsidRPr="001354BC">
        <w:rPr>
          <w:rFonts w:eastAsia="Arial Unicode MS" w:cs="Arial Unicode MS"/>
        </w:rPr>
        <w:t>BridgeGrid</w:t>
      </w:r>
      <w:proofErr w:type="spellEnd"/>
      <w:r w:rsidRPr="001354BC">
        <w:rPr>
          <w:rFonts w:eastAsia="Arial Unicode MS" w:cs="Arial Unicode MS"/>
        </w:rPr>
        <w:t xml:space="preserve"> (</w:t>
      </w:r>
      <w:proofErr w:type="spellStart"/>
      <w:r w:rsidRPr="001354BC">
        <w:rPr>
          <w:rFonts w:eastAsia="Arial Unicode MS" w:cs="Arial Unicode MS"/>
        </w:rPr>
        <w:t>Value</w:t>
      </w:r>
      <w:proofErr w:type="spellEnd"/>
      <w:r w:rsidRPr="001354BC">
        <w:rPr>
          <w:rFonts w:eastAsia="Arial Unicode MS" w:cs="Arial Unicode MS"/>
        </w:rPr>
        <w:t xml:space="preserve"> Iteration)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_Toc1 \h </w:instrText>
      </w:r>
      <w:r w:rsidRPr="001354BC">
        <w:fldChar w:fldCharType="separate"/>
      </w:r>
      <w:r w:rsidRPr="001354BC">
        <w:rPr>
          <w:rFonts w:eastAsia="Arial Unicode MS" w:cs="Arial Unicode MS"/>
        </w:rPr>
        <w:t>1</w:t>
      </w:r>
      <w:r w:rsidRPr="001354BC">
        <w:fldChar w:fldCharType="end"/>
      </w:r>
    </w:p>
    <w:p w14:paraId="0CB08913" w14:textId="77777777" w:rsidR="00A41BA4" w:rsidRPr="001354BC" w:rsidRDefault="009940B1">
      <w:pPr>
        <w:pStyle w:val="Innehll1"/>
        <w:numPr>
          <w:ilvl w:val="0"/>
          <w:numId w:val="2"/>
        </w:numPr>
      </w:pPr>
      <w:proofErr w:type="spellStart"/>
      <w:r w:rsidRPr="001354BC">
        <w:rPr>
          <w:rFonts w:eastAsia="Arial Unicode MS" w:cs="Arial Unicode MS"/>
        </w:rPr>
        <w:t>DiscountGrid</w:t>
      </w:r>
      <w:proofErr w:type="spellEnd"/>
      <w:r w:rsidRPr="001354BC">
        <w:rPr>
          <w:rFonts w:eastAsia="Arial Unicode MS" w:cs="Arial Unicode MS"/>
        </w:rPr>
        <w:t xml:space="preserve"> (</w:t>
      </w:r>
      <w:proofErr w:type="spellStart"/>
      <w:r w:rsidRPr="001354BC">
        <w:rPr>
          <w:rFonts w:eastAsia="Arial Unicode MS" w:cs="Arial Unicode MS"/>
        </w:rPr>
        <w:t>Value</w:t>
      </w:r>
      <w:proofErr w:type="spellEnd"/>
      <w:r w:rsidRPr="001354BC">
        <w:rPr>
          <w:rFonts w:eastAsia="Arial Unicode MS" w:cs="Arial Unicode MS"/>
        </w:rPr>
        <w:t xml:space="preserve"> Iteration)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_Toc2 \h </w:instrText>
      </w:r>
      <w:r w:rsidRPr="001354BC">
        <w:fldChar w:fldCharType="separate"/>
      </w:r>
      <w:r w:rsidRPr="001354BC">
        <w:rPr>
          <w:rFonts w:eastAsia="Arial Unicode MS" w:cs="Arial Unicode MS"/>
        </w:rPr>
        <w:t>2</w:t>
      </w:r>
      <w:r w:rsidRPr="001354BC">
        <w:fldChar w:fldCharType="end"/>
      </w:r>
    </w:p>
    <w:p w14:paraId="6B874E74" w14:textId="77777777" w:rsidR="00A41BA4" w:rsidRPr="001354BC" w:rsidRDefault="009940B1">
      <w:pPr>
        <w:pStyle w:val="Innehll1"/>
        <w:numPr>
          <w:ilvl w:val="0"/>
          <w:numId w:val="3"/>
        </w:numPr>
      </w:pPr>
      <w:proofErr w:type="spellStart"/>
      <w:r w:rsidRPr="001354BC">
        <w:rPr>
          <w:rFonts w:eastAsia="Arial Unicode MS" w:cs="Arial Unicode MS"/>
        </w:rPr>
        <w:t>BridgeGrid</w:t>
      </w:r>
      <w:proofErr w:type="spellEnd"/>
      <w:r w:rsidRPr="001354BC">
        <w:rPr>
          <w:rFonts w:eastAsia="Arial Unicode MS" w:cs="Arial Unicode MS"/>
        </w:rPr>
        <w:t xml:space="preserve"> (Q-Learning)</w:t>
      </w:r>
      <w:r w:rsidRPr="001354BC">
        <w:rPr>
          <w:rFonts w:eastAsia="Arial Unicode MS" w:cs="Arial Unicode MS"/>
        </w:rPr>
        <w:tab/>
      </w:r>
      <w:r w:rsidRPr="001354BC">
        <w:fldChar w:fldCharType="begin"/>
      </w:r>
      <w:r w:rsidRPr="001354BC">
        <w:instrText xml:space="preserve"> PAGEREF _Toc3 \h </w:instrText>
      </w:r>
      <w:r w:rsidRPr="001354BC">
        <w:fldChar w:fldCharType="separate"/>
      </w:r>
      <w:r w:rsidRPr="001354BC">
        <w:rPr>
          <w:rFonts w:eastAsia="Arial Unicode MS" w:cs="Arial Unicode MS"/>
        </w:rPr>
        <w:t>3</w:t>
      </w:r>
      <w:r w:rsidRPr="001354BC">
        <w:fldChar w:fldCharType="end"/>
      </w:r>
    </w:p>
    <w:p w14:paraId="40D9ACF4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" w:eastAsia="Arial" w:hAnsi="Arial" w:cs="Arial"/>
          <w:lang w:val="sv-SE"/>
        </w:rPr>
        <w:fldChar w:fldCharType="end"/>
      </w:r>
    </w:p>
    <w:p w14:paraId="79CCED5F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ascii="Arial Unicode MS" w:eastAsia="Arial Unicode MS" w:hAnsi="Arial Unicode MS" w:cs="Arial Unicode MS"/>
          <w:lang w:val="sv-SE"/>
        </w:rPr>
        <w:br w:type="page"/>
      </w:r>
    </w:p>
    <w:p w14:paraId="45BB4275" w14:textId="77777777" w:rsidR="00A41BA4" w:rsidRPr="001354BC" w:rsidRDefault="00A41BA4">
      <w:pPr>
        <w:pStyle w:val="BrdtextA"/>
        <w:rPr>
          <w:lang w:val="sv-SE"/>
        </w:rPr>
        <w:sectPr w:rsidR="00A41BA4" w:rsidRPr="001354BC">
          <w:headerReference w:type="default" r:id="rId12"/>
          <w:footerReference w:type="default" r:id="rId13"/>
          <w:pgSz w:w="11900" w:h="16840"/>
          <w:pgMar w:top="1440" w:right="1800" w:bottom="1440" w:left="1800" w:header="708" w:footer="708" w:gutter="0"/>
          <w:cols w:space="720"/>
        </w:sectPr>
      </w:pPr>
    </w:p>
    <w:p w14:paraId="3BF1608A" w14:textId="77777777" w:rsidR="00A41BA4" w:rsidRPr="001354BC" w:rsidRDefault="009940B1">
      <w:pPr>
        <w:pStyle w:val="Rubrik1"/>
        <w:numPr>
          <w:ilvl w:val="0"/>
          <w:numId w:val="5"/>
        </w:numPr>
        <w:rPr>
          <w:lang w:val="sv-SE"/>
        </w:rPr>
      </w:pPr>
      <w:bookmarkStart w:id="0" w:name="_Toc"/>
      <w:r w:rsidRPr="001354BC">
        <w:rPr>
          <w:lang w:val="sv-SE"/>
        </w:rPr>
        <w:lastRenderedPageBreak/>
        <w:t>Instruktioner</w:t>
      </w:r>
      <w:bookmarkEnd w:id="0"/>
    </w:p>
    <w:p w14:paraId="36116666" w14:textId="77777777" w:rsidR="00A41BA4" w:rsidRPr="001354BC" w:rsidRDefault="009940B1">
      <w:pPr>
        <w:pStyle w:val="BrdtextA"/>
        <w:rPr>
          <w:lang w:val="sv-SE"/>
        </w:rPr>
      </w:pPr>
      <w:proofErr w:type="gramStart"/>
      <w:r w:rsidRPr="001354BC">
        <w:rPr>
          <w:rFonts w:eastAsia="Arial Unicode MS" w:cs="Arial Unicode MS"/>
          <w:lang w:val="sv-SE"/>
        </w:rPr>
        <w:t>Denna rapporten</w:t>
      </w:r>
      <w:proofErr w:type="gramEnd"/>
      <w:r w:rsidRPr="001354BC">
        <w:rPr>
          <w:rFonts w:eastAsia="Arial Unicode MS" w:cs="Arial Unicode MS"/>
          <w:lang w:val="sv-SE"/>
        </w:rPr>
        <w:t xml:space="preserve"> h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 xml:space="preserve">r till </w:t>
      </w:r>
      <w:r w:rsidRPr="001354BC">
        <w:rPr>
          <w:rFonts w:eastAsia="Arial Unicode MS" w:cs="Arial Unicode MS"/>
          <w:lang w:val="sv-SE"/>
        </w:rPr>
        <w:t>laboration 2 (</w:t>
      </w:r>
      <w:proofErr w:type="spellStart"/>
      <w:r w:rsidRPr="001354BC">
        <w:rPr>
          <w:rFonts w:eastAsia="Arial Unicode MS" w:cs="Arial Unicode MS"/>
          <w:lang w:val="sv-SE"/>
        </w:rPr>
        <w:t>MDPer</w:t>
      </w:r>
      <w:proofErr w:type="spellEnd"/>
      <w:r w:rsidRPr="001354BC">
        <w:rPr>
          <w:rFonts w:eastAsia="Arial Unicode MS" w:cs="Arial Unicode MS"/>
          <w:lang w:val="sv-SE"/>
        </w:rPr>
        <w:t xml:space="preserve"> och RL). I </w:t>
      </w:r>
      <w:proofErr w:type="spellStart"/>
      <w:r w:rsidRPr="001354BC">
        <w:rPr>
          <w:rFonts w:eastAsia="Arial Unicode MS" w:cs="Arial Unicode MS"/>
          <w:lang w:val="sv-SE"/>
        </w:rPr>
        <w:t>laborationsdokumnetet</w:t>
      </w:r>
      <w:proofErr w:type="spellEnd"/>
      <w:r w:rsidRPr="001354BC">
        <w:rPr>
          <w:rFonts w:eastAsia="Arial Unicode MS" w:cs="Arial Unicode MS"/>
          <w:lang w:val="sv-SE"/>
        </w:rPr>
        <w:t xml:space="preserve"> ombeds ni fylla i ett antal uppgifter i </w:t>
      </w:r>
      <w:proofErr w:type="gramStart"/>
      <w:r w:rsidRPr="001354BC">
        <w:rPr>
          <w:rFonts w:eastAsia="Arial Unicode MS" w:cs="Arial Unicode MS"/>
          <w:lang w:val="sv-SE"/>
        </w:rPr>
        <w:t>denna rapporten</w:t>
      </w:r>
      <w:proofErr w:type="gramEnd"/>
      <w:r w:rsidRPr="001354BC">
        <w:rPr>
          <w:rFonts w:eastAsia="Arial Unicode MS" w:cs="Arial Unicode MS"/>
          <w:lang w:val="sv-SE"/>
        </w:rPr>
        <w:t>. N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r ni l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mnar in laborationen skall </w:t>
      </w:r>
      <w:proofErr w:type="gramStart"/>
      <w:r w:rsidRPr="001354BC">
        <w:rPr>
          <w:rFonts w:eastAsia="Arial Unicode MS" w:cs="Arial Unicode MS"/>
          <w:lang w:val="sv-SE"/>
        </w:rPr>
        <w:t>denna ifyllda rapporten</w:t>
      </w:r>
      <w:proofErr w:type="gramEnd"/>
      <w:r w:rsidRPr="001354BC">
        <w:rPr>
          <w:rFonts w:eastAsia="Arial Unicode MS" w:cs="Arial Unicode MS"/>
          <w:lang w:val="sv-SE"/>
        </w:rPr>
        <w:t xml:space="preserve"> finnas med i arkivfilen.</w:t>
      </w:r>
    </w:p>
    <w:p w14:paraId="54922FD8" w14:textId="77777777" w:rsidR="00A41BA4" w:rsidRPr="001354BC" w:rsidRDefault="009940B1">
      <w:pPr>
        <w:pStyle w:val="Rubrik1"/>
        <w:numPr>
          <w:ilvl w:val="0"/>
          <w:numId w:val="5"/>
        </w:numPr>
        <w:rPr>
          <w:lang w:val="sv-SE"/>
        </w:rPr>
      </w:pPr>
      <w:bookmarkStart w:id="1" w:name="_Toc1"/>
      <w:proofErr w:type="spellStart"/>
      <w:r w:rsidRPr="001354BC">
        <w:rPr>
          <w:lang w:val="sv-SE"/>
        </w:rPr>
        <w:t>BridgeGrid</w:t>
      </w:r>
      <w:proofErr w:type="spellEnd"/>
      <w:r w:rsidRPr="001354BC">
        <w:rPr>
          <w:lang w:val="sv-SE"/>
        </w:rPr>
        <w:t xml:space="preserve"> (</w:t>
      </w:r>
      <w:proofErr w:type="spellStart"/>
      <w:r w:rsidRPr="001354BC">
        <w:rPr>
          <w:lang w:val="sv-SE"/>
        </w:rPr>
        <w:t>Value</w:t>
      </w:r>
      <w:proofErr w:type="spellEnd"/>
      <w:r w:rsidRPr="001354BC">
        <w:rPr>
          <w:lang w:val="sv-SE"/>
        </w:rPr>
        <w:t xml:space="preserve"> Iteration)</w:t>
      </w:r>
      <w:bookmarkEnd w:id="1"/>
    </w:p>
    <w:p w14:paraId="074254AD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Byt ut v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rdet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 xml:space="preserve">r antingen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discount</w:t>
      </w:r>
      <w:proofErr w:type="spellEnd"/>
      <w:r w:rsidRPr="001354BC">
        <w:rPr>
          <w:rFonts w:eastAsia="Arial Unicode MS" w:cs="Arial Unicode MS"/>
          <w:lang w:val="sv-SE"/>
        </w:rPr>
        <w:t xml:space="preserve"> </w:t>
      </w:r>
      <w:r w:rsidRPr="001354BC">
        <w:rPr>
          <w:rFonts w:eastAsia="Arial Unicode MS" w:cs="Arial Unicode MS"/>
          <w:b/>
          <w:bCs/>
          <w:lang w:val="sv-SE"/>
        </w:rPr>
        <w:t>eller</w:t>
      </w:r>
      <w:r w:rsidRPr="001354BC">
        <w:rPr>
          <w:rFonts w:eastAsia="Arial Unicode MS" w:cs="Arial Unicode MS"/>
          <w:lang w:val="sv-SE"/>
        </w:rPr>
        <w:t xml:space="preserve">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noise</w:t>
      </w:r>
      <w:proofErr w:type="spellEnd"/>
      <w:r w:rsidRPr="001354BC">
        <w:rPr>
          <w:rFonts w:eastAsia="Arial Unicode MS" w:cs="Arial Unicode MS"/>
          <w:lang w:val="sv-SE"/>
        </w:rPr>
        <w:t xml:space="preserve"> parametern i nedanst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ende tabell. Med det modifierade v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rdet skall </w:t>
      </w:r>
      <w:proofErr w:type="spellStart"/>
      <w:r w:rsidRPr="001354BC">
        <w:rPr>
          <w:rFonts w:eastAsia="Arial Unicode MS" w:cs="Arial Unicode MS"/>
          <w:lang w:val="sv-SE"/>
        </w:rPr>
        <w:t>value</w:t>
      </w:r>
      <w:proofErr w:type="spellEnd"/>
      <w:r w:rsidRPr="001354BC">
        <w:rPr>
          <w:rFonts w:eastAsia="Arial Unicode MS" w:cs="Arial Unicode MS"/>
          <w:lang w:val="sv-SE"/>
        </w:rPr>
        <w:t xml:space="preserve"> iteration agenten kunna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lja den genererade policyn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 att korsa bron och l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mna </w:t>
      </w:r>
      <w:proofErr w:type="spellStart"/>
      <w:r w:rsidRPr="001354BC">
        <w:rPr>
          <w:rFonts w:eastAsia="Arial Unicode MS" w:cs="Arial Unicode MS"/>
          <w:lang w:val="sv-SE"/>
        </w:rPr>
        <w:t>Bridgeworld</w:t>
      </w:r>
      <w:proofErr w:type="spellEnd"/>
      <w:r w:rsidRPr="001354BC">
        <w:rPr>
          <w:rFonts w:eastAsia="Arial Unicode MS" w:cs="Arial Unicode MS"/>
          <w:lang w:val="sv-SE"/>
        </w:rPr>
        <w:t xml:space="preserve"> br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det via terminaltillst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ndet +10.00.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rklara ocks</w:t>
      </w:r>
      <w:r w:rsidRPr="001354BC">
        <w:rPr>
          <w:rFonts w:eastAsia="Arial Unicode MS" w:cs="Arial Unicode MS"/>
          <w:lang w:val="sv-SE"/>
        </w:rPr>
        <w:t xml:space="preserve">å </w:t>
      </w:r>
      <w:r w:rsidRPr="001354BC">
        <w:rPr>
          <w:rFonts w:eastAsia="Arial Unicode MS" w:cs="Arial Unicode MS"/>
          <w:lang w:val="sv-SE"/>
        </w:rPr>
        <w:t>var</w:t>
      </w:r>
      <w:r w:rsidRPr="001354BC">
        <w:rPr>
          <w:rFonts w:eastAsia="Arial Unicode MS" w:cs="Arial Unicode MS"/>
          <w:lang w:val="sv-SE"/>
        </w:rPr>
        <w:t>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 parameterinst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llning leder till 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nskad policy.</w:t>
      </w:r>
    </w:p>
    <w:p w14:paraId="16B73735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996"/>
        <w:gridCol w:w="6218"/>
      </w:tblGrid>
      <w:tr w:rsidR="00A41BA4" w:rsidRPr="001354BC" w14:paraId="5DAA5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B53D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E957E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ä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rde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BC51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ö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rklaring</w:t>
            </w:r>
          </w:p>
        </w:tc>
      </w:tr>
      <w:tr w:rsidR="00A41BA4" w:rsidRPr="001354BC" w14:paraId="6A7DE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6657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discount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80B25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>0.9</w:t>
            </w:r>
          </w:p>
        </w:tc>
        <w:tc>
          <w:tcPr>
            <w:tcW w:w="62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67E2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 xml:space="preserve">Vi justerade endast </w:t>
            </w: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  <w:r w:rsidRPr="001354BC">
              <w:rPr>
                <w:rFonts w:eastAsia="Arial Unicode MS" w:cs="Arial Unicode MS"/>
                <w:lang w:val="sv-SE"/>
              </w:rPr>
              <w:t xml:space="preserve"> parametern och d</w:t>
            </w:r>
            <w:r w:rsidRPr="001354BC">
              <w:rPr>
                <w:rFonts w:eastAsia="Arial Unicode MS" w:cs="Arial Unicode MS"/>
                <w:lang w:val="sv-SE"/>
              </w:rPr>
              <w:t xml:space="preserve">å </w:t>
            </w:r>
            <w:r w:rsidRPr="001354BC">
              <w:rPr>
                <w:rFonts w:eastAsia="Arial Unicode MS" w:cs="Arial Unicode MS"/>
                <w:lang w:val="sv-SE"/>
              </w:rPr>
              <w:t>till ett mycket litet v</w:t>
            </w:r>
            <w:r w:rsidRPr="001354BC">
              <w:rPr>
                <w:rFonts w:eastAsia="Arial Unicode MS" w:cs="Arial Unicode MS"/>
                <w:lang w:val="sv-SE"/>
              </w:rPr>
              <w:t>ä</w:t>
            </w:r>
            <w:r w:rsidRPr="001354BC">
              <w:rPr>
                <w:rFonts w:eastAsia="Arial Unicode MS" w:cs="Arial Unicode MS"/>
                <w:lang w:val="sv-SE"/>
              </w:rPr>
              <w:t xml:space="preserve">rde eftersom </w:t>
            </w: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  <w:r w:rsidRPr="001354BC">
              <w:rPr>
                <w:rFonts w:eastAsia="Arial Unicode MS" w:cs="Arial Unicode MS"/>
                <w:lang w:val="sv-SE"/>
              </w:rPr>
              <w:t xml:space="preserve"> avg</w:t>
            </w:r>
            <w:r w:rsidRPr="001354BC">
              <w:rPr>
                <w:rFonts w:eastAsia="Arial Unicode MS" w:cs="Arial Unicode MS"/>
                <w:lang w:val="sv-SE"/>
              </w:rPr>
              <w:t>ö</w:t>
            </w:r>
            <w:r w:rsidRPr="001354BC">
              <w:rPr>
                <w:rFonts w:eastAsia="Arial Unicode MS" w:cs="Arial Unicode MS"/>
                <w:lang w:val="sv-SE"/>
              </w:rPr>
              <w:t xml:space="preserve">r hur ofta en agent hamnar i ett oavsiktligt </w:t>
            </w:r>
            <w:r w:rsidRPr="001354BC">
              <w:rPr>
                <w:rFonts w:eastAsia="Arial Unicode MS" w:cs="Arial Unicode MS"/>
                <w:sz w:val="22"/>
                <w:szCs w:val="22"/>
                <w:lang w:val="sv-SE"/>
              </w:rPr>
              <w:t>tillst</w:t>
            </w:r>
            <w:r w:rsidRPr="001354BC">
              <w:rPr>
                <w:rFonts w:eastAsia="Arial Unicode MS" w:cs="Arial Unicode MS"/>
                <w:sz w:val="22"/>
                <w:szCs w:val="22"/>
                <w:lang w:val="sv-SE"/>
              </w:rPr>
              <w:t>å</w:t>
            </w:r>
            <w:r w:rsidRPr="001354BC">
              <w:rPr>
                <w:rFonts w:eastAsia="Arial Unicode MS" w:cs="Arial Unicode MS"/>
                <w:sz w:val="22"/>
                <w:szCs w:val="22"/>
                <w:lang w:val="sv-SE"/>
              </w:rPr>
              <w:t>nd.</w:t>
            </w:r>
          </w:p>
        </w:tc>
      </w:tr>
      <w:tr w:rsidR="00A41BA4" w:rsidRPr="001354BC" w14:paraId="597260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4C28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noise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E8634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gramStart"/>
            <w:r w:rsidRPr="001354BC">
              <w:rPr>
                <w:rFonts w:eastAsia="Arial Unicode MS" w:cs="Arial Unicode MS"/>
                <w:lang w:val="sv-SE"/>
              </w:rPr>
              <w:t>0.00001</w:t>
            </w:r>
            <w:proofErr w:type="gramEnd"/>
          </w:p>
        </w:tc>
        <w:tc>
          <w:tcPr>
            <w:tcW w:w="6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F537B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27880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B39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62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81347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33D57D44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p w14:paraId="20336DED" w14:textId="77777777" w:rsidR="00A41BA4" w:rsidRPr="001354BC" w:rsidRDefault="00A41BA4">
      <w:pPr>
        <w:pStyle w:val="BrdtextA"/>
        <w:widowControl w:val="0"/>
        <w:rPr>
          <w:lang w:val="sv-SE"/>
        </w:rPr>
      </w:pPr>
    </w:p>
    <w:p w14:paraId="700CD6DD" w14:textId="77777777" w:rsidR="00A41BA4" w:rsidRPr="001354BC" w:rsidRDefault="00A41BA4">
      <w:pPr>
        <w:pStyle w:val="BrdtextA"/>
        <w:rPr>
          <w:lang w:val="sv-SE"/>
        </w:rPr>
      </w:pPr>
    </w:p>
    <w:p w14:paraId="379BDE36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Uppdateringsformeln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 xml:space="preserve">r </w:t>
      </w:r>
      <w:proofErr w:type="spellStart"/>
      <w:r w:rsidRPr="001354BC">
        <w:rPr>
          <w:rFonts w:eastAsia="Arial Unicode MS" w:cs="Arial Unicode MS"/>
          <w:lang w:val="sv-SE"/>
        </w:rPr>
        <w:t>value</w:t>
      </w:r>
      <w:proofErr w:type="spellEnd"/>
      <w:r w:rsidRPr="001354BC">
        <w:rPr>
          <w:rFonts w:eastAsia="Arial Unicode MS" w:cs="Arial Unicode MS"/>
          <w:lang w:val="sv-SE"/>
        </w:rPr>
        <w:t xml:space="preserve"> iteration 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terges nedan</w:t>
      </w:r>
      <w:r w:rsidRPr="001354BC">
        <w:rPr>
          <w:rFonts w:eastAsia="Arial Unicode MS" w:cs="Arial Unicode MS"/>
          <w:lang w:val="sv-SE"/>
        </w:rPr>
        <w:t>§</w:t>
      </w:r>
    </w:p>
    <w:p w14:paraId="71A89641" w14:textId="77777777" w:rsidR="00A41BA4" w:rsidRPr="001354BC" w:rsidRDefault="00A41BA4">
      <w:pPr>
        <w:pStyle w:val="BrdtextA"/>
        <w:rPr>
          <w:lang w:val="sv-SE"/>
        </w:rPr>
      </w:pPr>
    </w:p>
    <w:p w14:paraId="6B99373E" w14:textId="77777777" w:rsidR="00A41BA4" w:rsidRPr="001354BC" w:rsidRDefault="009940B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</m:t>
              </m:r>
              <m:r>
                <w:rPr>
                  <w:rFonts w:ascii="Cambria Math" w:hAnsi="Cambria Math"/>
                  <w:lang w:val="sv-SE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sv-SE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sv-SE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lang w:val="sv-SE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sv-SE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sv-S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sv-SE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6FE93AA2" w14:textId="77777777" w:rsidR="00A41BA4" w:rsidRPr="001354BC" w:rsidRDefault="00A41BA4">
      <w:pPr>
        <w:pStyle w:val="BrdtextA"/>
        <w:rPr>
          <w:lang w:val="sv-SE"/>
        </w:rPr>
      </w:pPr>
    </w:p>
    <w:p w14:paraId="617B5575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 xml:space="preserve">och 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r ekvivalent med</w:t>
      </w:r>
    </w:p>
    <w:p w14:paraId="538A460A" w14:textId="77777777" w:rsidR="00A41BA4" w:rsidRPr="001354BC" w:rsidRDefault="009940B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val="sv-SE"/>
                </w:rPr>
              </m:ctrlPr>
            </m:sSubPr>
            <m:e>
              <m:r>
                <w:rPr>
                  <w:rFonts w:ascii="Cambria Math" w:hAnsi="Cambria Math"/>
                  <w:lang w:val="sv-SE"/>
                </w:rPr>
                <m:t>V</m:t>
              </m:r>
            </m:e>
            <m:sub>
              <m:r>
                <w:rPr>
                  <w:rFonts w:ascii="Cambria Math" w:hAnsi="Cambria Math"/>
                  <w:lang w:val="sv-SE"/>
                </w:rPr>
                <m:t>k</m:t>
              </m:r>
              <m:r>
                <w:rPr>
                  <w:rFonts w:ascii="Cambria Math" w:hAnsi="Cambria Math"/>
                  <w:lang w:val="sv-SE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</m:e>
          </m:d>
          <m:r>
            <w:rPr>
              <w:rFonts w:ascii="Cambria Math" w:hAnsi="Cambria Math"/>
              <w:lang w:val="sv-SE"/>
            </w:rPr>
            <m:t>←</m:t>
          </m:r>
          <m:func>
            <m:funcPr>
              <m:ctrlPr>
                <w:rPr>
                  <w:rFonts w:ascii="Cambria Math" w:hAnsi="Cambria Math"/>
                  <w:lang w:val="sv-S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sv-S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sv-SE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sv-SE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  <w:lang w:val="sv-SE"/>
                </w:rPr>
                <m:t>Q</m:t>
              </m:r>
              <m:r>
                <w:rPr>
                  <w:rFonts w:ascii="Cambria Math" w:hAnsi="Cambria Math"/>
                  <w:lang w:val="sv-SE"/>
                </w:rPr>
                <m:t>(</m:t>
              </m:r>
              <m:r>
                <w:rPr>
                  <w:rFonts w:ascii="Cambria Math" w:hAnsi="Cambria Math"/>
                  <w:lang w:val="sv-SE"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,</m:t>
              </m:r>
              <m:r>
                <w:rPr>
                  <w:rFonts w:ascii="Cambria Math" w:hAnsi="Cambria Math"/>
                  <w:lang w:val="sv-SE"/>
                </w:rPr>
                <m:t>a</m:t>
              </m:r>
              <m:r>
                <w:rPr>
                  <w:rFonts w:ascii="Cambria Math" w:hAnsi="Cambria Math"/>
                  <w:lang w:val="sv-SE"/>
                </w:rPr>
                <m:t>)</m:t>
              </m:r>
            </m:e>
          </m:func>
        </m:oMath>
      </m:oMathPara>
    </w:p>
    <w:p w14:paraId="7AADD3FB" w14:textId="77777777" w:rsidR="00A41BA4" w:rsidRPr="001354BC" w:rsidRDefault="00A41BA4">
      <w:pPr>
        <w:pStyle w:val="BrdtextA"/>
        <w:rPr>
          <w:lang w:val="sv-SE"/>
        </w:rPr>
      </w:pPr>
    </w:p>
    <w:p w14:paraId="79AA4907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d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r </w:t>
      </w:r>
    </w:p>
    <w:p w14:paraId="14C093B2" w14:textId="77777777" w:rsidR="00A41BA4" w:rsidRPr="001354BC" w:rsidRDefault="009940B1">
      <w:pPr>
        <w:pStyle w:val="BrdtextA"/>
        <w:jc w:val="center"/>
        <w:rPr>
          <w:lang w:val="sv-SE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sv-SE"/>
            </w:rPr>
            <m:t>Q</m:t>
          </m:r>
          <m:d>
            <m:dPr>
              <m:ctrlPr>
                <w:rPr>
                  <w:rFonts w:ascii="Cambria Math" w:hAnsi="Cambria Math"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,</m:t>
              </m:r>
              <m:r>
                <w:rPr>
                  <w:rFonts w:ascii="Cambria Math" w:hAnsi="Cambria Math"/>
                  <w:lang w:val="sv-SE"/>
                </w:rPr>
                <m:t>a</m:t>
              </m:r>
            </m:e>
          </m:d>
          <m:r>
            <w:rPr>
              <w:rFonts w:ascii="Cambria Math" w:hAnsi="Cambria Math"/>
              <w:lang w:val="sv-S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sv-SE"/>
                </w:rPr>
              </m:ctrlPr>
            </m:naryPr>
            <m:sub>
              <m:r>
                <w:rPr>
                  <w:rFonts w:ascii="Cambria Math" w:hAnsi="Cambria Math"/>
                  <w:lang w:val="sv-SE"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'</m:t>
              </m:r>
            </m:sub>
            <m:sup/>
            <m:e>
              <m:r>
                <w:rPr>
                  <w:rFonts w:ascii="Cambria Math" w:hAnsi="Cambria Math"/>
                  <w:lang w:val="sv-SE"/>
                </w:rPr>
                <m:t>T</m:t>
              </m:r>
              <m:r>
                <w:rPr>
                  <w:rFonts w:ascii="Cambria Math" w:hAnsi="Cambria Math"/>
                  <w:lang w:val="sv-SE"/>
                </w:rPr>
                <m:t>(</m:t>
              </m:r>
              <m:r>
                <w:rPr>
                  <w:rFonts w:ascii="Cambria Math" w:hAnsi="Cambria Math"/>
                  <w:lang w:val="sv-SE"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,</m:t>
              </m:r>
              <m:r>
                <w:rPr>
                  <w:rFonts w:ascii="Cambria Math" w:hAnsi="Cambria Math"/>
                  <w:lang w:val="sv-SE"/>
                </w:rPr>
                <m:t>a</m:t>
              </m:r>
              <m:r>
                <w:rPr>
                  <w:rFonts w:ascii="Cambria Math" w:hAnsi="Cambria Math"/>
                  <w:lang w:val="sv-SE"/>
                </w:rPr>
                <m:t>,</m:t>
              </m:r>
              <m:r>
                <w:rPr>
                  <w:rFonts w:ascii="Cambria Math" w:hAnsi="Cambria Math"/>
                  <w:lang w:val="sv-SE"/>
                </w:rPr>
                <m:t>s</m:t>
              </m:r>
              <m:r>
                <w:rPr>
                  <w:rFonts w:ascii="Cambria Math" w:hAnsi="Cambria Math"/>
                  <w:lang w:val="sv-SE"/>
                </w:rPr>
                <m:t>')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sv-SE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sv-SE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sv-S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sv-SE"/>
                    </w:rPr>
                    <m:t>+</m:t>
                  </m:r>
                  <m:r>
                    <w:rPr>
                      <w:rFonts w:ascii="Cambria Math" w:hAnsi="Cambria Math"/>
                      <w:lang w:val="sv-SE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sv-S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sv-SE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sv-SE"/>
                    </w:rPr>
                    <m:t>(</m:t>
                  </m:r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  <m:r>
                    <w:rPr>
                      <w:rFonts w:ascii="Cambria Math" w:hAnsi="Cambria Math"/>
                      <w:lang w:val="sv-SE"/>
                    </w:rPr>
                    <m:t>')</m:t>
                  </m:r>
                </m:e>
              </m:d>
            </m:e>
          </m:nary>
        </m:oMath>
      </m:oMathPara>
    </w:p>
    <w:p w14:paraId="3AEEDAC6" w14:textId="77777777" w:rsidR="00A41BA4" w:rsidRPr="001354BC" w:rsidRDefault="00A41BA4">
      <w:pPr>
        <w:pStyle w:val="BrdtextA"/>
        <w:rPr>
          <w:lang w:val="sv-SE"/>
        </w:rPr>
      </w:pPr>
    </w:p>
    <w:p w14:paraId="784B9FDD" w14:textId="77777777" w:rsidR="00A41BA4" w:rsidRPr="001354BC" w:rsidRDefault="00A41BA4">
      <w:pPr>
        <w:pStyle w:val="BrdtextA"/>
        <w:rPr>
          <w:lang w:val="sv-SE"/>
        </w:rPr>
      </w:pPr>
    </w:p>
    <w:p w14:paraId="0840DB7F" w14:textId="77777777" w:rsidR="00A41BA4" w:rsidRPr="001354BC" w:rsidRDefault="00A41BA4">
      <w:pPr>
        <w:pStyle w:val="BrdtextA"/>
        <w:rPr>
          <w:lang w:val="sv-SE"/>
        </w:rPr>
      </w:pPr>
    </w:p>
    <w:p w14:paraId="3B315481" w14:textId="77777777" w:rsidR="00A41BA4" w:rsidRPr="001354BC" w:rsidRDefault="00A41BA4">
      <w:pPr>
        <w:pStyle w:val="BrdtextA"/>
        <w:rPr>
          <w:lang w:val="sv-SE"/>
        </w:rPr>
      </w:pPr>
    </w:p>
    <w:p w14:paraId="6E83A9A2" w14:textId="77777777" w:rsidR="00A41BA4" w:rsidRPr="001354BC" w:rsidRDefault="00A41BA4">
      <w:pPr>
        <w:pStyle w:val="BrdtextA"/>
        <w:rPr>
          <w:lang w:val="sv-SE"/>
        </w:rPr>
      </w:pPr>
    </w:p>
    <w:p w14:paraId="4C0FA4B6" w14:textId="77777777" w:rsidR="00A41BA4" w:rsidRPr="001354BC" w:rsidRDefault="00A41BA4">
      <w:pPr>
        <w:pStyle w:val="BrdtextA"/>
        <w:rPr>
          <w:lang w:val="sv-SE"/>
        </w:rPr>
      </w:pPr>
    </w:p>
    <w:p w14:paraId="0F2EB383" w14:textId="77777777" w:rsidR="00A41BA4" w:rsidRPr="001354BC" w:rsidRDefault="00A41BA4">
      <w:pPr>
        <w:pStyle w:val="BrdtextA"/>
        <w:rPr>
          <w:lang w:val="sv-SE"/>
        </w:rPr>
      </w:pPr>
    </w:p>
    <w:p w14:paraId="0DA95075" w14:textId="77777777" w:rsidR="00A41BA4" w:rsidRPr="001354BC" w:rsidRDefault="00A41BA4">
      <w:pPr>
        <w:pStyle w:val="BrdtextA"/>
        <w:rPr>
          <w:lang w:val="sv-SE"/>
        </w:rPr>
      </w:pPr>
    </w:p>
    <w:p w14:paraId="33803DE5" w14:textId="77777777" w:rsidR="00A41BA4" w:rsidRPr="001354BC" w:rsidRDefault="00A41BA4">
      <w:pPr>
        <w:pStyle w:val="BrdtextA"/>
        <w:rPr>
          <w:lang w:val="sv-SE"/>
        </w:rPr>
      </w:pPr>
    </w:p>
    <w:p w14:paraId="59D3462B" w14:textId="77777777" w:rsidR="00A41BA4" w:rsidRPr="001354BC" w:rsidRDefault="00A41BA4">
      <w:pPr>
        <w:pStyle w:val="BrdtextA"/>
        <w:rPr>
          <w:lang w:val="sv-SE"/>
        </w:rPr>
      </w:pPr>
    </w:p>
    <w:p w14:paraId="1937C082" w14:textId="77777777" w:rsidR="00A41BA4" w:rsidRPr="001354BC" w:rsidRDefault="00A41BA4">
      <w:pPr>
        <w:pStyle w:val="BrdtextA"/>
        <w:rPr>
          <w:lang w:val="sv-SE"/>
        </w:rPr>
      </w:pPr>
    </w:p>
    <w:p w14:paraId="0AE0E963" w14:textId="77777777" w:rsidR="00A41BA4" w:rsidRPr="001354BC" w:rsidRDefault="00A41BA4">
      <w:pPr>
        <w:pStyle w:val="BrdtextA"/>
        <w:rPr>
          <w:lang w:val="sv-SE"/>
        </w:rPr>
      </w:pPr>
    </w:p>
    <w:p w14:paraId="71662A3E" w14:textId="77777777" w:rsidR="00A41BA4" w:rsidRPr="001354BC" w:rsidRDefault="00A41BA4">
      <w:pPr>
        <w:pStyle w:val="BrdtextA"/>
        <w:rPr>
          <w:lang w:val="sv-SE"/>
        </w:rPr>
      </w:pPr>
    </w:p>
    <w:p w14:paraId="776F7DF6" w14:textId="77777777" w:rsidR="00A41BA4" w:rsidRPr="001354BC" w:rsidRDefault="00A41BA4">
      <w:pPr>
        <w:pStyle w:val="BrdtextA"/>
        <w:rPr>
          <w:lang w:val="sv-SE"/>
        </w:rPr>
      </w:pPr>
    </w:p>
    <w:p w14:paraId="0B4046DF" w14:textId="77777777" w:rsidR="00A41BA4" w:rsidRPr="001354BC" w:rsidRDefault="00A41BA4">
      <w:pPr>
        <w:pStyle w:val="BrdtextA"/>
        <w:rPr>
          <w:lang w:val="sv-SE"/>
        </w:rPr>
      </w:pPr>
    </w:p>
    <w:p w14:paraId="3BEBA045" w14:textId="77777777" w:rsidR="00A41BA4" w:rsidRPr="001354BC" w:rsidRDefault="00A41BA4">
      <w:pPr>
        <w:pStyle w:val="BrdtextA"/>
        <w:rPr>
          <w:lang w:val="sv-SE"/>
        </w:rPr>
      </w:pPr>
    </w:p>
    <w:p w14:paraId="597046F0" w14:textId="77777777" w:rsidR="00A41BA4" w:rsidRPr="001354BC" w:rsidRDefault="00A41BA4">
      <w:pPr>
        <w:pStyle w:val="BrdtextA"/>
        <w:rPr>
          <w:lang w:val="sv-SE"/>
        </w:rPr>
      </w:pPr>
    </w:p>
    <w:p w14:paraId="435E5727" w14:textId="77777777" w:rsidR="00A41BA4" w:rsidRPr="001354BC" w:rsidRDefault="00A41BA4">
      <w:pPr>
        <w:pStyle w:val="BrdtextA"/>
        <w:rPr>
          <w:lang w:val="sv-SE"/>
        </w:rPr>
      </w:pPr>
    </w:p>
    <w:p w14:paraId="15425793" w14:textId="77777777" w:rsidR="00A41BA4" w:rsidRPr="001354BC" w:rsidRDefault="009940B1">
      <w:pPr>
        <w:pStyle w:val="Rubrik1"/>
        <w:numPr>
          <w:ilvl w:val="0"/>
          <w:numId w:val="6"/>
        </w:numPr>
        <w:rPr>
          <w:lang w:val="sv-SE"/>
        </w:rPr>
      </w:pPr>
      <w:bookmarkStart w:id="2" w:name="_Toc2"/>
      <w:proofErr w:type="spellStart"/>
      <w:r w:rsidRPr="001354BC">
        <w:rPr>
          <w:lang w:val="sv-SE"/>
        </w:rPr>
        <w:t>DiscountGrid</w:t>
      </w:r>
      <w:proofErr w:type="spellEnd"/>
      <w:r w:rsidRPr="001354BC">
        <w:rPr>
          <w:lang w:val="sv-SE"/>
        </w:rPr>
        <w:t xml:space="preserve"> (</w:t>
      </w:r>
      <w:proofErr w:type="spellStart"/>
      <w:r w:rsidRPr="001354BC">
        <w:rPr>
          <w:lang w:val="sv-SE"/>
        </w:rPr>
        <w:t>Value</w:t>
      </w:r>
      <w:proofErr w:type="spellEnd"/>
      <w:r w:rsidRPr="001354BC">
        <w:rPr>
          <w:lang w:val="sv-SE"/>
        </w:rPr>
        <w:t xml:space="preserve"> Iteration)</w:t>
      </w:r>
      <w:bookmarkEnd w:id="2"/>
    </w:p>
    <w:p w14:paraId="2D26652A" w14:textId="77777777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Fyll i de tre parameterv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rdena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discount</w:t>
      </w:r>
      <w:proofErr w:type="spellEnd"/>
      <w:r w:rsidRPr="001354BC">
        <w:rPr>
          <w:rFonts w:eastAsia="Arial Unicode MS" w:cs="Arial Unicode MS"/>
          <w:lang w:val="sv-SE"/>
        </w:rPr>
        <w:t xml:space="preserve">,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noise</w:t>
      </w:r>
      <w:proofErr w:type="spellEnd"/>
      <w:r w:rsidRPr="001354BC">
        <w:rPr>
          <w:rFonts w:eastAsia="Arial Unicode MS" w:cs="Arial Unicode MS"/>
          <w:lang w:val="sv-SE"/>
        </w:rPr>
        <w:t xml:space="preserve"> och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livingReward</w:t>
      </w:r>
      <w:proofErr w:type="spellEnd"/>
      <w:r w:rsidRPr="001354BC">
        <w:rPr>
          <w:rFonts w:eastAsia="Arial Unicode MS" w:cs="Arial Unicode MS"/>
          <w:lang w:val="sv-SE"/>
        </w:rPr>
        <w:t xml:space="preserve"> (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reward</w:t>
      </w:r>
      <w:proofErr w:type="spellEnd"/>
      <w:r w:rsidRPr="001354BC">
        <w:rPr>
          <w:rFonts w:eastAsia="Arial Unicode MS" w:cs="Arial Unicode MS"/>
          <w:lang w:val="sv-SE"/>
        </w:rPr>
        <w:t xml:space="preserve">) som leder till 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nskad policy och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 xml:space="preserve">rklara 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ven varf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 dessa parameterinst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llningar leder till 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nskad policy.</w:t>
      </w:r>
    </w:p>
    <w:p w14:paraId="3503D007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1373"/>
        <w:gridCol w:w="856"/>
        <w:gridCol w:w="5291"/>
      </w:tblGrid>
      <w:tr w:rsidR="00A41BA4" w:rsidRPr="001354BC" w14:paraId="38C65A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793A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Uppgift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9A5C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91A9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ä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rde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0339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ö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rklaring</w:t>
            </w:r>
          </w:p>
        </w:tc>
      </w:tr>
      <w:tr w:rsidR="00A41BA4" w:rsidRPr="001354BC" w14:paraId="5B5960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933EC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a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9A879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0E53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AF8C" w14:textId="77777777" w:rsidR="00A41BA4" w:rsidRPr="001354BC" w:rsidRDefault="009940B1">
            <w:pPr>
              <w:pStyle w:val="Brdtext"/>
              <w:jc w:val="both"/>
              <w:rPr>
                <w:lang w:val="sv-SE"/>
              </w:rPr>
            </w:pPr>
            <w:r w:rsidRPr="001354BC">
              <w:rPr>
                <w:lang w:val="sv-SE"/>
              </w:rPr>
              <w:t xml:space="preserve">Med en låg </w:t>
            </w: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  <w:r w:rsidRPr="001354BC">
              <w:rPr>
                <w:lang w:val="sv-SE"/>
              </w:rPr>
              <w:t xml:space="preserve"> (&lt;0.3) blir agenten närsynt och tar ett tidigt positivt terminaltillstånd. Men också om man har en hög negativ </w:t>
            </w:r>
            <w:proofErr w:type="spellStart"/>
            <w:r w:rsidRPr="001354BC">
              <w:rPr>
                <w:lang w:val="sv-SE"/>
              </w:rPr>
              <w:t>living</w:t>
            </w:r>
            <w:proofErr w:type="spellEnd"/>
            <w:r w:rsidRPr="001354BC">
              <w:rPr>
                <w:lang w:val="sv-SE"/>
              </w:rPr>
              <w:t xml:space="preserve"> </w:t>
            </w:r>
            <w:proofErr w:type="spellStart"/>
            <w:r w:rsidRPr="001354BC">
              <w:rPr>
                <w:lang w:val="sv-SE"/>
              </w:rPr>
              <w:t>reward</w:t>
            </w:r>
            <w:proofErr w:type="spellEnd"/>
            <w:r w:rsidRPr="001354BC">
              <w:rPr>
                <w:lang w:val="sv-SE"/>
              </w:rPr>
              <w:t xml:space="preserve"> (-5) så vill </w:t>
            </w:r>
            <w:r w:rsidRPr="001354BC">
              <w:rPr>
                <w:lang w:val="sv-SE"/>
              </w:rPr>
              <w:t xml:space="preserve">agenten hitta ett tidigt </w:t>
            </w:r>
            <w:proofErr w:type="spellStart"/>
            <w:r w:rsidRPr="001354BC">
              <w:rPr>
                <w:lang w:val="sv-SE"/>
              </w:rPr>
              <w:t>postitivt</w:t>
            </w:r>
            <w:proofErr w:type="spellEnd"/>
            <w:r w:rsidRPr="001354BC">
              <w:rPr>
                <w:lang w:val="sv-SE"/>
              </w:rPr>
              <w:t xml:space="preserve"> terminaltillstånd, detta kräver också att </w:t>
            </w:r>
            <w:proofErr w:type="spellStart"/>
            <w:r w:rsidRPr="001354BC">
              <w:rPr>
                <w:lang w:val="sv-SE"/>
              </w:rPr>
              <w:t>discounten</w:t>
            </w:r>
            <w:proofErr w:type="spellEnd"/>
            <w:r w:rsidRPr="001354BC">
              <w:rPr>
                <w:lang w:val="sv-SE"/>
              </w:rPr>
              <w:t xml:space="preserve"> har ett värde (&gt;0), annars kommer inte algoritmen att konvergera.</w:t>
            </w:r>
          </w:p>
        </w:tc>
      </w:tr>
      <w:tr w:rsidR="00A41BA4" w:rsidRPr="001354BC" w14:paraId="706B98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DDBD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83DB1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3A70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E84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4DA0D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CDDFC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D0DCC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319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0.5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71A18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4A9CEE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8BE9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56B72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7C929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4B84BE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65A59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b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4BD15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6A3A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E902" w14:textId="77777777" w:rsidR="00A41BA4" w:rsidRPr="001354BC" w:rsidRDefault="009940B1">
            <w:pPr>
              <w:pStyle w:val="Brdtext"/>
              <w:jc w:val="both"/>
              <w:rPr>
                <w:lang w:val="sv-SE"/>
              </w:rPr>
            </w:pPr>
            <w:r w:rsidRPr="001354BC">
              <w:rPr>
                <w:lang w:val="sv-SE"/>
              </w:rPr>
              <w:t xml:space="preserve">En låg </w:t>
            </w: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  <w:r w:rsidRPr="001354BC">
              <w:rPr>
                <w:lang w:val="sv-SE"/>
              </w:rPr>
              <w:t xml:space="preserve"> (0.3) som gör att agenten väljer ett </w:t>
            </w:r>
            <w:r w:rsidRPr="001354BC">
              <w:rPr>
                <w:lang w:val="sv-SE"/>
              </w:rPr>
              <w:t xml:space="preserve">tidigt positivt terminaltillstånd före ett senare. Samt ett lågt värde av </w:t>
            </w:r>
            <w:proofErr w:type="spellStart"/>
            <w:r w:rsidRPr="001354BC">
              <w:rPr>
                <w:lang w:val="sv-SE"/>
              </w:rPr>
              <w:t>noise</w:t>
            </w:r>
            <w:proofErr w:type="spellEnd"/>
            <w:r w:rsidRPr="001354BC">
              <w:rPr>
                <w:lang w:val="sv-SE"/>
              </w:rPr>
              <w:t xml:space="preserve"> (0.3) för att agenten skall ta en säkrare väg för att undvika de negativa terminaltillstånden.</w:t>
            </w:r>
          </w:p>
        </w:tc>
      </w:tr>
      <w:tr w:rsidR="00A41BA4" w:rsidRPr="001354BC" w14:paraId="6BA4A3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5823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2381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E098B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0.3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0EEC3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7DA0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CDE25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2EFDC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88A29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92C6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26D218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6936D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29EE8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6E9BF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AC148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112B3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c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740D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F031E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0.4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8AB6" w14:textId="77777777" w:rsidR="00A41BA4" w:rsidRPr="001354BC" w:rsidRDefault="009940B1">
            <w:pPr>
              <w:rPr>
                <w:lang w:val="sv-SE"/>
              </w:rPr>
            </w:pP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H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r s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tter vi </w:t>
            </w:r>
            <w:proofErr w:type="spellStart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>discount</w:t>
            </w:r>
            <w:proofErr w:type="spellEnd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 till 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medel-&gt;h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ö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gt v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rde (=&gt;0.4) f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ö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r att agenten skall v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lja det h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ö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ga, l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å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ngsiktiga positiva terminaltillst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å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ndet.</w:t>
            </w:r>
          </w:p>
        </w:tc>
      </w:tr>
      <w:tr w:rsidR="00A41BA4" w:rsidRPr="001354BC" w14:paraId="5495B9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1B9E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5DB4A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8A6FD6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494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033B8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2D73B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7A982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EA71D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B092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F969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BE2A2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2353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0AA6A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01AC2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3C6B0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d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A3484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D790E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E468" w14:textId="77777777" w:rsidR="00A41BA4" w:rsidRPr="001354BC" w:rsidRDefault="009940B1">
            <w:pPr>
              <w:rPr>
                <w:lang w:val="sv-SE"/>
              </w:rPr>
            </w:pP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H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r har vi samma argument som i uppgift C samt att vi s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tter </w:t>
            </w:r>
            <w:proofErr w:type="spellStart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>noise</w:t>
            </w:r>
            <w:proofErr w:type="spellEnd"/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 till 0.1 f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ö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 xml:space="preserve">r att agenten skall ta 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den s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kra v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ä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gen f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ö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r att undvika att hamna i de negativa terminaltillst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å</w:t>
            </w:r>
            <w:r w:rsidRPr="001354BC">
              <w:rPr>
                <w:rFonts w:cs="Arial Unicode MS"/>
                <w:color w:val="000000"/>
                <w:u w:color="000000"/>
                <w:lang w:val="sv-SE"/>
              </w:rPr>
              <w:t>nden.</w:t>
            </w:r>
          </w:p>
        </w:tc>
      </w:tr>
      <w:tr w:rsidR="00A41BA4" w:rsidRPr="001354BC" w14:paraId="65A0D3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B2E18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431B3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38ED9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BE730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1BE91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C2F99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AFE76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0D4B3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CBD14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6FF5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6BD5B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B30FE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32717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6F41F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1071B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e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A4C15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discount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5A117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B2B8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2B3D6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57EF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D3CD2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noise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32BB0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FF241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1C2318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E4EF1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7746E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proofErr w:type="spellStart"/>
            <w:r w:rsidRPr="001354BC">
              <w:rPr>
                <w:lang w:val="sv-SE"/>
              </w:rPr>
              <w:t>reward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A639F" w14:textId="77777777" w:rsidR="00A41BA4" w:rsidRPr="001354BC" w:rsidRDefault="009940B1">
            <w:pPr>
              <w:pStyle w:val="BrdtextA"/>
              <w:jc w:val="right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CA56C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2B3E9F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408AA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2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D14B5" w14:textId="77777777" w:rsidR="00A41BA4" w:rsidRPr="001354BC" w:rsidRDefault="00A41BA4">
            <w:pPr>
              <w:rPr>
                <w:lang w:val="sv-SE"/>
              </w:rPr>
            </w:pPr>
          </w:p>
        </w:tc>
        <w:tc>
          <w:tcPr>
            <w:tcW w:w="5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05160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1C83545B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p w14:paraId="7547E519" w14:textId="77777777" w:rsidR="00A41BA4" w:rsidRPr="001354BC" w:rsidRDefault="00A41BA4">
      <w:pPr>
        <w:pStyle w:val="BrdtextA"/>
        <w:widowControl w:val="0"/>
        <w:rPr>
          <w:lang w:val="sv-SE"/>
        </w:rPr>
      </w:pPr>
    </w:p>
    <w:p w14:paraId="622CD934" w14:textId="77777777" w:rsidR="00A41BA4" w:rsidRPr="001354BC" w:rsidRDefault="00A41BA4">
      <w:pPr>
        <w:pStyle w:val="BrdtextA"/>
        <w:rPr>
          <w:lang w:val="sv-SE"/>
        </w:rPr>
      </w:pPr>
    </w:p>
    <w:p w14:paraId="6D959A19" w14:textId="77777777" w:rsidR="00A41BA4" w:rsidRPr="001354BC" w:rsidRDefault="009940B1">
      <w:pPr>
        <w:pStyle w:val="Rubrik1"/>
        <w:numPr>
          <w:ilvl w:val="0"/>
          <w:numId w:val="7"/>
        </w:numPr>
        <w:rPr>
          <w:lang w:val="sv-SE"/>
        </w:rPr>
      </w:pPr>
      <w:bookmarkStart w:id="3" w:name="_Toc3"/>
      <w:proofErr w:type="spellStart"/>
      <w:r w:rsidRPr="001354BC">
        <w:rPr>
          <w:lang w:val="sv-SE"/>
        </w:rPr>
        <w:t>BridgeGrid</w:t>
      </w:r>
      <w:proofErr w:type="spellEnd"/>
      <w:r w:rsidRPr="001354BC">
        <w:rPr>
          <w:lang w:val="sv-SE"/>
        </w:rPr>
        <w:t xml:space="preserve"> (Q-Learning)</w:t>
      </w:r>
      <w:bookmarkEnd w:id="3"/>
    </w:p>
    <w:p w14:paraId="1F4594BD" w14:textId="5E67717C" w:rsidR="00A41BA4" w:rsidRPr="001354BC" w:rsidRDefault="009940B1">
      <w:pPr>
        <w:pStyle w:val="BrdtextA"/>
        <w:rPr>
          <w:lang w:val="sv-SE"/>
        </w:rPr>
      </w:pPr>
      <w:r w:rsidRPr="001354BC">
        <w:rPr>
          <w:rFonts w:eastAsia="Arial Unicode MS" w:cs="Arial Unicode MS"/>
          <w:lang w:val="sv-SE"/>
        </w:rPr>
        <w:t>Fyll i de tv</w:t>
      </w:r>
      <w:r w:rsidRPr="001354BC">
        <w:rPr>
          <w:rFonts w:eastAsia="Arial Unicode MS" w:cs="Arial Unicode MS"/>
          <w:lang w:val="sv-SE"/>
        </w:rPr>
        <w:t xml:space="preserve">å </w:t>
      </w:r>
      <w:r w:rsidRPr="001354BC">
        <w:rPr>
          <w:rFonts w:eastAsia="Arial Unicode MS" w:cs="Arial Unicode MS"/>
          <w:lang w:val="sv-SE"/>
        </w:rPr>
        <w:t>parameterv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rdena </w:t>
      </w:r>
      <w:r w:rsidRPr="001354BC">
        <w:rPr>
          <w:rFonts w:eastAsia="Arial Unicode MS" w:cs="Arial Unicode MS"/>
          <w:i/>
          <w:iCs/>
          <w:lang w:val="sv-SE"/>
        </w:rPr>
        <w:t>epsilon</w:t>
      </w:r>
      <w:r w:rsidRPr="001354BC">
        <w:rPr>
          <w:rFonts w:eastAsia="Arial Unicode MS" w:cs="Arial Unicode MS"/>
          <w:lang w:val="sv-SE"/>
        </w:rPr>
        <w:t xml:space="preserve"> och </w:t>
      </w:r>
      <w:proofErr w:type="spellStart"/>
      <w:r w:rsidRPr="001354BC">
        <w:rPr>
          <w:rFonts w:eastAsia="Arial Unicode MS" w:cs="Arial Unicode MS"/>
          <w:i/>
          <w:iCs/>
          <w:lang w:val="sv-SE"/>
        </w:rPr>
        <w:t>alpha</w:t>
      </w:r>
      <w:proofErr w:type="spellEnd"/>
      <w:r w:rsidRPr="001354BC">
        <w:rPr>
          <w:rFonts w:eastAsia="Arial Unicode MS" w:cs="Arial Unicode MS"/>
          <w:i/>
          <w:iCs/>
          <w:lang w:val="sv-SE"/>
        </w:rPr>
        <w:t xml:space="preserve"> </w:t>
      </w:r>
      <w:r w:rsidRPr="001354BC">
        <w:rPr>
          <w:rFonts w:eastAsia="Arial Unicode MS" w:cs="Arial Unicode MS"/>
          <w:lang w:val="sv-SE"/>
        </w:rPr>
        <w:t xml:space="preserve">som leder till den </w:t>
      </w:r>
      <w:r w:rsidRPr="001354BC">
        <w:rPr>
          <w:rFonts w:eastAsia="Arial Unicode MS" w:cs="Arial Unicode MS"/>
          <w:lang w:val="sv-SE"/>
        </w:rPr>
        <w:t>optimala policyn under 50 tr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ningsepisoder. Om den optimala policyn inte kan hittas med n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gon parameterkombination under 50 tr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>ningsepisoder, ange v</w:t>
      </w:r>
      <w:r w:rsidRPr="001354BC">
        <w:rPr>
          <w:rFonts w:eastAsia="Arial Unicode MS" w:cs="Arial Unicode MS"/>
          <w:lang w:val="sv-SE"/>
        </w:rPr>
        <w:t>ä</w:t>
      </w:r>
      <w:r w:rsidRPr="001354BC">
        <w:rPr>
          <w:rFonts w:eastAsia="Arial Unicode MS" w:cs="Arial Unicode MS"/>
          <w:lang w:val="sv-SE"/>
        </w:rPr>
        <w:t xml:space="preserve">rdet </w:t>
      </w:r>
      <w:r w:rsidRPr="001354BC">
        <w:rPr>
          <w:rFonts w:eastAsia="Arial Unicode MS" w:cs="Arial Unicode MS"/>
          <w:i/>
          <w:iCs/>
          <w:lang w:val="sv-SE"/>
        </w:rPr>
        <w:t>G</w:t>
      </w:r>
      <w:r w:rsidRPr="001354BC">
        <w:rPr>
          <w:rFonts w:eastAsia="Arial Unicode MS" w:cs="Arial Unicode MS"/>
          <w:i/>
          <w:iCs/>
          <w:lang w:val="sv-SE"/>
        </w:rPr>
        <w:t>Å</w:t>
      </w:r>
      <w:r w:rsidRPr="001354BC">
        <w:rPr>
          <w:rFonts w:eastAsia="Arial Unicode MS" w:cs="Arial Unicode MS"/>
          <w:i/>
          <w:iCs/>
          <w:lang w:val="sv-SE"/>
        </w:rPr>
        <w:t>R EJ</w:t>
      </w:r>
      <w:r w:rsidRPr="001354BC">
        <w:rPr>
          <w:rFonts w:eastAsia="Arial Unicode MS" w:cs="Arial Unicode MS"/>
          <w:lang w:val="sv-SE"/>
        </w:rPr>
        <w:t xml:space="preserve"> 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 de b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da parametrarna. Motivera ocks</w:t>
      </w:r>
      <w:r w:rsidRPr="001354BC">
        <w:rPr>
          <w:rFonts w:eastAsia="Arial Unicode MS" w:cs="Arial Unicode MS"/>
          <w:lang w:val="sv-SE"/>
        </w:rPr>
        <w:t xml:space="preserve">å </w:t>
      </w:r>
      <w:proofErr w:type="gramStart"/>
      <w:r w:rsidRPr="001354BC">
        <w:rPr>
          <w:rFonts w:eastAsia="Arial Unicode MS" w:cs="Arial Unicode MS"/>
          <w:lang w:val="sv-SE"/>
        </w:rPr>
        <w:t>erat</w:t>
      </w:r>
      <w:proofErr w:type="gramEnd"/>
      <w:r w:rsidRPr="001354BC">
        <w:rPr>
          <w:rFonts w:eastAsia="Arial Unicode MS" w:cs="Arial Unicode MS"/>
          <w:lang w:val="sv-SE"/>
        </w:rPr>
        <w:t xml:space="preserve"> svar, dvs varf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 xml:space="preserve">r hittas den optimala policyn med </w:t>
      </w:r>
      <w:r w:rsidRPr="001354BC">
        <w:rPr>
          <w:rFonts w:eastAsia="Arial Unicode MS" w:cs="Arial Unicode MS"/>
          <w:lang w:val="sv-SE"/>
        </w:rPr>
        <w:t xml:space="preserve">en viss parameterkombination </w:t>
      </w:r>
      <w:r w:rsidRPr="001354BC">
        <w:rPr>
          <w:rFonts w:eastAsia="Arial Unicode MS" w:cs="Arial Unicode MS"/>
          <w:lang w:val="sv-SE"/>
        </w:rPr>
        <w:t>eller varf</w:t>
      </w:r>
      <w:r w:rsidRPr="001354BC">
        <w:rPr>
          <w:rFonts w:eastAsia="Arial Unicode MS" w:cs="Arial Unicode MS"/>
          <w:lang w:val="sv-SE"/>
        </w:rPr>
        <w:t>ö</w:t>
      </w:r>
      <w:r w:rsidRPr="001354BC">
        <w:rPr>
          <w:rFonts w:eastAsia="Arial Unicode MS" w:cs="Arial Unicode MS"/>
          <w:lang w:val="sv-SE"/>
        </w:rPr>
        <w:t>r g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r det inte att hitta den optimala policyn med n</w:t>
      </w:r>
      <w:r w:rsidRPr="001354BC">
        <w:rPr>
          <w:rFonts w:eastAsia="Arial Unicode MS" w:cs="Arial Unicode MS"/>
          <w:lang w:val="sv-SE"/>
        </w:rPr>
        <w:t>å</w:t>
      </w:r>
      <w:r w:rsidRPr="001354BC">
        <w:rPr>
          <w:rFonts w:eastAsia="Arial Unicode MS" w:cs="Arial Unicode MS"/>
          <w:lang w:val="sv-SE"/>
        </w:rPr>
        <w:t>gon parameterkombination?</w:t>
      </w:r>
    </w:p>
    <w:p w14:paraId="4B67E09D" w14:textId="77777777" w:rsidR="00A41BA4" w:rsidRPr="001354BC" w:rsidRDefault="00A41BA4">
      <w:pPr>
        <w:pStyle w:val="BrdtextA"/>
        <w:rPr>
          <w:lang w:val="sv-SE"/>
        </w:rPr>
      </w:pPr>
    </w:p>
    <w:tbl>
      <w:tblPr>
        <w:tblStyle w:val="TableNormal"/>
        <w:tblW w:w="852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856"/>
        <w:gridCol w:w="6358"/>
      </w:tblGrid>
      <w:tr w:rsidR="00A41BA4" w:rsidRPr="001354BC" w14:paraId="54C3AC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0CB96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Parameter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308D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V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ä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rde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8331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b/>
                <w:bCs/>
                <w:lang w:val="sv-SE"/>
              </w:rPr>
              <w:t>F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ö</w:t>
            </w:r>
            <w:r w:rsidRPr="001354BC">
              <w:rPr>
                <w:rFonts w:eastAsia="Arial Unicode MS" w:cs="Arial Unicode MS"/>
                <w:b/>
                <w:bCs/>
                <w:lang w:val="sv-SE"/>
              </w:rPr>
              <w:t>rklaring</w:t>
            </w:r>
          </w:p>
        </w:tc>
      </w:tr>
      <w:tr w:rsidR="00A41BA4" w:rsidRPr="001354BC" w14:paraId="2D652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A9D3A" w14:textId="77777777" w:rsidR="00A41BA4" w:rsidRPr="001354BC" w:rsidRDefault="009940B1">
            <w:pPr>
              <w:pStyle w:val="BrdtextA"/>
              <w:rPr>
                <w:lang w:val="sv-SE"/>
              </w:rPr>
            </w:pPr>
            <w:r w:rsidRPr="001354BC">
              <w:rPr>
                <w:rFonts w:eastAsia="Arial Unicode MS" w:cs="Arial Unicode MS"/>
                <w:lang w:val="sv-SE"/>
              </w:rPr>
              <w:t>epsilon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BFAC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63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BD7DE" w14:textId="6DB90D3A" w:rsidR="00A41BA4" w:rsidRPr="001354BC" w:rsidRDefault="001354BC">
            <w:pPr>
              <w:rPr>
                <w:lang w:val="sv-SE"/>
              </w:rPr>
            </w:pPr>
            <w:r w:rsidRPr="001354BC">
              <w:rPr>
                <w:lang w:val="sv-SE"/>
              </w:rPr>
              <w:t xml:space="preserve">Om vi </w:t>
            </w:r>
            <w:r>
              <w:rPr>
                <w:lang w:val="sv-SE"/>
              </w:rPr>
              <w:t>ställer</w:t>
            </w:r>
            <w:r w:rsidRPr="001354BC">
              <w:rPr>
                <w:lang w:val="sv-SE"/>
              </w:rPr>
              <w:t xml:space="preserve"> epsilon </w:t>
            </w:r>
            <w:r>
              <w:rPr>
                <w:lang w:val="sv-SE"/>
              </w:rPr>
              <w:t xml:space="preserve">högt </w:t>
            </w:r>
            <w:r w:rsidR="001631AD">
              <w:rPr>
                <w:lang w:val="sv-SE"/>
              </w:rPr>
              <w:t>(1)</w:t>
            </w:r>
            <w:r>
              <w:rPr>
                <w:lang w:val="sv-SE"/>
              </w:rPr>
              <w:t xml:space="preserve"> så väljs handling slumpmässigt och bron är helt enkelt tillräckligt lång för att agenten inte ska hitta till den högre belöningen (det är för många </w:t>
            </w:r>
            <w:proofErr w:type="spellStart"/>
            <w:r>
              <w:rPr>
                <w:lang w:val="sv-SE"/>
              </w:rPr>
              <w:t>coinflips</w:t>
            </w:r>
            <w:proofErr w:type="spellEnd"/>
            <w:r>
              <w:rPr>
                <w:lang w:val="sv-SE"/>
              </w:rPr>
              <w:t xml:space="preserve"> som måste bli rätt). Detta påverkas inte av </w:t>
            </w:r>
            <w:proofErr w:type="spellStart"/>
            <w:r>
              <w:rPr>
                <w:lang w:val="sv-SE"/>
              </w:rPr>
              <w:t>learning</w:t>
            </w:r>
            <w:proofErr w:type="spellEnd"/>
            <w:r>
              <w:rPr>
                <w:lang w:val="sv-SE"/>
              </w:rPr>
              <w:t xml:space="preserve"> rate. Väljer vi ett lågt </w:t>
            </w:r>
            <w:r w:rsidR="001631AD">
              <w:rPr>
                <w:lang w:val="sv-SE"/>
              </w:rPr>
              <w:t xml:space="preserve">(0) </w:t>
            </w:r>
            <w:r>
              <w:rPr>
                <w:lang w:val="sv-SE"/>
              </w:rPr>
              <w:t xml:space="preserve">epsilon slutar agenten att utforska snabbt och väljer att </w:t>
            </w:r>
            <w:proofErr w:type="spellStart"/>
            <w:r>
              <w:rPr>
                <w:lang w:val="sv-SE"/>
              </w:rPr>
              <w:t>casha</w:t>
            </w:r>
            <w:proofErr w:type="spellEnd"/>
            <w:r>
              <w:rPr>
                <w:lang w:val="sv-SE"/>
              </w:rPr>
              <w:t xml:space="preserve"> in en liten belöning många ggr, detta oavsett hur låg </w:t>
            </w:r>
            <w:proofErr w:type="spellStart"/>
            <w:r>
              <w:rPr>
                <w:lang w:val="sv-SE"/>
              </w:rPr>
              <w:t>learning</w:t>
            </w:r>
            <w:proofErr w:type="spellEnd"/>
            <w:r>
              <w:rPr>
                <w:lang w:val="sv-SE"/>
              </w:rPr>
              <w:t xml:space="preserve"> rate vi sätter. Någon balans mellan dessa två paramet</w:t>
            </w:r>
            <w:r w:rsidR="001631AD">
              <w:rPr>
                <w:lang w:val="sv-SE"/>
              </w:rPr>
              <w:t>rar</w:t>
            </w:r>
            <w:r>
              <w:rPr>
                <w:lang w:val="sv-SE"/>
              </w:rPr>
              <w:t xml:space="preserve"> som lyckas gå till den högre belöning</w:t>
            </w:r>
            <w:r w:rsidR="001631AD">
              <w:rPr>
                <w:lang w:val="sv-SE"/>
              </w:rPr>
              <w:t>en</w:t>
            </w:r>
            <w:r>
              <w:rPr>
                <w:lang w:val="sv-SE"/>
              </w:rPr>
              <w:t xml:space="preserve"> finns inte</w:t>
            </w:r>
            <w:r w:rsidR="001631AD">
              <w:rPr>
                <w:lang w:val="sv-SE"/>
              </w:rPr>
              <w:t>.</w:t>
            </w:r>
          </w:p>
        </w:tc>
      </w:tr>
      <w:tr w:rsidR="00A41BA4" w:rsidRPr="001354BC" w14:paraId="14A66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C8776" w14:textId="77777777" w:rsidR="00A41BA4" w:rsidRPr="001354BC" w:rsidRDefault="009940B1">
            <w:pPr>
              <w:pStyle w:val="BrdtextA"/>
              <w:rPr>
                <w:lang w:val="sv-SE"/>
              </w:rPr>
            </w:pPr>
            <w:proofErr w:type="spellStart"/>
            <w:r w:rsidRPr="001354BC">
              <w:rPr>
                <w:rFonts w:eastAsia="Arial Unicode MS" w:cs="Arial Unicode MS"/>
                <w:lang w:val="sv-SE"/>
              </w:rPr>
              <w:t>alpha</w:t>
            </w:r>
            <w:proofErr w:type="spellEnd"/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6E9F" w14:textId="77777777" w:rsidR="00A41BA4" w:rsidRPr="001354BC" w:rsidRDefault="009940B1">
            <w:pPr>
              <w:pStyle w:val="BrdtextA"/>
              <w:jc w:val="center"/>
              <w:rPr>
                <w:lang w:val="sv-SE"/>
              </w:rPr>
            </w:pPr>
            <w:r w:rsidRPr="001354BC">
              <w:rPr>
                <w:lang w:val="sv-SE"/>
              </w:rPr>
              <w:t>0.0</w:t>
            </w:r>
          </w:p>
        </w:tc>
        <w:tc>
          <w:tcPr>
            <w:tcW w:w="6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7871" w14:textId="77777777" w:rsidR="00A41BA4" w:rsidRPr="001354BC" w:rsidRDefault="00A41BA4">
            <w:pPr>
              <w:rPr>
                <w:lang w:val="sv-SE"/>
              </w:rPr>
            </w:pPr>
          </w:p>
        </w:tc>
      </w:tr>
      <w:tr w:rsidR="00A41BA4" w:rsidRPr="001354BC" w14:paraId="56C940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1C4" w14:textId="4514C0CD" w:rsidR="00A41BA4" w:rsidRPr="001354BC" w:rsidRDefault="001354BC">
            <w:pPr>
              <w:rPr>
                <w:b/>
                <w:bCs/>
                <w:lang w:val="sv-SE"/>
              </w:rPr>
            </w:pPr>
            <w:r w:rsidRPr="001354BC">
              <w:rPr>
                <w:b/>
                <w:bCs/>
                <w:lang w:val="sv-SE"/>
              </w:rPr>
              <w:t>GÅR EJ</w:t>
            </w:r>
          </w:p>
        </w:tc>
        <w:tc>
          <w:tcPr>
            <w:tcW w:w="63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F48D0" w14:textId="77777777" w:rsidR="00A41BA4" w:rsidRPr="001354BC" w:rsidRDefault="00A41BA4">
            <w:pPr>
              <w:rPr>
                <w:lang w:val="sv-SE"/>
              </w:rPr>
            </w:pPr>
          </w:p>
        </w:tc>
      </w:tr>
    </w:tbl>
    <w:p w14:paraId="01CAF878" w14:textId="77777777" w:rsidR="00A41BA4" w:rsidRPr="001354BC" w:rsidRDefault="00A41BA4">
      <w:pPr>
        <w:pStyle w:val="BrdtextA"/>
        <w:widowControl w:val="0"/>
        <w:ind w:left="108" w:hanging="108"/>
        <w:jc w:val="left"/>
        <w:rPr>
          <w:lang w:val="sv-SE"/>
        </w:rPr>
      </w:pPr>
    </w:p>
    <w:sectPr w:rsidR="00A41BA4" w:rsidRPr="001354BC">
      <w:headerReference w:type="default" r:id="rId14"/>
      <w:footerReference w:type="defaul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43AF0" w14:textId="77777777" w:rsidR="009940B1" w:rsidRDefault="009940B1">
      <w:r>
        <w:separator/>
      </w:r>
    </w:p>
  </w:endnote>
  <w:endnote w:type="continuationSeparator" w:id="0">
    <w:p w14:paraId="12267127" w14:textId="77777777" w:rsidR="009940B1" w:rsidRDefault="0099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FF815" w14:textId="77777777" w:rsidR="00A41BA4" w:rsidRDefault="00A41BA4">
    <w:pPr>
      <w:pStyle w:val="Sidhuvudoch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DD3A4" w14:textId="77777777" w:rsidR="00A41BA4" w:rsidRDefault="00A41BA4">
    <w:pPr>
      <w:pStyle w:val="Sidhuvudoch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CDF00" w14:textId="77777777" w:rsidR="00A41BA4" w:rsidRDefault="009940B1">
    <w:pPr>
      <w:pStyle w:val="Sidfot"/>
      <w:tabs>
        <w:tab w:val="clear" w:pos="8640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9E8D9" w14:textId="77777777" w:rsidR="00A41BA4" w:rsidRDefault="009940B1">
    <w:pPr>
      <w:pStyle w:val="Sidfot"/>
      <w:tabs>
        <w:tab w:val="clear" w:pos="8640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2D143" w14:textId="77777777" w:rsidR="009940B1" w:rsidRDefault="009940B1">
      <w:r>
        <w:separator/>
      </w:r>
    </w:p>
  </w:footnote>
  <w:footnote w:type="continuationSeparator" w:id="0">
    <w:p w14:paraId="12875064" w14:textId="77777777" w:rsidR="009940B1" w:rsidRDefault="00994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581A9" w14:textId="77777777" w:rsidR="00A41BA4" w:rsidRDefault="009940B1">
    <w:pPr>
      <w:pStyle w:val="Sidhuvud"/>
      <w:tabs>
        <w:tab w:val="clear" w:pos="8640"/>
        <w:tab w:val="right" w:pos="828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4144" behindDoc="1" locked="0" layoutInCell="1" allowOverlap="1" wp14:anchorId="134033CC" wp14:editId="210FD761">
              <wp:simplePos x="0" y="0"/>
              <wp:positionH relativeFrom="page">
                <wp:posOffset>857249</wp:posOffset>
              </wp:positionH>
              <wp:positionV relativeFrom="page">
                <wp:posOffset>708660</wp:posOffset>
              </wp:positionV>
              <wp:extent cx="6057901" cy="636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67.5pt;margin-top:55.8pt;width:477.0pt;height:0.1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7C6558A" wp14:editId="0ECC7CE8">
              <wp:simplePos x="0" y="0"/>
              <wp:positionH relativeFrom="page">
                <wp:posOffset>857249</wp:posOffset>
              </wp:positionH>
              <wp:positionV relativeFrom="page">
                <wp:posOffset>9797415</wp:posOffset>
              </wp:positionV>
              <wp:extent cx="6057901" cy="636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1" cy="636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67.5pt;margin-top:771.5pt;width:477.0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lang w:val="sv-SE"/>
      </w:rPr>
      <w:t>Laboration</w:t>
    </w:r>
    <w:r>
      <w:t xml:space="preserve"> 2</w:t>
    </w:r>
    <w:r>
      <w:tab/>
    </w:r>
    <w:r>
      <w:tab/>
    </w:r>
    <w:r>
      <w:rPr>
        <w:lang w:val="sv-SE"/>
      </w:rPr>
      <w:t>ILS HT15-VT16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9400F" w14:textId="77777777" w:rsidR="00A41BA4" w:rsidRDefault="009940B1">
    <w:pPr>
      <w:pStyle w:val="Sidhuvud"/>
      <w:tabs>
        <w:tab w:val="clear" w:pos="8640"/>
        <w:tab w:val="right" w:pos="8280"/>
      </w:tabs>
      <w:jc w:val="right"/>
    </w:pPr>
    <w:r>
      <w:rPr>
        <w:noProof/>
      </w:rPr>
      <w:drawing>
        <wp:anchor distT="152400" distB="152400" distL="152400" distR="152400" simplePos="0" relativeHeight="251655168" behindDoc="1" locked="0" layoutInCell="1" allowOverlap="1" wp14:anchorId="55E087CD" wp14:editId="21C6B42B">
          <wp:simplePos x="0" y="0"/>
          <wp:positionH relativeFrom="page">
            <wp:posOffset>1143000</wp:posOffset>
          </wp:positionH>
          <wp:positionV relativeFrom="page">
            <wp:posOffset>223501</wp:posOffset>
          </wp:positionV>
          <wp:extent cx="769620" cy="706120"/>
          <wp:effectExtent l="0" t="0" r="0" b="0"/>
          <wp:wrapNone/>
          <wp:docPr id="1073741827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9620" cy="7061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EFA904A" wp14:editId="4D7E4957">
              <wp:simplePos x="0" y="0"/>
              <wp:positionH relativeFrom="page">
                <wp:posOffset>1163318</wp:posOffset>
              </wp:positionH>
              <wp:positionV relativeFrom="page">
                <wp:posOffset>9584690</wp:posOffset>
              </wp:positionV>
              <wp:extent cx="5261611" cy="0"/>
              <wp:effectExtent l="0" t="0" r="0" b="0"/>
              <wp:wrapNone/>
              <wp:docPr id="1073741828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91.6pt;margin-top:754.7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</w:r>
    <w:r>
      <w:tab/>
    </w:r>
  </w:p>
  <w:p w14:paraId="1FBB7636" w14:textId="77777777" w:rsidR="00A41BA4" w:rsidRDefault="009940B1">
    <w:pPr>
      <w:pStyle w:val="Sidhuvud"/>
      <w:tabs>
        <w:tab w:val="clear" w:pos="8640"/>
        <w:tab w:val="right" w:pos="8280"/>
      </w:tabs>
      <w:jc w:val="right"/>
    </w:pPr>
    <w:r>
      <w:t>ML2 HT2020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606C0" w14:textId="77777777" w:rsidR="00A41BA4" w:rsidRPr="001354BC" w:rsidRDefault="009940B1">
    <w:pPr>
      <w:pStyle w:val="Sidhuvud"/>
      <w:tabs>
        <w:tab w:val="clear" w:pos="8640"/>
        <w:tab w:val="right" w:pos="8280"/>
      </w:tabs>
      <w:rPr>
        <w:lang w:val="sv-S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00D05C03" wp14:editId="5466848E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29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7BF80E88" wp14:editId="76525FA1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lang w:val="sv-SE"/>
      </w:rPr>
      <w:t xml:space="preserve"> Laboration 2: </w:t>
    </w:r>
    <w:proofErr w:type="spellStart"/>
    <w:r>
      <w:rPr>
        <w:lang w:val="sv-SE"/>
      </w:rPr>
      <w:t>MDPer</w:t>
    </w:r>
    <w:proofErr w:type="spellEnd"/>
    <w:r>
      <w:rPr>
        <w:lang w:val="sv-SE"/>
      </w:rPr>
      <w:t xml:space="preserve"> och RL</w:t>
    </w:r>
    <w:r w:rsidRPr="001354BC">
      <w:rPr>
        <w:lang w:val="sv-SE"/>
      </w:rPr>
      <w:tab/>
    </w:r>
    <w:r w:rsidRPr="001354BC">
      <w:rPr>
        <w:lang w:val="sv-SE"/>
      </w:rPr>
      <w:tab/>
    </w:r>
    <w:r>
      <w:rPr>
        <w:lang w:val="sv-SE"/>
      </w:rPr>
      <w:t>ML2 HT2020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086D8" w14:textId="77777777" w:rsidR="00A41BA4" w:rsidRDefault="009940B1">
    <w:pPr>
      <w:pStyle w:val="Sidhuvudochsidfot"/>
      <w:tabs>
        <w:tab w:val="clear" w:pos="9020"/>
        <w:tab w:val="right" w:pos="828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512B96CD" wp14:editId="1045254B">
              <wp:simplePos x="0" y="0"/>
              <wp:positionH relativeFrom="page">
                <wp:posOffset>1142363</wp:posOffset>
              </wp:positionH>
              <wp:positionV relativeFrom="page">
                <wp:posOffset>654685</wp:posOffset>
              </wp:positionV>
              <wp:extent cx="5261611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89.9pt;margin-top:51.5pt;width:414.3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47B47A86" wp14:editId="71CD3D12">
              <wp:simplePos x="0" y="0"/>
              <wp:positionH relativeFrom="page">
                <wp:posOffset>1134743</wp:posOffset>
              </wp:positionH>
              <wp:positionV relativeFrom="page">
                <wp:posOffset>9989819</wp:posOffset>
              </wp:positionV>
              <wp:extent cx="5261611" cy="0"/>
              <wp:effectExtent l="0" t="0" r="0" b="0"/>
              <wp:wrapNone/>
              <wp:docPr id="1073741832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161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89.3pt;margin-top:786.6pt;width:414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4692"/>
    <w:multiLevelType w:val="hybridMultilevel"/>
    <w:tmpl w:val="03AC166A"/>
    <w:styleLink w:val="Importeradestilen1"/>
    <w:lvl w:ilvl="0" w:tplc="47F87D1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2FA40">
      <w:start w:val="1"/>
      <w:numFmt w:val="decimal"/>
      <w:suff w:val="nothing"/>
      <w:lvlText w:val="%1.%2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4C6508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04C06">
      <w:start w:val="1"/>
      <w:numFmt w:val="decimal"/>
      <w:suff w:val="nothing"/>
      <w:lvlText w:val="%1.%2.%3.%4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63B42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540B20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00798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61F14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A014B4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766A27"/>
    <w:multiLevelType w:val="hybridMultilevel"/>
    <w:tmpl w:val="03AC166A"/>
    <w:numStyleLink w:val="Importeradestilen1"/>
  </w:abstractNum>
  <w:abstractNum w:abstractNumId="2" w15:restartNumberingAfterBreak="0">
    <w:nsid w:val="74BB69FF"/>
    <w:multiLevelType w:val="hybridMultilevel"/>
    <w:tmpl w:val="7098E558"/>
    <w:lvl w:ilvl="0" w:tplc="0CD81518">
      <w:start w:val="1"/>
      <w:numFmt w:val="decimal"/>
      <w:lvlText w:val="%1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4250A6">
      <w:start w:val="1"/>
      <w:numFmt w:val="decimal"/>
      <w:suff w:val="nothing"/>
      <w:lvlText w:val="%1.%2."/>
      <w:lvlJc w:val="left"/>
      <w:pPr>
        <w:ind w:left="297" w:hanging="2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9C36BC">
      <w:start w:val="1"/>
      <w:numFmt w:val="decimal"/>
      <w:suff w:val="nothing"/>
      <w:lvlText w:val="%1.%2.%3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803236">
      <w:start w:val="1"/>
      <w:numFmt w:val="decimal"/>
      <w:suff w:val="nothing"/>
      <w:lvlText w:val="%1.%2.%3.%4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E24972">
      <w:start w:val="1"/>
      <w:numFmt w:val="decimal"/>
      <w:suff w:val="nothing"/>
      <w:lvlText w:val="%1.%2.%3.%4.%5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40318C">
      <w:start w:val="1"/>
      <w:numFmt w:val="decimal"/>
      <w:suff w:val="nothing"/>
      <w:lvlText w:val="%1.%2.%3.%4.%5.%6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45408">
      <w:start w:val="1"/>
      <w:numFmt w:val="decimal"/>
      <w:suff w:val="nothing"/>
      <w:lvlText w:val="%1.%2.%3.%4.%5.%6.%7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C29BD0">
      <w:start w:val="1"/>
      <w:numFmt w:val="decimal"/>
      <w:suff w:val="nothing"/>
      <w:lvlText w:val="%1.%2.%3.%4.%5.%6.%7.%8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EA98E">
      <w:start w:val="1"/>
      <w:numFmt w:val="decimal"/>
      <w:suff w:val="nothing"/>
      <w:lvlText w:val="%1.%2.%3.%4.%5.%6.%7.%8.%9."/>
      <w:lvlJc w:val="left"/>
      <w:pPr>
        <w:ind w:left="12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startOverride w:val="3"/>
    </w:lvlOverride>
  </w:num>
  <w:num w:numId="3">
    <w:abstractNumId w:val="2"/>
    <w:lvlOverride w:ilvl="0">
      <w:startOverride w:val="4"/>
    </w:lvlOverride>
  </w:num>
  <w:num w:numId="4">
    <w:abstractNumId w:val="0"/>
  </w:num>
  <w:num w:numId="5">
    <w:abstractNumId w:val="1"/>
  </w:num>
  <w:num w:numId="6">
    <w:abstractNumId w:val="1"/>
    <w:lvlOverride w:ilvl="0">
      <w:startOverride w:val="3"/>
    </w:lvlOverride>
  </w:num>
  <w:num w:numId="7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A4"/>
    <w:rsid w:val="001354BC"/>
    <w:rsid w:val="001631AD"/>
    <w:rsid w:val="009940B1"/>
    <w:rsid w:val="00A41BA4"/>
    <w:rsid w:val="00E8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5F55"/>
  <w15:docId w15:val="{4D861E6D-22E8-488A-9B86-D15FA13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1">
    <w:name w:val="heading 1"/>
    <w:next w:val="BrdtextA"/>
    <w:uiPriority w:val="9"/>
    <w:qFormat/>
    <w:pPr>
      <w:keepNext/>
      <w:tabs>
        <w:tab w:val="left" w:pos="432"/>
      </w:tabs>
      <w:spacing w:before="240" w:after="60"/>
      <w:jc w:val="both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dhuvud">
    <w:name w:val="header"/>
    <w:pPr>
      <w:tabs>
        <w:tab w:val="center" w:pos="4320"/>
        <w:tab w:val="right" w:pos="8640"/>
      </w:tabs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Sidhuvudochsidfot">
    <w:name w:val="Sidhuvud och sidfot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u w:color="000000"/>
    </w:rPr>
  </w:style>
  <w:style w:type="paragraph" w:styleId="Brdtext">
    <w:name w:val="Body Text"/>
    <w:rPr>
      <w:rFonts w:eastAsia="Times New Roman"/>
      <w:color w:val="000000"/>
      <w:sz w:val="24"/>
      <w:szCs w:val="24"/>
      <w:u w:color="000000"/>
    </w:rPr>
  </w:style>
  <w:style w:type="paragraph" w:styleId="Ingetavstnd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rdtextA">
    <w:name w:val="Brödtext A"/>
    <w:pPr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Sidfot">
    <w:name w:val="footer"/>
    <w:pPr>
      <w:tabs>
        <w:tab w:val="center" w:pos="4320"/>
        <w:tab w:val="right" w:pos="8640"/>
      </w:tabs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Innehll1">
    <w:name w:val="toc 1"/>
    <w:pPr>
      <w:tabs>
        <w:tab w:val="left" w:pos="480"/>
        <w:tab w:val="right" w:leader="dot" w:pos="8280"/>
      </w:tabs>
      <w:jc w:val="both"/>
    </w:pPr>
    <w:rPr>
      <w:rFonts w:eastAsia="Times New Roman"/>
      <w:color w:val="000000"/>
      <w:sz w:val="22"/>
      <w:szCs w:val="22"/>
      <w:u w:color="000000"/>
      <w:lang w:val="sv-SE"/>
    </w:rPr>
  </w:style>
  <w:style w:type="numbering" w:customStyle="1" w:styleId="Importeradestilen1">
    <w:name w:val="Importerade stilen 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444C8-FB99-4C64-A227-C0DD0CA0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Charley Ziegler</cp:lastModifiedBy>
  <cp:revision>3</cp:revision>
  <dcterms:created xsi:type="dcterms:W3CDTF">2020-12-07T09:21:00Z</dcterms:created>
  <dcterms:modified xsi:type="dcterms:W3CDTF">2020-12-07T14:45:00Z</dcterms:modified>
</cp:coreProperties>
</file>