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3F3F2" w14:textId="77777777" w:rsidR="00C95A4C" w:rsidRPr="00725436" w:rsidRDefault="00C95A4C" w:rsidP="00C95A4C">
      <w:pPr>
        <w:jc w:val="right"/>
        <w:rPr>
          <w:rFonts w:cs="Arial"/>
        </w:rPr>
      </w:pPr>
      <w:r>
        <w:rPr>
          <w:noProof/>
        </w:rPr>
        <w:drawing>
          <wp:inline distT="0" distB="0" distL="0" distR="0" wp14:anchorId="01032B41" wp14:editId="3256266E">
            <wp:extent cx="1420085" cy="1371600"/>
            <wp:effectExtent l="0" t="0" r="8890" b="0"/>
            <wp:docPr id="843913431" name="Picture 1" descr="A blu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13431" name="Picture 1" descr="A blue circle with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0085" cy="1371600"/>
                    </a:xfrm>
                    <a:prstGeom prst="rect">
                      <a:avLst/>
                    </a:prstGeom>
                  </pic:spPr>
                </pic:pic>
              </a:graphicData>
            </a:graphic>
          </wp:inline>
        </w:drawing>
      </w:r>
    </w:p>
    <w:p w14:paraId="0F625D1D" w14:textId="77777777" w:rsidR="00C95A4C" w:rsidRPr="00725436" w:rsidRDefault="00C95A4C" w:rsidP="00C95A4C">
      <w:pPr>
        <w:pStyle w:val="TitleStrong"/>
        <w:rPr>
          <w:rFonts w:ascii="Arial" w:hAnsi="Arial" w:cs="Arial"/>
        </w:rPr>
      </w:pPr>
    </w:p>
    <w:p w14:paraId="4B9ADEFA" w14:textId="77777777" w:rsidR="00C95A4C" w:rsidRPr="00725436" w:rsidRDefault="00C95A4C" w:rsidP="00C95A4C">
      <w:pPr>
        <w:pStyle w:val="TitleStrong"/>
        <w:rPr>
          <w:rFonts w:ascii="Arial" w:hAnsi="Arial" w:cs="Arial"/>
        </w:rPr>
      </w:pPr>
    </w:p>
    <w:p w14:paraId="0F68F491" w14:textId="77777777" w:rsidR="00C95A4C" w:rsidRPr="00835296" w:rsidRDefault="00C95A4C" w:rsidP="00C95A4C">
      <w:pPr>
        <w:pStyle w:val="CoverstrongTitle"/>
      </w:pPr>
      <w:r>
        <w:t>{Title}</w:t>
      </w:r>
    </w:p>
    <w:p w14:paraId="0E951586" w14:textId="3D2C6EF0" w:rsidR="00C95A4C" w:rsidRPr="00835296" w:rsidRDefault="00C95A4C" w:rsidP="00C95A4C">
      <w:pPr>
        <w:pStyle w:val="CoverTitle"/>
      </w:pPr>
      <w:r>
        <w:t>{Organisation}</w:t>
      </w:r>
    </w:p>
    <w:p w14:paraId="5625C62E" w14:textId="77777777" w:rsidR="00C95A4C" w:rsidRPr="00835296" w:rsidRDefault="00C95A4C" w:rsidP="00C95A4C">
      <w:pPr>
        <w:rPr>
          <w:rFonts w:cs="Arial"/>
        </w:rPr>
      </w:pPr>
    </w:p>
    <w:p w14:paraId="00E04F3A" w14:textId="77777777" w:rsidR="00C95A4C" w:rsidRPr="00835296" w:rsidRDefault="00C95A4C" w:rsidP="00C95A4C">
      <w:pPr>
        <w:rPr>
          <w:rFonts w:cs="Arial"/>
        </w:rPr>
      </w:pPr>
    </w:p>
    <w:p w14:paraId="384C1F57" w14:textId="77777777" w:rsidR="00C95A4C" w:rsidRPr="00835296" w:rsidRDefault="00C95A4C" w:rsidP="00C95A4C">
      <w:pPr>
        <w:pStyle w:val="CoverNormal"/>
      </w:pPr>
      <w:r w:rsidRPr="00835296">
        <w:t>Statement of Work (SoW)</w:t>
      </w:r>
    </w:p>
    <w:p w14:paraId="5B5B1A15" w14:textId="77777777" w:rsidR="00C95A4C" w:rsidRDefault="00C95A4C" w:rsidP="00C95A4C">
      <w:pPr>
        <w:pStyle w:val="CoverNormal"/>
      </w:pPr>
    </w:p>
    <w:p w14:paraId="510475E3" w14:textId="77777777" w:rsidR="00C95A4C" w:rsidRDefault="00C95A4C" w:rsidP="00C95A4C">
      <w:pPr>
        <w:pStyle w:val="CoverNormal"/>
      </w:pPr>
    </w:p>
    <w:p w14:paraId="332B72A3" w14:textId="77777777" w:rsidR="00C95A4C" w:rsidRDefault="00C95A4C" w:rsidP="00C95A4C">
      <w:pPr>
        <w:pStyle w:val="CoverNormal"/>
      </w:pPr>
    </w:p>
    <w:p w14:paraId="24D9A3A5" w14:textId="77777777" w:rsidR="00C95A4C" w:rsidRDefault="00C95A4C" w:rsidP="00C95A4C">
      <w:pPr>
        <w:pStyle w:val="CoverNormal"/>
      </w:pPr>
    </w:p>
    <w:p w14:paraId="4C67AEE8" w14:textId="77777777" w:rsidR="00C95A4C" w:rsidRDefault="00C95A4C" w:rsidP="00C95A4C">
      <w:pPr>
        <w:pStyle w:val="CoverNormal"/>
      </w:pPr>
    </w:p>
    <w:p w14:paraId="40ADDC70" w14:textId="77777777" w:rsidR="00C95A4C" w:rsidRDefault="00C95A4C" w:rsidP="00C95A4C">
      <w:pPr>
        <w:pStyle w:val="CoverNormal"/>
      </w:pPr>
    </w:p>
    <w:p w14:paraId="68EE8C94" w14:textId="77777777" w:rsidR="00C95A4C" w:rsidRDefault="00C95A4C" w:rsidP="00C95A4C">
      <w:pPr>
        <w:pStyle w:val="CoverNormal"/>
      </w:pPr>
    </w:p>
    <w:p w14:paraId="2293E614" w14:textId="77777777" w:rsidR="00C95A4C" w:rsidRDefault="00C95A4C" w:rsidP="00C95A4C">
      <w:pPr>
        <w:pStyle w:val="CoverNormal"/>
      </w:pPr>
    </w:p>
    <w:p w14:paraId="1EEE5EB7" w14:textId="77777777" w:rsidR="00C95A4C" w:rsidRDefault="00C95A4C" w:rsidP="00C95A4C">
      <w:pPr>
        <w:pStyle w:val="CoverNormal"/>
      </w:pPr>
    </w:p>
    <w:p w14:paraId="39B456F7" w14:textId="77777777" w:rsidR="00C95A4C" w:rsidRDefault="00C95A4C" w:rsidP="00C95A4C">
      <w:pPr>
        <w:pStyle w:val="CoverNormal"/>
      </w:pPr>
    </w:p>
    <w:p w14:paraId="56791C51" w14:textId="77777777" w:rsidR="00C95A4C" w:rsidRDefault="00C95A4C" w:rsidP="00C95A4C">
      <w:pPr>
        <w:pStyle w:val="CoverNormal"/>
      </w:pPr>
      <w:r>
        <w:t>Agreement ID: {</w:t>
      </w:r>
      <w:proofErr w:type="spellStart"/>
      <w:r>
        <w:t>AgreementID</w:t>
      </w:r>
      <w:proofErr w:type="spellEnd"/>
      <w:r>
        <w:t>}</w:t>
      </w:r>
    </w:p>
    <w:p w14:paraId="7F40406A" w14:textId="77777777" w:rsidR="00C95A4C" w:rsidRPr="00835296" w:rsidRDefault="00C95A4C" w:rsidP="00C95A4C">
      <w:pPr>
        <w:pStyle w:val="CoverNormal"/>
      </w:pPr>
      <w:r w:rsidRPr="00835296">
        <w:t>Prepared by:</w:t>
      </w:r>
    </w:p>
    <w:p w14:paraId="5EF41F69" w14:textId="77777777" w:rsidR="00C95A4C" w:rsidRPr="00835296" w:rsidRDefault="00C95A4C" w:rsidP="00C95A4C">
      <w:pPr>
        <w:pStyle w:val="CoverNormal"/>
      </w:pPr>
      <w:r w:rsidRPr="00835296">
        <w:t>Circle T Industries Pty Ltd</w:t>
      </w:r>
    </w:p>
    <w:p w14:paraId="5665F78E" w14:textId="77777777" w:rsidR="00C95A4C" w:rsidRPr="00835296" w:rsidRDefault="00C95A4C" w:rsidP="00C95A4C">
      <w:pPr>
        <w:pStyle w:val="CoverNormal"/>
      </w:pPr>
      <w:r w:rsidRPr="00835296">
        <w:t>ABN: 22 136 426 992</w:t>
      </w:r>
    </w:p>
    <w:p w14:paraId="20D6D875" w14:textId="77777777" w:rsidR="00C95A4C" w:rsidRPr="00835296" w:rsidRDefault="00C95A4C" w:rsidP="00C95A4C">
      <w:pPr>
        <w:pStyle w:val="CoverNormal"/>
      </w:pPr>
    </w:p>
    <w:p w14:paraId="6D3ABA1F" w14:textId="3FBB6A3D" w:rsidR="00C95A4C" w:rsidRDefault="00C95A4C" w:rsidP="00C95A4C">
      <w:pPr>
        <w:pStyle w:val="CoverNormal"/>
      </w:pPr>
      <w:r>
        <w:fldChar w:fldCharType="begin"/>
      </w:r>
      <w:r>
        <w:instrText xml:space="preserve"> DATE  \@ "MMMM yy"  \* MERGEFORMAT </w:instrText>
      </w:r>
      <w:r>
        <w:fldChar w:fldCharType="separate"/>
      </w:r>
      <w:r w:rsidR="006A2148">
        <w:rPr>
          <w:noProof/>
        </w:rPr>
        <w:t>February 25</w:t>
      </w:r>
      <w:r>
        <w:fldChar w:fldCharType="end"/>
      </w:r>
      <w:r w:rsidRPr="00835296">
        <w:t> </w:t>
      </w:r>
    </w:p>
    <w:p w14:paraId="58466573" w14:textId="77777777" w:rsidR="00D27346" w:rsidRPr="00725436" w:rsidRDefault="00D27346">
      <w:pPr>
        <w:spacing w:after="0"/>
        <w:rPr>
          <w:rFonts w:cs="Arial"/>
          <w:color w:val="00B2E2"/>
          <w:sz w:val="24"/>
        </w:rPr>
      </w:pPr>
      <w:r w:rsidRPr="00725436">
        <w:rPr>
          <w:rFonts w:cs="Arial"/>
          <w:color w:val="00B2E2"/>
          <w:sz w:val="24"/>
        </w:rPr>
        <w:br w:type="page"/>
      </w:r>
    </w:p>
    <w:bookmarkStart w:id="0" w:name="_Toc338800500" w:displacedByCustomXml="next"/>
    <w:bookmarkStart w:id="1" w:name="_Toc296959915" w:displacedByCustomXml="next"/>
    <w:sdt>
      <w:sdtPr>
        <w:rPr>
          <w:rFonts w:eastAsia="Times New Roman"/>
          <w:b w:val="0"/>
          <w:bCs w:val="0"/>
          <w:sz w:val="22"/>
          <w:szCs w:val="24"/>
          <w:lang w:val="en-AU"/>
        </w:rPr>
        <w:id w:val="1136069856"/>
        <w:docPartObj>
          <w:docPartGallery w:val="Table of Contents"/>
          <w:docPartUnique/>
        </w:docPartObj>
      </w:sdtPr>
      <w:sdtEndPr>
        <w:rPr>
          <w:rFonts w:cs="Arial"/>
          <w:noProof/>
          <w:szCs w:val="22"/>
        </w:rPr>
      </w:sdtEndPr>
      <w:sdtContent>
        <w:p w14:paraId="7A939708" w14:textId="500FD216" w:rsidR="00CB0813" w:rsidRPr="00725436" w:rsidRDefault="006748FE" w:rsidP="00725436">
          <w:pPr>
            <w:pStyle w:val="TOCHeading"/>
            <w:numPr>
              <w:ilvl w:val="0"/>
              <w:numId w:val="0"/>
            </w:numPr>
          </w:pPr>
          <w:r w:rsidRPr="00725436">
            <w:t>Table of Contents</w:t>
          </w:r>
        </w:p>
        <w:p w14:paraId="31BE0757" w14:textId="1C7BFB4E" w:rsidR="007241FD" w:rsidRDefault="00CB0813">
          <w:pPr>
            <w:pStyle w:val="TOC1"/>
            <w:tabs>
              <w:tab w:val="left" w:pos="720"/>
              <w:tab w:val="right" w:leader="dot" w:pos="9016"/>
            </w:tabs>
            <w:rPr>
              <w:rFonts w:asciiTheme="minorHAnsi" w:eastAsiaTheme="minorEastAsia" w:hAnsiTheme="minorHAnsi" w:cstheme="minorBidi"/>
              <w:b w:val="0"/>
              <w:bCs w:val="0"/>
              <w:caps w:val="0"/>
              <w:noProof/>
              <w:kern w:val="2"/>
              <w:sz w:val="24"/>
              <w:szCs w:val="30"/>
              <w:lang w:eastAsia="zh-CN" w:bidi="th-TH"/>
              <w14:ligatures w14:val="standardContextual"/>
            </w:rPr>
          </w:pPr>
          <w:r w:rsidRPr="00725436">
            <w:rPr>
              <w:rFonts w:ascii="Arial" w:hAnsi="Arial" w:cs="Arial"/>
            </w:rPr>
            <w:fldChar w:fldCharType="begin"/>
          </w:r>
          <w:r w:rsidRPr="00725436">
            <w:rPr>
              <w:rFonts w:ascii="Arial" w:hAnsi="Arial" w:cs="Arial"/>
            </w:rPr>
            <w:instrText xml:space="preserve"> TOC \o "1-3" \h \z \u </w:instrText>
          </w:r>
          <w:r w:rsidRPr="00725436">
            <w:rPr>
              <w:rFonts w:ascii="Arial" w:hAnsi="Arial" w:cs="Arial"/>
            </w:rPr>
            <w:fldChar w:fldCharType="separate"/>
          </w:r>
          <w:hyperlink w:anchor="_Toc190791444" w:history="1">
            <w:r w:rsidR="007241FD" w:rsidRPr="00653910">
              <w:rPr>
                <w:rStyle w:val="Hyperlink"/>
                <w:noProof/>
              </w:rPr>
              <w:t>1</w:t>
            </w:r>
            <w:r w:rsidR="007241FD">
              <w:rPr>
                <w:rFonts w:asciiTheme="minorHAnsi" w:eastAsiaTheme="minorEastAsia" w:hAnsiTheme="minorHAnsi" w:cstheme="minorBidi"/>
                <w:b w:val="0"/>
                <w:bCs w:val="0"/>
                <w:caps w:val="0"/>
                <w:noProof/>
                <w:kern w:val="2"/>
                <w:sz w:val="24"/>
                <w:szCs w:val="30"/>
                <w:lang w:eastAsia="zh-CN" w:bidi="th-TH"/>
                <w14:ligatures w14:val="standardContextual"/>
              </w:rPr>
              <w:tab/>
            </w:r>
            <w:r w:rsidR="007241FD" w:rsidRPr="00653910">
              <w:rPr>
                <w:rStyle w:val="Hyperlink"/>
                <w:noProof/>
              </w:rPr>
              <w:t>Executive Summary</w:t>
            </w:r>
            <w:r w:rsidR="007241FD">
              <w:rPr>
                <w:noProof/>
                <w:webHidden/>
              </w:rPr>
              <w:tab/>
            </w:r>
            <w:r w:rsidR="007241FD">
              <w:rPr>
                <w:noProof/>
                <w:webHidden/>
              </w:rPr>
              <w:fldChar w:fldCharType="begin"/>
            </w:r>
            <w:r w:rsidR="007241FD">
              <w:rPr>
                <w:noProof/>
                <w:webHidden/>
              </w:rPr>
              <w:instrText xml:space="preserve"> PAGEREF _Toc190791444 \h </w:instrText>
            </w:r>
            <w:r w:rsidR="007241FD">
              <w:rPr>
                <w:noProof/>
                <w:webHidden/>
              </w:rPr>
            </w:r>
            <w:r w:rsidR="007241FD">
              <w:rPr>
                <w:noProof/>
                <w:webHidden/>
              </w:rPr>
              <w:fldChar w:fldCharType="separate"/>
            </w:r>
            <w:r w:rsidR="007241FD">
              <w:rPr>
                <w:noProof/>
                <w:webHidden/>
              </w:rPr>
              <w:t>4</w:t>
            </w:r>
            <w:r w:rsidR="007241FD">
              <w:rPr>
                <w:noProof/>
                <w:webHidden/>
              </w:rPr>
              <w:fldChar w:fldCharType="end"/>
            </w:r>
          </w:hyperlink>
        </w:p>
        <w:p w14:paraId="622C702B" w14:textId="5BD803F3" w:rsidR="007241FD" w:rsidRDefault="007241FD">
          <w:pPr>
            <w:pStyle w:val="TOC1"/>
            <w:tabs>
              <w:tab w:val="left" w:pos="720"/>
              <w:tab w:val="right" w:leader="dot" w:pos="9016"/>
            </w:tabs>
            <w:rPr>
              <w:rFonts w:asciiTheme="minorHAnsi" w:eastAsiaTheme="minorEastAsia" w:hAnsiTheme="minorHAnsi" w:cstheme="minorBidi"/>
              <w:b w:val="0"/>
              <w:bCs w:val="0"/>
              <w:caps w:val="0"/>
              <w:noProof/>
              <w:kern w:val="2"/>
              <w:sz w:val="24"/>
              <w:szCs w:val="30"/>
              <w:lang w:eastAsia="zh-CN" w:bidi="th-TH"/>
              <w14:ligatures w14:val="standardContextual"/>
            </w:rPr>
          </w:pPr>
          <w:hyperlink w:anchor="_Toc190791445" w:history="1">
            <w:r w:rsidRPr="00653910">
              <w:rPr>
                <w:rStyle w:val="Hyperlink"/>
                <w:noProof/>
              </w:rPr>
              <w:t>2</w:t>
            </w:r>
            <w:r>
              <w:rPr>
                <w:rFonts w:asciiTheme="minorHAnsi" w:eastAsiaTheme="minorEastAsia" w:hAnsiTheme="minorHAnsi" w:cstheme="minorBidi"/>
                <w:b w:val="0"/>
                <w:bCs w:val="0"/>
                <w:caps w:val="0"/>
                <w:noProof/>
                <w:kern w:val="2"/>
                <w:sz w:val="24"/>
                <w:szCs w:val="30"/>
                <w:lang w:eastAsia="zh-CN" w:bidi="th-TH"/>
                <w14:ligatures w14:val="standardContextual"/>
              </w:rPr>
              <w:tab/>
            </w:r>
            <w:r w:rsidRPr="00653910">
              <w:rPr>
                <w:rStyle w:val="Hyperlink"/>
                <w:noProof/>
              </w:rPr>
              <w:t>Agreement</w:t>
            </w:r>
            <w:r>
              <w:rPr>
                <w:noProof/>
                <w:webHidden/>
              </w:rPr>
              <w:tab/>
            </w:r>
            <w:r>
              <w:rPr>
                <w:noProof/>
                <w:webHidden/>
              </w:rPr>
              <w:fldChar w:fldCharType="begin"/>
            </w:r>
            <w:r>
              <w:rPr>
                <w:noProof/>
                <w:webHidden/>
              </w:rPr>
              <w:instrText xml:space="preserve"> PAGEREF _Toc190791445 \h </w:instrText>
            </w:r>
            <w:r>
              <w:rPr>
                <w:noProof/>
                <w:webHidden/>
              </w:rPr>
            </w:r>
            <w:r>
              <w:rPr>
                <w:noProof/>
                <w:webHidden/>
              </w:rPr>
              <w:fldChar w:fldCharType="separate"/>
            </w:r>
            <w:r>
              <w:rPr>
                <w:noProof/>
                <w:webHidden/>
              </w:rPr>
              <w:t>5</w:t>
            </w:r>
            <w:r>
              <w:rPr>
                <w:noProof/>
                <w:webHidden/>
              </w:rPr>
              <w:fldChar w:fldCharType="end"/>
            </w:r>
          </w:hyperlink>
        </w:p>
        <w:p w14:paraId="5DD7FA1C" w14:textId="5A4C1135"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46" w:history="1">
            <w:r w:rsidRPr="00653910">
              <w:rPr>
                <w:rStyle w:val="Hyperlink"/>
                <w:noProof/>
              </w:rPr>
              <w:t>2.1</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Support Hours</w:t>
            </w:r>
            <w:r>
              <w:rPr>
                <w:noProof/>
                <w:webHidden/>
              </w:rPr>
              <w:tab/>
            </w:r>
            <w:r>
              <w:rPr>
                <w:noProof/>
                <w:webHidden/>
              </w:rPr>
              <w:fldChar w:fldCharType="begin"/>
            </w:r>
            <w:r>
              <w:rPr>
                <w:noProof/>
                <w:webHidden/>
              </w:rPr>
              <w:instrText xml:space="preserve"> PAGEREF _Toc190791446 \h </w:instrText>
            </w:r>
            <w:r>
              <w:rPr>
                <w:noProof/>
                <w:webHidden/>
              </w:rPr>
            </w:r>
            <w:r>
              <w:rPr>
                <w:noProof/>
                <w:webHidden/>
              </w:rPr>
              <w:fldChar w:fldCharType="separate"/>
            </w:r>
            <w:r>
              <w:rPr>
                <w:noProof/>
                <w:webHidden/>
              </w:rPr>
              <w:t>5</w:t>
            </w:r>
            <w:r>
              <w:rPr>
                <w:noProof/>
                <w:webHidden/>
              </w:rPr>
              <w:fldChar w:fldCharType="end"/>
            </w:r>
          </w:hyperlink>
        </w:p>
        <w:p w14:paraId="41A2F1DE" w14:textId="3CB6DD97"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47" w:history="1">
            <w:r w:rsidRPr="00653910">
              <w:rPr>
                <w:rStyle w:val="Hyperlink"/>
                <w:noProof/>
              </w:rPr>
              <w:t>2.2</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Service Request details</w:t>
            </w:r>
            <w:r>
              <w:rPr>
                <w:noProof/>
                <w:webHidden/>
              </w:rPr>
              <w:tab/>
            </w:r>
            <w:r>
              <w:rPr>
                <w:noProof/>
                <w:webHidden/>
              </w:rPr>
              <w:fldChar w:fldCharType="begin"/>
            </w:r>
            <w:r>
              <w:rPr>
                <w:noProof/>
                <w:webHidden/>
              </w:rPr>
              <w:instrText xml:space="preserve"> PAGEREF _Toc190791447 \h </w:instrText>
            </w:r>
            <w:r>
              <w:rPr>
                <w:noProof/>
                <w:webHidden/>
              </w:rPr>
            </w:r>
            <w:r>
              <w:rPr>
                <w:noProof/>
                <w:webHidden/>
              </w:rPr>
              <w:fldChar w:fldCharType="separate"/>
            </w:r>
            <w:r>
              <w:rPr>
                <w:noProof/>
                <w:webHidden/>
              </w:rPr>
              <w:t>5</w:t>
            </w:r>
            <w:r>
              <w:rPr>
                <w:noProof/>
                <w:webHidden/>
              </w:rPr>
              <w:fldChar w:fldCharType="end"/>
            </w:r>
          </w:hyperlink>
        </w:p>
        <w:p w14:paraId="2325A87E" w14:textId="15E92DE4"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48" w:history="1">
            <w:r w:rsidRPr="00653910">
              <w:rPr>
                <w:rStyle w:val="Hyperlink"/>
                <w:noProof/>
              </w:rPr>
              <w:t>2.3</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Delivery Focal Point</w:t>
            </w:r>
            <w:r>
              <w:rPr>
                <w:noProof/>
                <w:webHidden/>
              </w:rPr>
              <w:tab/>
            </w:r>
            <w:r>
              <w:rPr>
                <w:noProof/>
                <w:webHidden/>
              </w:rPr>
              <w:fldChar w:fldCharType="begin"/>
            </w:r>
            <w:r>
              <w:rPr>
                <w:noProof/>
                <w:webHidden/>
              </w:rPr>
              <w:instrText xml:space="preserve"> PAGEREF _Toc190791448 \h </w:instrText>
            </w:r>
            <w:r>
              <w:rPr>
                <w:noProof/>
                <w:webHidden/>
              </w:rPr>
            </w:r>
            <w:r>
              <w:rPr>
                <w:noProof/>
                <w:webHidden/>
              </w:rPr>
              <w:fldChar w:fldCharType="separate"/>
            </w:r>
            <w:r>
              <w:rPr>
                <w:noProof/>
                <w:webHidden/>
              </w:rPr>
              <w:t>5</w:t>
            </w:r>
            <w:r>
              <w:rPr>
                <w:noProof/>
                <w:webHidden/>
              </w:rPr>
              <w:fldChar w:fldCharType="end"/>
            </w:r>
          </w:hyperlink>
        </w:p>
        <w:p w14:paraId="76BDB141" w14:textId="2E3C7B53"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49" w:history="1">
            <w:r w:rsidRPr="00653910">
              <w:rPr>
                <w:rStyle w:val="Hyperlink"/>
                <w:noProof/>
              </w:rPr>
              <w:t>2.4</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Account Executive</w:t>
            </w:r>
            <w:r>
              <w:rPr>
                <w:noProof/>
                <w:webHidden/>
              </w:rPr>
              <w:tab/>
            </w:r>
            <w:r>
              <w:rPr>
                <w:noProof/>
                <w:webHidden/>
              </w:rPr>
              <w:fldChar w:fldCharType="begin"/>
            </w:r>
            <w:r>
              <w:rPr>
                <w:noProof/>
                <w:webHidden/>
              </w:rPr>
              <w:instrText xml:space="preserve"> PAGEREF _Toc190791449 \h </w:instrText>
            </w:r>
            <w:r>
              <w:rPr>
                <w:noProof/>
                <w:webHidden/>
              </w:rPr>
            </w:r>
            <w:r>
              <w:rPr>
                <w:noProof/>
                <w:webHidden/>
              </w:rPr>
              <w:fldChar w:fldCharType="separate"/>
            </w:r>
            <w:r>
              <w:rPr>
                <w:noProof/>
                <w:webHidden/>
              </w:rPr>
              <w:t>5</w:t>
            </w:r>
            <w:r>
              <w:rPr>
                <w:noProof/>
                <w:webHidden/>
              </w:rPr>
              <w:fldChar w:fldCharType="end"/>
            </w:r>
          </w:hyperlink>
        </w:p>
        <w:p w14:paraId="6645EF64" w14:textId="50864A42"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50" w:history="1">
            <w:r w:rsidRPr="00653910">
              <w:rPr>
                <w:rStyle w:val="Hyperlink"/>
                <w:noProof/>
              </w:rPr>
              <w:t>2.5</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Assessment</w:t>
            </w:r>
            <w:r>
              <w:rPr>
                <w:noProof/>
                <w:webHidden/>
              </w:rPr>
              <w:tab/>
            </w:r>
            <w:r>
              <w:rPr>
                <w:noProof/>
                <w:webHidden/>
              </w:rPr>
              <w:fldChar w:fldCharType="begin"/>
            </w:r>
            <w:r>
              <w:rPr>
                <w:noProof/>
                <w:webHidden/>
              </w:rPr>
              <w:instrText xml:space="preserve"> PAGEREF _Toc190791450 \h </w:instrText>
            </w:r>
            <w:r>
              <w:rPr>
                <w:noProof/>
                <w:webHidden/>
              </w:rPr>
            </w:r>
            <w:r>
              <w:rPr>
                <w:noProof/>
                <w:webHidden/>
              </w:rPr>
              <w:fldChar w:fldCharType="separate"/>
            </w:r>
            <w:r>
              <w:rPr>
                <w:noProof/>
                <w:webHidden/>
              </w:rPr>
              <w:t>5</w:t>
            </w:r>
            <w:r>
              <w:rPr>
                <w:noProof/>
                <w:webHidden/>
              </w:rPr>
              <w:fldChar w:fldCharType="end"/>
            </w:r>
          </w:hyperlink>
        </w:p>
        <w:p w14:paraId="23FDB502" w14:textId="2D02EFC4"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51" w:history="1">
            <w:r w:rsidRPr="00653910">
              <w:rPr>
                <w:rStyle w:val="Hyperlink"/>
                <w:noProof/>
              </w:rPr>
              <w:t>2.6</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Engagement Pack</w:t>
            </w:r>
            <w:r>
              <w:rPr>
                <w:noProof/>
                <w:webHidden/>
              </w:rPr>
              <w:tab/>
            </w:r>
            <w:r>
              <w:rPr>
                <w:noProof/>
                <w:webHidden/>
              </w:rPr>
              <w:fldChar w:fldCharType="begin"/>
            </w:r>
            <w:r>
              <w:rPr>
                <w:noProof/>
                <w:webHidden/>
              </w:rPr>
              <w:instrText xml:space="preserve"> PAGEREF _Toc190791451 \h </w:instrText>
            </w:r>
            <w:r>
              <w:rPr>
                <w:noProof/>
                <w:webHidden/>
              </w:rPr>
            </w:r>
            <w:r>
              <w:rPr>
                <w:noProof/>
                <w:webHidden/>
              </w:rPr>
              <w:fldChar w:fldCharType="separate"/>
            </w:r>
            <w:r>
              <w:rPr>
                <w:noProof/>
                <w:webHidden/>
              </w:rPr>
              <w:t>5</w:t>
            </w:r>
            <w:r>
              <w:rPr>
                <w:noProof/>
                <w:webHidden/>
              </w:rPr>
              <w:fldChar w:fldCharType="end"/>
            </w:r>
          </w:hyperlink>
        </w:p>
        <w:p w14:paraId="5715D3DC" w14:textId="0E5DD171"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52" w:history="1">
            <w:r w:rsidRPr="00653910">
              <w:rPr>
                <w:rStyle w:val="Hyperlink"/>
                <w:noProof/>
              </w:rPr>
              <w:t>2.6.1</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Renewals/top up</w:t>
            </w:r>
            <w:r>
              <w:rPr>
                <w:noProof/>
                <w:webHidden/>
              </w:rPr>
              <w:tab/>
            </w:r>
            <w:r>
              <w:rPr>
                <w:noProof/>
                <w:webHidden/>
              </w:rPr>
              <w:fldChar w:fldCharType="begin"/>
            </w:r>
            <w:r>
              <w:rPr>
                <w:noProof/>
                <w:webHidden/>
              </w:rPr>
              <w:instrText xml:space="preserve"> PAGEREF _Toc190791452 \h </w:instrText>
            </w:r>
            <w:r>
              <w:rPr>
                <w:noProof/>
                <w:webHidden/>
              </w:rPr>
            </w:r>
            <w:r>
              <w:rPr>
                <w:noProof/>
                <w:webHidden/>
              </w:rPr>
              <w:fldChar w:fldCharType="separate"/>
            </w:r>
            <w:r>
              <w:rPr>
                <w:noProof/>
                <w:webHidden/>
              </w:rPr>
              <w:t>5</w:t>
            </w:r>
            <w:r>
              <w:rPr>
                <w:noProof/>
                <w:webHidden/>
              </w:rPr>
              <w:fldChar w:fldCharType="end"/>
            </w:r>
          </w:hyperlink>
        </w:p>
        <w:p w14:paraId="7B6D795B" w14:textId="0D369886"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53" w:history="1">
            <w:r w:rsidRPr="00653910">
              <w:rPr>
                <w:rStyle w:val="Hyperlink"/>
                <w:noProof/>
              </w:rPr>
              <w:t>2.7</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Software Assurance</w:t>
            </w:r>
            <w:r>
              <w:rPr>
                <w:noProof/>
                <w:webHidden/>
              </w:rPr>
              <w:tab/>
            </w:r>
            <w:r>
              <w:rPr>
                <w:noProof/>
                <w:webHidden/>
              </w:rPr>
              <w:fldChar w:fldCharType="begin"/>
            </w:r>
            <w:r>
              <w:rPr>
                <w:noProof/>
                <w:webHidden/>
              </w:rPr>
              <w:instrText xml:space="preserve"> PAGEREF _Toc190791453 \h </w:instrText>
            </w:r>
            <w:r>
              <w:rPr>
                <w:noProof/>
                <w:webHidden/>
              </w:rPr>
            </w:r>
            <w:r>
              <w:rPr>
                <w:noProof/>
                <w:webHidden/>
              </w:rPr>
              <w:fldChar w:fldCharType="separate"/>
            </w:r>
            <w:r>
              <w:rPr>
                <w:noProof/>
                <w:webHidden/>
              </w:rPr>
              <w:t>5</w:t>
            </w:r>
            <w:r>
              <w:rPr>
                <w:noProof/>
                <w:webHidden/>
              </w:rPr>
              <w:fldChar w:fldCharType="end"/>
            </w:r>
          </w:hyperlink>
        </w:p>
        <w:p w14:paraId="31D5A17A" w14:textId="5826F570"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54" w:history="1">
            <w:r w:rsidRPr="00653910">
              <w:rPr>
                <w:rStyle w:val="Hyperlink"/>
                <w:noProof/>
              </w:rPr>
              <w:t>2.7.1</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Rates</w:t>
            </w:r>
            <w:r>
              <w:rPr>
                <w:noProof/>
                <w:webHidden/>
              </w:rPr>
              <w:tab/>
            </w:r>
            <w:r>
              <w:rPr>
                <w:noProof/>
                <w:webHidden/>
              </w:rPr>
              <w:fldChar w:fldCharType="begin"/>
            </w:r>
            <w:r>
              <w:rPr>
                <w:noProof/>
                <w:webHidden/>
              </w:rPr>
              <w:instrText xml:space="preserve"> PAGEREF _Toc190791454 \h </w:instrText>
            </w:r>
            <w:r>
              <w:rPr>
                <w:noProof/>
                <w:webHidden/>
              </w:rPr>
            </w:r>
            <w:r>
              <w:rPr>
                <w:noProof/>
                <w:webHidden/>
              </w:rPr>
              <w:fldChar w:fldCharType="separate"/>
            </w:r>
            <w:r>
              <w:rPr>
                <w:noProof/>
                <w:webHidden/>
              </w:rPr>
              <w:t>6</w:t>
            </w:r>
            <w:r>
              <w:rPr>
                <w:noProof/>
                <w:webHidden/>
              </w:rPr>
              <w:fldChar w:fldCharType="end"/>
            </w:r>
          </w:hyperlink>
        </w:p>
        <w:p w14:paraId="6BA0A441" w14:textId="778B4209"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55" w:history="1">
            <w:r w:rsidRPr="00653910">
              <w:rPr>
                <w:rStyle w:val="Hyperlink"/>
                <w:noProof/>
              </w:rPr>
              <w:t>2.7.2</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Renewals/top up</w:t>
            </w:r>
            <w:r>
              <w:rPr>
                <w:noProof/>
                <w:webHidden/>
              </w:rPr>
              <w:tab/>
            </w:r>
            <w:r>
              <w:rPr>
                <w:noProof/>
                <w:webHidden/>
              </w:rPr>
              <w:fldChar w:fldCharType="begin"/>
            </w:r>
            <w:r>
              <w:rPr>
                <w:noProof/>
                <w:webHidden/>
              </w:rPr>
              <w:instrText xml:space="preserve"> PAGEREF _Toc190791455 \h </w:instrText>
            </w:r>
            <w:r>
              <w:rPr>
                <w:noProof/>
                <w:webHidden/>
              </w:rPr>
            </w:r>
            <w:r>
              <w:rPr>
                <w:noProof/>
                <w:webHidden/>
              </w:rPr>
              <w:fldChar w:fldCharType="separate"/>
            </w:r>
            <w:r>
              <w:rPr>
                <w:noProof/>
                <w:webHidden/>
              </w:rPr>
              <w:t>6</w:t>
            </w:r>
            <w:r>
              <w:rPr>
                <w:noProof/>
                <w:webHidden/>
              </w:rPr>
              <w:fldChar w:fldCharType="end"/>
            </w:r>
          </w:hyperlink>
        </w:p>
        <w:p w14:paraId="0CCA30C7" w14:textId="4671F058"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56" w:history="1">
            <w:r w:rsidRPr="00653910">
              <w:rPr>
                <w:rStyle w:val="Hyperlink"/>
                <w:noProof/>
              </w:rPr>
              <w:t>2.8</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Software Assurance</w:t>
            </w:r>
            <w:r>
              <w:rPr>
                <w:noProof/>
                <w:webHidden/>
              </w:rPr>
              <w:tab/>
            </w:r>
            <w:r>
              <w:rPr>
                <w:noProof/>
                <w:webHidden/>
              </w:rPr>
              <w:fldChar w:fldCharType="begin"/>
            </w:r>
            <w:r>
              <w:rPr>
                <w:noProof/>
                <w:webHidden/>
              </w:rPr>
              <w:instrText xml:space="preserve"> PAGEREF _Toc190791456 \h </w:instrText>
            </w:r>
            <w:r>
              <w:rPr>
                <w:noProof/>
                <w:webHidden/>
              </w:rPr>
            </w:r>
            <w:r>
              <w:rPr>
                <w:noProof/>
                <w:webHidden/>
              </w:rPr>
              <w:fldChar w:fldCharType="separate"/>
            </w:r>
            <w:r>
              <w:rPr>
                <w:noProof/>
                <w:webHidden/>
              </w:rPr>
              <w:t>6</w:t>
            </w:r>
            <w:r>
              <w:rPr>
                <w:noProof/>
                <w:webHidden/>
              </w:rPr>
              <w:fldChar w:fldCharType="end"/>
            </w:r>
          </w:hyperlink>
        </w:p>
        <w:p w14:paraId="43BDE9C8" w14:textId="0A6029D6"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57" w:history="1">
            <w:r w:rsidRPr="00653910">
              <w:rPr>
                <w:rStyle w:val="Hyperlink"/>
                <w:noProof/>
              </w:rPr>
              <w:t>2.9</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Specific Inclusions</w:t>
            </w:r>
            <w:r>
              <w:rPr>
                <w:noProof/>
                <w:webHidden/>
              </w:rPr>
              <w:tab/>
            </w:r>
            <w:r>
              <w:rPr>
                <w:noProof/>
                <w:webHidden/>
              </w:rPr>
              <w:fldChar w:fldCharType="begin"/>
            </w:r>
            <w:r>
              <w:rPr>
                <w:noProof/>
                <w:webHidden/>
              </w:rPr>
              <w:instrText xml:space="preserve"> PAGEREF _Toc190791457 \h </w:instrText>
            </w:r>
            <w:r>
              <w:rPr>
                <w:noProof/>
                <w:webHidden/>
              </w:rPr>
            </w:r>
            <w:r>
              <w:rPr>
                <w:noProof/>
                <w:webHidden/>
              </w:rPr>
              <w:fldChar w:fldCharType="separate"/>
            </w:r>
            <w:r>
              <w:rPr>
                <w:noProof/>
                <w:webHidden/>
              </w:rPr>
              <w:t>6</w:t>
            </w:r>
            <w:r>
              <w:rPr>
                <w:noProof/>
                <w:webHidden/>
              </w:rPr>
              <w:fldChar w:fldCharType="end"/>
            </w:r>
          </w:hyperlink>
        </w:p>
        <w:p w14:paraId="67BE6CEE" w14:textId="1CC2FDFE" w:rsidR="007241FD" w:rsidRDefault="007241FD">
          <w:pPr>
            <w:pStyle w:val="TOC1"/>
            <w:tabs>
              <w:tab w:val="left" w:pos="720"/>
              <w:tab w:val="right" w:leader="dot" w:pos="9016"/>
            </w:tabs>
            <w:rPr>
              <w:rFonts w:asciiTheme="minorHAnsi" w:eastAsiaTheme="minorEastAsia" w:hAnsiTheme="minorHAnsi" w:cstheme="minorBidi"/>
              <w:b w:val="0"/>
              <w:bCs w:val="0"/>
              <w:caps w:val="0"/>
              <w:noProof/>
              <w:kern w:val="2"/>
              <w:sz w:val="24"/>
              <w:szCs w:val="30"/>
              <w:lang w:eastAsia="zh-CN" w:bidi="th-TH"/>
              <w14:ligatures w14:val="standardContextual"/>
            </w:rPr>
          </w:pPr>
          <w:hyperlink w:anchor="_Toc190791458" w:history="1">
            <w:r w:rsidRPr="00653910">
              <w:rPr>
                <w:rStyle w:val="Hyperlink"/>
                <w:noProof/>
              </w:rPr>
              <w:t>3</w:t>
            </w:r>
            <w:r>
              <w:rPr>
                <w:rFonts w:asciiTheme="minorHAnsi" w:eastAsiaTheme="minorEastAsia" w:hAnsiTheme="minorHAnsi" w:cstheme="minorBidi"/>
                <w:b w:val="0"/>
                <w:bCs w:val="0"/>
                <w:caps w:val="0"/>
                <w:noProof/>
                <w:kern w:val="2"/>
                <w:sz w:val="24"/>
                <w:szCs w:val="30"/>
                <w:lang w:eastAsia="zh-CN" w:bidi="th-TH"/>
                <w14:ligatures w14:val="standardContextual"/>
              </w:rPr>
              <w:tab/>
            </w:r>
            <w:r w:rsidRPr="00653910">
              <w:rPr>
                <w:rStyle w:val="Hyperlink"/>
                <w:noProof/>
              </w:rPr>
              <w:t>Milestones, Deliverables and Schedule</w:t>
            </w:r>
            <w:r>
              <w:rPr>
                <w:noProof/>
                <w:webHidden/>
              </w:rPr>
              <w:tab/>
            </w:r>
            <w:r>
              <w:rPr>
                <w:noProof/>
                <w:webHidden/>
              </w:rPr>
              <w:fldChar w:fldCharType="begin"/>
            </w:r>
            <w:r>
              <w:rPr>
                <w:noProof/>
                <w:webHidden/>
              </w:rPr>
              <w:instrText xml:space="preserve"> PAGEREF _Toc190791458 \h </w:instrText>
            </w:r>
            <w:r>
              <w:rPr>
                <w:noProof/>
                <w:webHidden/>
              </w:rPr>
            </w:r>
            <w:r>
              <w:rPr>
                <w:noProof/>
                <w:webHidden/>
              </w:rPr>
              <w:fldChar w:fldCharType="separate"/>
            </w:r>
            <w:r>
              <w:rPr>
                <w:noProof/>
                <w:webHidden/>
              </w:rPr>
              <w:t>8</w:t>
            </w:r>
            <w:r>
              <w:rPr>
                <w:noProof/>
                <w:webHidden/>
              </w:rPr>
              <w:fldChar w:fldCharType="end"/>
            </w:r>
          </w:hyperlink>
        </w:p>
        <w:p w14:paraId="0F65C70C" w14:textId="37E44A4C"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59" w:history="1">
            <w:r w:rsidRPr="00653910">
              <w:rPr>
                <w:rStyle w:val="Hyperlink"/>
                <w:noProof/>
              </w:rPr>
              <w:t>3.1</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Investment</w:t>
            </w:r>
            <w:r>
              <w:rPr>
                <w:noProof/>
                <w:webHidden/>
              </w:rPr>
              <w:tab/>
            </w:r>
            <w:r>
              <w:rPr>
                <w:noProof/>
                <w:webHidden/>
              </w:rPr>
              <w:fldChar w:fldCharType="begin"/>
            </w:r>
            <w:r>
              <w:rPr>
                <w:noProof/>
                <w:webHidden/>
              </w:rPr>
              <w:instrText xml:space="preserve"> PAGEREF _Toc190791459 \h </w:instrText>
            </w:r>
            <w:r>
              <w:rPr>
                <w:noProof/>
                <w:webHidden/>
              </w:rPr>
            </w:r>
            <w:r>
              <w:rPr>
                <w:noProof/>
                <w:webHidden/>
              </w:rPr>
              <w:fldChar w:fldCharType="separate"/>
            </w:r>
            <w:r>
              <w:rPr>
                <w:noProof/>
                <w:webHidden/>
              </w:rPr>
              <w:t>9</w:t>
            </w:r>
            <w:r>
              <w:rPr>
                <w:noProof/>
                <w:webHidden/>
              </w:rPr>
              <w:fldChar w:fldCharType="end"/>
            </w:r>
          </w:hyperlink>
        </w:p>
        <w:p w14:paraId="4E91D001" w14:textId="3435AD64"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60" w:history="1">
            <w:r w:rsidRPr="00653910">
              <w:rPr>
                <w:rStyle w:val="Hyperlink"/>
                <w:noProof/>
              </w:rPr>
              <w:t>3.2</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Terms</w:t>
            </w:r>
            <w:r>
              <w:rPr>
                <w:noProof/>
                <w:webHidden/>
              </w:rPr>
              <w:tab/>
            </w:r>
            <w:r>
              <w:rPr>
                <w:noProof/>
                <w:webHidden/>
              </w:rPr>
              <w:fldChar w:fldCharType="begin"/>
            </w:r>
            <w:r>
              <w:rPr>
                <w:noProof/>
                <w:webHidden/>
              </w:rPr>
              <w:instrText xml:space="preserve"> PAGEREF _Toc190791460 \h </w:instrText>
            </w:r>
            <w:r>
              <w:rPr>
                <w:noProof/>
                <w:webHidden/>
              </w:rPr>
            </w:r>
            <w:r>
              <w:rPr>
                <w:noProof/>
                <w:webHidden/>
              </w:rPr>
              <w:fldChar w:fldCharType="separate"/>
            </w:r>
            <w:r>
              <w:rPr>
                <w:noProof/>
                <w:webHidden/>
              </w:rPr>
              <w:t>9</w:t>
            </w:r>
            <w:r>
              <w:rPr>
                <w:noProof/>
                <w:webHidden/>
              </w:rPr>
              <w:fldChar w:fldCharType="end"/>
            </w:r>
          </w:hyperlink>
        </w:p>
        <w:p w14:paraId="4AE59C7D" w14:textId="157AB8C2"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61" w:history="1">
            <w:r w:rsidRPr="00653910">
              <w:rPr>
                <w:rStyle w:val="Hyperlink"/>
                <w:noProof/>
              </w:rPr>
              <w:t>3.2.1</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Fee structure</w:t>
            </w:r>
            <w:r>
              <w:rPr>
                <w:noProof/>
                <w:webHidden/>
              </w:rPr>
              <w:tab/>
            </w:r>
            <w:r>
              <w:rPr>
                <w:noProof/>
                <w:webHidden/>
              </w:rPr>
              <w:fldChar w:fldCharType="begin"/>
            </w:r>
            <w:r>
              <w:rPr>
                <w:noProof/>
                <w:webHidden/>
              </w:rPr>
              <w:instrText xml:space="preserve"> PAGEREF _Toc190791461 \h </w:instrText>
            </w:r>
            <w:r>
              <w:rPr>
                <w:noProof/>
                <w:webHidden/>
              </w:rPr>
            </w:r>
            <w:r>
              <w:rPr>
                <w:noProof/>
                <w:webHidden/>
              </w:rPr>
              <w:fldChar w:fldCharType="separate"/>
            </w:r>
            <w:r>
              <w:rPr>
                <w:noProof/>
                <w:webHidden/>
              </w:rPr>
              <w:t>9</w:t>
            </w:r>
            <w:r>
              <w:rPr>
                <w:noProof/>
                <w:webHidden/>
              </w:rPr>
              <w:fldChar w:fldCharType="end"/>
            </w:r>
          </w:hyperlink>
        </w:p>
        <w:p w14:paraId="65B1575A" w14:textId="70F09D07"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62" w:history="1">
            <w:r w:rsidRPr="00653910">
              <w:rPr>
                <w:rStyle w:val="Hyperlink"/>
                <w:noProof/>
              </w:rPr>
              <w:t>3.3</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Authorisation</w:t>
            </w:r>
            <w:r>
              <w:rPr>
                <w:noProof/>
                <w:webHidden/>
              </w:rPr>
              <w:tab/>
            </w:r>
            <w:r>
              <w:rPr>
                <w:noProof/>
                <w:webHidden/>
              </w:rPr>
              <w:fldChar w:fldCharType="begin"/>
            </w:r>
            <w:r>
              <w:rPr>
                <w:noProof/>
                <w:webHidden/>
              </w:rPr>
              <w:instrText xml:space="preserve"> PAGEREF _Toc190791462 \h </w:instrText>
            </w:r>
            <w:r>
              <w:rPr>
                <w:noProof/>
                <w:webHidden/>
              </w:rPr>
            </w:r>
            <w:r>
              <w:rPr>
                <w:noProof/>
                <w:webHidden/>
              </w:rPr>
              <w:fldChar w:fldCharType="separate"/>
            </w:r>
            <w:r>
              <w:rPr>
                <w:noProof/>
                <w:webHidden/>
              </w:rPr>
              <w:t>9</w:t>
            </w:r>
            <w:r>
              <w:rPr>
                <w:noProof/>
                <w:webHidden/>
              </w:rPr>
              <w:fldChar w:fldCharType="end"/>
            </w:r>
          </w:hyperlink>
        </w:p>
        <w:p w14:paraId="5F70FFC5" w14:textId="06EBBF53" w:rsidR="007241FD" w:rsidRDefault="007241FD">
          <w:pPr>
            <w:pStyle w:val="TOC1"/>
            <w:tabs>
              <w:tab w:val="left" w:pos="720"/>
              <w:tab w:val="right" w:leader="dot" w:pos="9016"/>
            </w:tabs>
            <w:rPr>
              <w:rFonts w:asciiTheme="minorHAnsi" w:eastAsiaTheme="minorEastAsia" w:hAnsiTheme="minorHAnsi" w:cstheme="minorBidi"/>
              <w:b w:val="0"/>
              <w:bCs w:val="0"/>
              <w:caps w:val="0"/>
              <w:noProof/>
              <w:kern w:val="2"/>
              <w:sz w:val="24"/>
              <w:szCs w:val="30"/>
              <w:lang w:eastAsia="zh-CN" w:bidi="th-TH"/>
              <w14:ligatures w14:val="standardContextual"/>
            </w:rPr>
          </w:pPr>
          <w:hyperlink w:anchor="_Toc190791463" w:history="1">
            <w:r w:rsidRPr="00653910">
              <w:rPr>
                <w:rStyle w:val="Hyperlink"/>
                <w:noProof/>
              </w:rPr>
              <w:t>4</w:t>
            </w:r>
            <w:r>
              <w:rPr>
                <w:rFonts w:asciiTheme="minorHAnsi" w:eastAsiaTheme="minorEastAsia" w:hAnsiTheme="minorHAnsi" w:cstheme="minorBidi"/>
                <w:b w:val="0"/>
                <w:bCs w:val="0"/>
                <w:caps w:val="0"/>
                <w:noProof/>
                <w:kern w:val="2"/>
                <w:sz w:val="24"/>
                <w:szCs w:val="30"/>
                <w:lang w:eastAsia="zh-CN" w:bidi="th-TH"/>
                <w14:ligatures w14:val="standardContextual"/>
              </w:rPr>
              <w:tab/>
            </w:r>
            <w:r w:rsidRPr="00653910">
              <w:rPr>
                <w:rStyle w:val="Hyperlink"/>
                <w:noProof/>
              </w:rPr>
              <w:t>Agreement detail</w:t>
            </w:r>
            <w:r>
              <w:rPr>
                <w:noProof/>
                <w:webHidden/>
              </w:rPr>
              <w:tab/>
            </w:r>
            <w:r>
              <w:rPr>
                <w:noProof/>
                <w:webHidden/>
              </w:rPr>
              <w:fldChar w:fldCharType="begin"/>
            </w:r>
            <w:r>
              <w:rPr>
                <w:noProof/>
                <w:webHidden/>
              </w:rPr>
              <w:instrText xml:space="preserve"> PAGEREF _Toc190791463 \h </w:instrText>
            </w:r>
            <w:r>
              <w:rPr>
                <w:noProof/>
                <w:webHidden/>
              </w:rPr>
            </w:r>
            <w:r>
              <w:rPr>
                <w:noProof/>
                <w:webHidden/>
              </w:rPr>
              <w:fldChar w:fldCharType="separate"/>
            </w:r>
            <w:r>
              <w:rPr>
                <w:noProof/>
                <w:webHidden/>
              </w:rPr>
              <w:t>10</w:t>
            </w:r>
            <w:r>
              <w:rPr>
                <w:noProof/>
                <w:webHidden/>
              </w:rPr>
              <w:fldChar w:fldCharType="end"/>
            </w:r>
          </w:hyperlink>
        </w:p>
        <w:p w14:paraId="0D110DDF" w14:textId="7BCE6426"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64" w:history="1">
            <w:r w:rsidRPr="00653910">
              <w:rPr>
                <w:rStyle w:val="Hyperlink"/>
                <w:noProof/>
              </w:rPr>
              <w:t>4.1.1</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Service Levels</w:t>
            </w:r>
            <w:r>
              <w:rPr>
                <w:noProof/>
                <w:webHidden/>
              </w:rPr>
              <w:tab/>
            </w:r>
            <w:r>
              <w:rPr>
                <w:noProof/>
                <w:webHidden/>
              </w:rPr>
              <w:fldChar w:fldCharType="begin"/>
            </w:r>
            <w:r>
              <w:rPr>
                <w:noProof/>
                <w:webHidden/>
              </w:rPr>
              <w:instrText xml:space="preserve"> PAGEREF _Toc190791464 \h </w:instrText>
            </w:r>
            <w:r>
              <w:rPr>
                <w:noProof/>
                <w:webHidden/>
              </w:rPr>
            </w:r>
            <w:r>
              <w:rPr>
                <w:noProof/>
                <w:webHidden/>
              </w:rPr>
              <w:fldChar w:fldCharType="separate"/>
            </w:r>
            <w:r>
              <w:rPr>
                <w:noProof/>
                <w:webHidden/>
              </w:rPr>
              <w:t>10</w:t>
            </w:r>
            <w:r>
              <w:rPr>
                <w:noProof/>
                <w:webHidden/>
              </w:rPr>
              <w:fldChar w:fldCharType="end"/>
            </w:r>
          </w:hyperlink>
        </w:p>
        <w:p w14:paraId="624DEDAA" w14:textId="658B8EC4"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65" w:history="1">
            <w:r w:rsidRPr="00653910">
              <w:rPr>
                <w:rStyle w:val="Hyperlink"/>
                <w:noProof/>
              </w:rPr>
              <w:t>4.1.2</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Support Period</w:t>
            </w:r>
            <w:r>
              <w:rPr>
                <w:noProof/>
                <w:webHidden/>
              </w:rPr>
              <w:tab/>
            </w:r>
            <w:r>
              <w:rPr>
                <w:noProof/>
                <w:webHidden/>
              </w:rPr>
              <w:fldChar w:fldCharType="begin"/>
            </w:r>
            <w:r>
              <w:rPr>
                <w:noProof/>
                <w:webHidden/>
              </w:rPr>
              <w:instrText xml:space="preserve"> PAGEREF _Toc190791465 \h </w:instrText>
            </w:r>
            <w:r>
              <w:rPr>
                <w:noProof/>
                <w:webHidden/>
              </w:rPr>
            </w:r>
            <w:r>
              <w:rPr>
                <w:noProof/>
                <w:webHidden/>
              </w:rPr>
              <w:fldChar w:fldCharType="separate"/>
            </w:r>
            <w:r>
              <w:rPr>
                <w:noProof/>
                <w:webHidden/>
              </w:rPr>
              <w:t>11</w:t>
            </w:r>
            <w:r>
              <w:rPr>
                <w:noProof/>
                <w:webHidden/>
              </w:rPr>
              <w:fldChar w:fldCharType="end"/>
            </w:r>
          </w:hyperlink>
        </w:p>
        <w:p w14:paraId="62A381CD" w14:textId="57D3C01D"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66" w:history="1">
            <w:r w:rsidRPr="00653910">
              <w:rPr>
                <w:rStyle w:val="Hyperlink"/>
                <w:noProof/>
              </w:rPr>
              <w:t>4.1.3</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Tools</w:t>
            </w:r>
            <w:r>
              <w:rPr>
                <w:noProof/>
                <w:webHidden/>
              </w:rPr>
              <w:tab/>
            </w:r>
            <w:r>
              <w:rPr>
                <w:noProof/>
                <w:webHidden/>
              </w:rPr>
              <w:fldChar w:fldCharType="begin"/>
            </w:r>
            <w:r>
              <w:rPr>
                <w:noProof/>
                <w:webHidden/>
              </w:rPr>
              <w:instrText xml:space="preserve"> PAGEREF _Toc190791466 \h </w:instrText>
            </w:r>
            <w:r>
              <w:rPr>
                <w:noProof/>
                <w:webHidden/>
              </w:rPr>
            </w:r>
            <w:r>
              <w:rPr>
                <w:noProof/>
                <w:webHidden/>
              </w:rPr>
              <w:fldChar w:fldCharType="separate"/>
            </w:r>
            <w:r>
              <w:rPr>
                <w:noProof/>
                <w:webHidden/>
              </w:rPr>
              <w:t>12</w:t>
            </w:r>
            <w:r>
              <w:rPr>
                <w:noProof/>
                <w:webHidden/>
              </w:rPr>
              <w:fldChar w:fldCharType="end"/>
            </w:r>
          </w:hyperlink>
        </w:p>
        <w:p w14:paraId="35B776A8" w14:textId="1D940E36"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67" w:history="1">
            <w:r w:rsidRPr="00653910">
              <w:rPr>
                <w:rStyle w:val="Hyperlink"/>
                <w:noProof/>
              </w:rPr>
              <w:t>4.1.4</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Preparation of Change Requests (CAB Process)</w:t>
            </w:r>
            <w:r>
              <w:rPr>
                <w:noProof/>
                <w:webHidden/>
              </w:rPr>
              <w:tab/>
            </w:r>
            <w:r>
              <w:rPr>
                <w:noProof/>
                <w:webHidden/>
              </w:rPr>
              <w:fldChar w:fldCharType="begin"/>
            </w:r>
            <w:r>
              <w:rPr>
                <w:noProof/>
                <w:webHidden/>
              </w:rPr>
              <w:instrText xml:space="preserve"> PAGEREF _Toc190791467 \h </w:instrText>
            </w:r>
            <w:r>
              <w:rPr>
                <w:noProof/>
                <w:webHidden/>
              </w:rPr>
            </w:r>
            <w:r>
              <w:rPr>
                <w:noProof/>
                <w:webHidden/>
              </w:rPr>
              <w:fldChar w:fldCharType="separate"/>
            </w:r>
            <w:r>
              <w:rPr>
                <w:noProof/>
                <w:webHidden/>
              </w:rPr>
              <w:t>12</w:t>
            </w:r>
            <w:r>
              <w:rPr>
                <w:noProof/>
                <w:webHidden/>
              </w:rPr>
              <w:fldChar w:fldCharType="end"/>
            </w:r>
          </w:hyperlink>
        </w:p>
        <w:p w14:paraId="5A4FD50F" w14:textId="05A83E65" w:rsidR="007241FD" w:rsidRDefault="007241FD">
          <w:pPr>
            <w:pStyle w:val="TOC1"/>
            <w:tabs>
              <w:tab w:val="left" w:pos="720"/>
              <w:tab w:val="right" w:leader="dot" w:pos="9016"/>
            </w:tabs>
            <w:rPr>
              <w:rFonts w:asciiTheme="minorHAnsi" w:eastAsiaTheme="minorEastAsia" w:hAnsiTheme="minorHAnsi" w:cstheme="minorBidi"/>
              <w:b w:val="0"/>
              <w:bCs w:val="0"/>
              <w:caps w:val="0"/>
              <w:noProof/>
              <w:kern w:val="2"/>
              <w:sz w:val="24"/>
              <w:szCs w:val="30"/>
              <w:lang w:eastAsia="zh-CN" w:bidi="th-TH"/>
              <w14:ligatures w14:val="standardContextual"/>
            </w:rPr>
          </w:pPr>
          <w:hyperlink w:anchor="_Toc190791468" w:history="1">
            <w:r w:rsidRPr="00653910">
              <w:rPr>
                <w:rStyle w:val="Hyperlink"/>
                <w:noProof/>
              </w:rPr>
              <w:t>5</w:t>
            </w:r>
            <w:r>
              <w:rPr>
                <w:rFonts w:asciiTheme="minorHAnsi" w:eastAsiaTheme="minorEastAsia" w:hAnsiTheme="minorHAnsi" w:cstheme="minorBidi"/>
                <w:b w:val="0"/>
                <w:bCs w:val="0"/>
                <w:caps w:val="0"/>
                <w:noProof/>
                <w:kern w:val="2"/>
                <w:sz w:val="24"/>
                <w:szCs w:val="30"/>
                <w:lang w:eastAsia="zh-CN" w:bidi="th-TH"/>
                <w14:ligatures w14:val="standardContextual"/>
              </w:rPr>
              <w:tab/>
            </w:r>
            <w:r w:rsidRPr="00653910">
              <w:rPr>
                <w:rStyle w:val="Hyperlink"/>
                <w:noProof/>
              </w:rPr>
              <w:t>Microsoft Collaboration platforms support services</w:t>
            </w:r>
            <w:r>
              <w:rPr>
                <w:noProof/>
                <w:webHidden/>
              </w:rPr>
              <w:tab/>
            </w:r>
            <w:r>
              <w:rPr>
                <w:noProof/>
                <w:webHidden/>
              </w:rPr>
              <w:fldChar w:fldCharType="begin"/>
            </w:r>
            <w:r>
              <w:rPr>
                <w:noProof/>
                <w:webHidden/>
              </w:rPr>
              <w:instrText xml:space="preserve"> PAGEREF _Toc190791468 \h </w:instrText>
            </w:r>
            <w:r>
              <w:rPr>
                <w:noProof/>
                <w:webHidden/>
              </w:rPr>
            </w:r>
            <w:r>
              <w:rPr>
                <w:noProof/>
                <w:webHidden/>
              </w:rPr>
              <w:fldChar w:fldCharType="separate"/>
            </w:r>
            <w:r>
              <w:rPr>
                <w:noProof/>
                <w:webHidden/>
              </w:rPr>
              <w:t>13</w:t>
            </w:r>
            <w:r>
              <w:rPr>
                <w:noProof/>
                <w:webHidden/>
              </w:rPr>
              <w:fldChar w:fldCharType="end"/>
            </w:r>
          </w:hyperlink>
        </w:p>
        <w:p w14:paraId="43AD8BF9" w14:textId="26D2CF16"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69" w:history="1">
            <w:r w:rsidRPr="00653910">
              <w:rPr>
                <w:rStyle w:val="Hyperlink"/>
                <w:noProof/>
              </w:rPr>
              <w:t>5.1</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Our Support Services</w:t>
            </w:r>
            <w:r>
              <w:rPr>
                <w:noProof/>
                <w:webHidden/>
              </w:rPr>
              <w:tab/>
            </w:r>
            <w:r>
              <w:rPr>
                <w:noProof/>
                <w:webHidden/>
              </w:rPr>
              <w:fldChar w:fldCharType="begin"/>
            </w:r>
            <w:r>
              <w:rPr>
                <w:noProof/>
                <w:webHidden/>
              </w:rPr>
              <w:instrText xml:space="preserve"> PAGEREF _Toc190791469 \h </w:instrText>
            </w:r>
            <w:r>
              <w:rPr>
                <w:noProof/>
                <w:webHidden/>
              </w:rPr>
            </w:r>
            <w:r>
              <w:rPr>
                <w:noProof/>
                <w:webHidden/>
              </w:rPr>
              <w:fldChar w:fldCharType="separate"/>
            </w:r>
            <w:r>
              <w:rPr>
                <w:noProof/>
                <w:webHidden/>
              </w:rPr>
              <w:t>13</w:t>
            </w:r>
            <w:r>
              <w:rPr>
                <w:noProof/>
                <w:webHidden/>
              </w:rPr>
              <w:fldChar w:fldCharType="end"/>
            </w:r>
          </w:hyperlink>
        </w:p>
        <w:p w14:paraId="73DF9C08" w14:textId="7756AB63"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70" w:history="1">
            <w:r w:rsidRPr="00653910">
              <w:rPr>
                <w:rStyle w:val="Hyperlink"/>
                <w:noProof/>
              </w:rPr>
              <w:t>5.2</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Our Values &amp; Differentiators</w:t>
            </w:r>
            <w:r>
              <w:rPr>
                <w:noProof/>
                <w:webHidden/>
              </w:rPr>
              <w:tab/>
            </w:r>
            <w:r>
              <w:rPr>
                <w:noProof/>
                <w:webHidden/>
              </w:rPr>
              <w:fldChar w:fldCharType="begin"/>
            </w:r>
            <w:r>
              <w:rPr>
                <w:noProof/>
                <w:webHidden/>
              </w:rPr>
              <w:instrText xml:space="preserve"> PAGEREF _Toc190791470 \h </w:instrText>
            </w:r>
            <w:r>
              <w:rPr>
                <w:noProof/>
                <w:webHidden/>
              </w:rPr>
            </w:r>
            <w:r>
              <w:rPr>
                <w:noProof/>
                <w:webHidden/>
              </w:rPr>
              <w:fldChar w:fldCharType="separate"/>
            </w:r>
            <w:r>
              <w:rPr>
                <w:noProof/>
                <w:webHidden/>
              </w:rPr>
              <w:t>13</w:t>
            </w:r>
            <w:r>
              <w:rPr>
                <w:noProof/>
                <w:webHidden/>
              </w:rPr>
              <w:fldChar w:fldCharType="end"/>
            </w:r>
          </w:hyperlink>
        </w:p>
        <w:p w14:paraId="6471D12C" w14:textId="4FEC37BD"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71" w:history="1">
            <w:r w:rsidRPr="00653910">
              <w:rPr>
                <w:rStyle w:val="Hyperlink"/>
                <w:noProof/>
              </w:rPr>
              <w:t>5.3</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Support service</w:t>
            </w:r>
            <w:r>
              <w:rPr>
                <w:noProof/>
                <w:webHidden/>
              </w:rPr>
              <w:tab/>
            </w:r>
            <w:r>
              <w:rPr>
                <w:noProof/>
                <w:webHidden/>
              </w:rPr>
              <w:fldChar w:fldCharType="begin"/>
            </w:r>
            <w:r>
              <w:rPr>
                <w:noProof/>
                <w:webHidden/>
              </w:rPr>
              <w:instrText xml:space="preserve"> PAGEREF _Toc190791471 \h </w:instrText>
            </w:r>
            <w:r>
              <w:rPr>
                <w:noProof/>
                <w:webHidden/>
              </w:rPr>
            </w:r>
            <w:r>
              <w:rPr>
                <w:noProof/>
                <w:webHidden/>
              </w:rPr>
              <w:fldChar w:fldCharType="separate"/>
            </w:r>
            <w:r>
              <w:rPr>
                <w:noProof/>
                <w:webHidden/>
              </w:rPr>
              <w:t>14</w:t>
            </w:r>
            <w:r>
              <w:rPr>
                <w:noProof/>
                <w:webHidden/>
              </w:rPr>
              <w:fldChar w:fldCharType="end"/>
            </w:r>
          </w:hyperlink>
        </w:p>
        <w:p w14:paraId="7D725EF8" w14:textId="31D9D629"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72" w:history="1">
            <w:r w:rsidRPr="00653910">
              <w:rPr>
                <w:rStyle w:val="Hyperlink"/>
                <w:noProof/>
              </w:rPr>
              <w:t>5.3.1</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Service Description</w:t>
            </w:r>
            <w:r>
              <w:rPr>
                <w:noProof/>
                <w:webHidden/>
              </w:rPr>
              <w:tab/>
            </w:r>
            <w:r>
              <w:rPr>
                <w:noProof/>
                <w:webHidden/>
              </w:rPr>
              <w:fldChar w:fldCharType="begin"/>
            </w:r>
            <w:r>
              <w:rPr>
                <w:noProof/>
                <w:webHidden/>
              </w:rPr>
              <w:instrText xml:space="preserve"> PAGEREF _Toc190791472 \h </w:instrText>
            </w:r>
            <w:r>
              <w:rPr>
                <w:noProof/>
                <w:webHidden/>
              </w:rPr>
            </w:r>
            <w:r>
              <w:rPr>
                <w:noProof/>
                <w:webHidden/>
              </w:rPr>
              <w:fldChar w:fldCharType="separate"/>
            </w:r>
            <w:r>
              <w:rPr>
                <w:noProof/>
                <w:webHidden/>
              </w:rPr>
              <w:t>14</w:t>
            </w:r>
            <w:r>
              <w:rPr>
                <w:noProof/>
                <w:webHidden/>
              </w:rPr>
              <w:fldChar w:fldCharType="end"/>
            </w:r>
          </w:hyperlink>
        </w:p>
        <w:p w14:paraId="27B25611" w14:textId="0FD78058"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73" w:history="1">
            <w:r w:rsidRPr="00653910">
              <w:rPr>
                <w:rStyle w:val="Hyperlink"/>
                <w:noProof/>
              </w:rPr>
              <w:t>5.3.2</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Service Breakdown</w:t>
            </w:r>
            <w:r>
              <w:rPr>
                <w:noProof/>
                <w:webHidden/>
              </w:rPr>
              <w:tab/>
            </w:r>
            <w:r>
              <w:rPr>
                <w:noProof/>
                <w:webHidden/>
              </w:rPr>
              <w:fldChar w:fldCharType="begin"/>
            </w:r>
            <w:r>
              <w:rPr>
                <w:noProof/>
                <w:webHidden/>
              </w:rPr>
              <w:instrText xml:space="preserve"> PAGEREF _Toc190791473 \h </w:instrText>
            </w:r>
            <w:r>
              <w:rPr>
                <w:noProof/>
                <w:webHidden/>
              </w:rPr>
            </w:r>
            <w:r>
              <w:rPr>
                <w:noProof/>
                <w:webHidden/>
              </w:rPr>
              <w:fldChar w:fldCharType="separate"/>
            </w:r>
            <w:r>
              <w:rPr>
                <w:noProof/>
                <w:webHidden/>
              </w:rPr>
              <w:t>14</w:t>
            </w:r>
            <w:r>
              <w:rPr>
                <w:noProof/>
                <w:webHidden/>
              </w:rPr>
              <w:fldChar w:fldCharType="end"/>
            </w:r>
          </w:hyperlink>
        </w:p>
        <w:p w14:paraId="7F9C9B52" w14:textId="7C274DA3"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74" w:history="1">
            <w:r w:rsidRPr="00653910">
              <w:rPr>
                <w:rStyle w:val="Hyperlink"/>
                <w:noProof/>
              </w:rPr>
              <w:t>5.3.3</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Interactions</w:t>
            </w:r>
            <w:r>
              <w:rPr>
                <w:noProof/>
                <w:webHidden/>
              </w:rPr>
              <w:tab/>
            </w:r>
            <w:r>
              <w:rPr>
                <w:noProof/>
                <w:webHidden/>
              </w:rPr>
              <w:fldChar w:fldCharType="begin"/>
            </w:r>
            <w:r>
              <w:rPr>
                <w:noProof/>
                <w:webHidden/>
              </w:rPr>
              <w:instrText xml:space="preserve"> PAGEREF _Toc190791474 \h </w:instrText>
            </w:r>
            <w:r>
              <w:rPr>
                <w:noProof/>
                <w:webHidden/>
              </w:rPr>
            </w:r>
            <w:r>
              <w:rPr>
                <w:noProof/>
                <w:webHidden/>
              </w:rPr>
              <w:fldChar w:fldCharType="separate"/>
            </w:r>
            <w:r>
              <w:rPr>
                <w:noProof/>
                <w:webHidden/>
              </w:rPr>
              <w:t>15</w:t>
            </w:r>
            <w:r>
              <w:rPr>
                <w:noProof/>
                <w:webHidden/>
              </w:rPr>
              <w:fldChar w:fldCharType="end"/>
            </w:r>
          </w:hyperlink>
        </w:p>
        <w:p w14:paraId="35FF8E21" w14:textId="1189D419"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75" w:history="1">
            <w:r w:rsidRPr="00653910">
              <w:rPr>
                <w:rStyle w:val="Hyperlink"/>
                <w:noProof/>
              </w:rPr>
              <w:t>5.3.4</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Run</w:t>
            </w:r>
            <w:r>
              <w:rPr>
                <w:noProof/>
                <w:webHidden/>
              </w:rPr>
              <w:tab/>
            </w:r>
            <w:r>
              <w:rPr>
                <w:noProof/>
                <w:webHidden/>
              </w:rPr>
              <w:fldChar w:fldCharType="begin"/>
            </w:r>
            <w:r>
              <w:rPr>
                <w:noProof/>
                <w:webHidden/>
              </w:rPr>
              <w:instrText xml:space="preserve"> PAGEREF _Toc190791475 \h </w:instrText>
            </w:r>
            <w:r>
              <w:rPr>
                <w:noProof/>
                <w:webHidden/>
              </w:rPr>
            </w:r>
            <w:r>
              <w:rPr>
                <w:noProof/>
                <w:webHidden/>
              </w:rPr>
              <w:fldChar w:fldCharType="separate"/>
            </w:r>
            <w:r>
              <w:rPr>
                <w:noProof/>
                <w:webHidden/>
              </w:rPr>
              <w:t>16</w:t>
            </w:r>
            <w:r>
              <w:rPr>
                <w:noProof/>
                <w:webHidden/>
              </w:rPr>
              <w:fldChar w:fldCharType="end"/>
            </w:r>
          </w:hyperlink>
        </w:p>
        <w:p w14:paraId="27FC4CD9" w14:textId="21577C10"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76" w:history="1">
            <w:r w:rsidRPr="00653910">
              <w:rPr>
                <w:rStyle w:val="Hyperlink"/>
                <w:noProof/>
              </w:rPr>
              <w:t>5.4</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Onboarding you and your people</w:t>
            </w:r>
            <w:r>
              <w:rPr>
                <w:noProof/>
                <w:webHidden/>
              </w:rPr>
              <w:tab/>
            </w:r>
            <w:r>
              <w:rPr>
                <w:noProof/>
                <w:webHidden/>
              </w:rPr>
              <w:fldChar w:fldCharType="begin"/>
            </w:r>
            <w:r>
              <w:rPr>
                <w:noProof/>
                <w:webHidden/>
              </w:rPr>
              <w:instrText xml:space="preserve"> PAGEREF _Toc190791476 \h </w:instrText>
            </w:r>
            <w:r>
              <w:rPr>
                <w:noProof/>
                <w:webHidden/>
              </w:rPr>
            </w:r>
            <w:r>
              <w:rPr>
                <w:noProof/>
                <w:webHidden/>
              </w:rPr>
              <w:fldChar w:fldCharType="separate"/>
            </w:r>
            <w:r>
              <w:rPr>
                <w:noProof/>
                <w:webHidden/>
              </w:rPr>
              <w:t>16</w:t>
            </w:r>
            <w:r>
              <w:rPr>
                <w:noProof/>
                <w:webHidden/>
              </w:rPr>
              <w:fldChar w:fldCharType="end"/>
            </w:r>
          </w:hyperlink>
        </w:p>
        <w:p w14:paraId="151CF7E7" w14:textId="69161557" w:rsidR="007241FD" w:rsidRDefault="007241FD">
          <w:pPr>
            <w:pStyle w:val="TOC1"/>
            <w:tabs>
              <w:tab w:val="left" w:pos="720"/>
              <w:tab w:val="right" w:leader="dot" w:pos="9016"/>
            </w:tabs>
            <w:rPr>
              <w:rFonts w:asciiTheme="minorHAnsi" w:eastAsiaTheme="minorEastAsia" w:hAnsiTheme="minorHAnsi" w:cstheme="minorBidi"/>
              <w:b w:val="0"/>
              <w:bCs w:val="0"/>
              <w:caps w:val="0"/>
              <w:noProof/>
              <w:kern w:val="2"/>
              <w:sz w:val="24"/>
              <w:szCs w:val="30"/>
              <w:lang w:eastAsia="zh-CN" w:bidi="th-TH"/>
              <w14:ligatures w14:val="standardContextual"/>
            </w:rPr>
          </w:pPr>
          <w:hyperlink w:anchor="_Toc190791477" w:history="1">
            <w:r w:rsidRPr="00653910">
              <w:rPr>
                <w:rStyle w:val="Hyperlink"/>
                <w:noProof/>
              </w:rPr>
              <w:t>6</w:t>
            </w:r>
            <w:r>
              <w:rPr>
                <w:rFonts w:asciiTheme="minorHAnsi" w:eastAsiaTheme="minorEastAsia" w:hAnsiTheme="minorHAnsi" w:cstheme="minorBidi"/>
                <w:b w:val="0"/>
                <w:bCs w:val="0"/>
                <w:caps w:val="0"/>
                <w:noProof/>
                <w:kern w:val="2"/>
                <w:sz w:val="24"/>
                <w:szCs w:val="30"/>
                <w:lang w:eastAsia="zh-CN" w:bidi="th-TH"/>
                <w14:ligatures w14:val="standardContextual"/>
              </w:rPr>
              <w:tab/>
            </w:r>
            <w:r w:rsidRPr="00653910">
              <w:rPr>
                <w:rStyle w:val="Hyperlink"/>
                <w:noProof/>
              </w:rPr>
              <w:t>365 services</w:t>
            </w:r>
            <w:r>
              <w:rPr>
                <w:noProof/>
                <w:webHidden/>
              </w:rPr>
              <w:tab/>
            </w:r>
            <w:r>
              <w:rPr>
                <w:noProof/>
                <w:webHidden/>
              </w:rPr>
              <w:fldChar w:fldCharType="begin"/>
            </w:r>
            <w:r>
              <w:rPr>
                <w:noProof/>
                <w:webHidden/>
              </w:rPr>
              <w:instrText xml:space="preserve"> PAGEREF _Toc190791477 \h </w:instrText>
            </w:r>
            <w:r>
              <w:rPr>
                <w:noProof/>
                <w:webHidden/>
              </w:rPr>
            </w:r>
            <w:r>
              <w:rPr>
                <w:noProof/>
                <w:webHidden/>
              </w:rPr>
              <w:fldChar w:fldCharType="separate"/>
            </w:r>
            <w:r>
              <w:rPr>
                <w:noProof/>
                <w:webHidden/>
              </w:rPr>
              <w:t>16</w:t>
            </w:r>
            <w:r>
              <w:rPr>
                <w:noProof/>
                <w:webHidden/>
              </w:rPr>
              <w:fldChar w:fldCharType="end"/>
            </w:r>
          </w:hyperlink>
        </w:p>
        <w:p w14:paraId="135F0EF2" w14:textId="482FEC25"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78" w:history="1">
            <w:r w:rsidRPr="00653910">
              <w:rPr>
                <w:rStyle w:val="Hyperlink"/>
                <w:noProof/>
              </w:rPr>
              <w:t>6.1</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Scope</w:t>
            </w:r>
            <w:r>
              <w:rPr>
                <w:noProof/>
                <w:webHidden/>
              </w:rPr>
              <w:tab/>
            </w:r>
            <w:r>
              <w:rPr>
                <w:noProof/>
                <w:webHidden/>
              </w:rPr>
              <w:fldChar w:fldCharType="begin"/>
            </w:r>
            <w:r>
              <w:rPr>
                <w:noProof/>
                <w:webHidden/>
              </w:rPr>
              <w:instrText xml:space="preserve"> PAGEREF _Toc190791478 \h </w:instrText>
            </w:r>
            <w:r>
              <w:rPr>
                <w:noProof/>
                <w:webHidden/>
              </w:rPr>
            </w:r>
            <w:r>
              <w:rPr>
                <w:noProof/>
                <w:webHidden/>
              </w:rPr>
              <w:fldChar w:fldCharType="separate"/>
            </w:r>
            <w:r>
              <w:rPr>
                <w:noProof/>
                <w:webHidden/>
              </w:rPr>
              <w:t>16</w:t>
            </w:r>
            <w:r>
              <w:rPr>
                <w:noProof/>
                <w:webHidden/>
              </w:rPr>
              <w:fldChar w:fldCharType="end"/>
            </w:r>
          </w:hyperlink>
        </w:p>
        <w:p w14:paraId="40CD0BF7" w14:textId="310F7831"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79" w:history="1">
            <w:r w:rsidRPr="00653910">
              <w:rPr>
                <w:rStyle w:val="Hyperlink"/>
                <w:noProof/>
              </w:rPr>
              <w:t>6.1.1</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Detailed support matrix</w:t>
            </w:r>
            <w:r>
              <w:rPr>
                <w:noProof/>
                <w:webHidden/>
              </w:rPr>
              <w:tab/>
            </w:r>
            <w:r>
              <w:rPr>
                <w:noProof/>
                <w:webHidden/>
              </w:rPr>
              <w:fldChar w:fldCharType="begin"/>
            </w:r>
            <w:r>
              <w:rPr>
                <w:noProof/>
                <w:webHidden/>
              </w:rPr>
              <w:instrText xml:space="preserve"> PAGEREF _Toc190791479 \h </w:instrText>
            </w:r>
            <w:r>
              <w:rPr>
                <w:noProof/>
                <w:webHidden/>
              </w:rPr>
            </w:r>
            <w:r>
              <w:rPr>
                <w:noProof/>
                <w:webHidden/>
              </w:rPr>
              <w:fldChar w:fldCharType="separate"/>
            </w:r>
            <w:r>
              <w:rPr>
                <w:noProof/>
                <w:webHidden/>
              </w:rPr>
              <w:t>18</w:t>
            </w:r>
            <w:r>
              <w:rPr>
                <w:noProof/>
                <w:webHidden/>
              </w:rPr>
              <w:fldChar w:fldCharType="end"/>
            </w:r>
          </w:hyperlink>
        </w:p>
        <w:p w14:paraId="1550E976" w14:textId="4DF3E5EC" w:rsidR="007241FD" w:rsidRDefault="007241FD">
          <w:pPr>
            <w:pStyle w:val="TOC1"/>
            <w:tabs>
              <w:tab w:val="left" w:pos="720"/>
              <w:tab w:val="right" w:leader="dot" w:pos="9016"/>
            </w:tabs>
            <w:rPr>
              <w:rFonts w:asciiTheme="minorHAnsi" w:eastAsiaTheme="minorEastAsia" w:hAnsiTheme="minorHAnsi" w:cstheme="minorBidi"/>
              <w:b w:val="0"/>
              <w:bCs w:val="0"/>
              <w:caps w:val="0"/>
              <w:noProof/>
              <w:kern w:val="2"/>
              <w:sz w:val="24"/>
              <w:szCs w:val="30"/>
              <w:lang w:eastAsia="zh-CN" w:bidi="th-TH"/>
              <w14:ligatures w14:val="standardContextual"/>
            </w:rPr>
          </w:pPr>
          <w:hyperlink w:anchor="_Toc190791480" w:history="1">
            <w:r w:rsidRPr="00653910">
              <w:rPr>
                <w:rStyle w:val="Hyperlink"/>
                <w:noProof/>
              </w:rPr>
              <w:t>7</w:t>
            </w:r>
            <w:r>
              <w:rPr>
                <w:rFonts w:asciiTheme="minorHAnsi" w:eastAsiaTheme="minorEastAsia" w:hAnsiTheme="minorHAnsi" w:cstheme="minorBidi"/>
                <w:b w:val="0"/>
                <w:bCs w:val="0"/>
                <w:caps w:val="0"/>
                <w:noProof/>
                <w:kern w:val="2"/>
                <w:sz w:val="24"/>
                <w:szCs w:val="30"/>
                <w:lang w:eastAsia="zh-CN" w:bidi="th-TH"/>
                <w14:ligatures w14:val="standardContextual"/>
              </w:rPr>
              <w:tab/>
            </w:r>
            <w:r w:rsidRPr="00653910">
              <w:rPr>
                <w:rStyle w:val="Hyperlink"/>
                <w:noProof/>
              </w:rPr>
              <w:t>Support levels</w:t>
            </w:r>
            <w:r>
              <w:rPr>
                <w:noProof/>
                <w:webHidden/>
              </w:rPr>
              <w:tab/>
            </w:r>
            <w:r>
              <w:rPr>
                <w:noProof/>
                <w:webHidden/>
              </w:rPr>
              <w:fldChar w:fldCharType="begin"/>
            </w:r>
            <w:r>
              <w:rPr>
                <w:noProof/>
                <w:webHidden/>
              </w:rPr>
              <w:instrText xml:space="preserve"> PAGEREF _Toc190791480 \h </w:instrText>
            </w:r>
            <w:r>
              <w:rPr>
                <w:noProof/>
                <w:webHidden/>
              </w:rPr>
            </w:r>
            <w:r>
              <w:rPr>
                <w:noProof/>
                <w:webHidden/>
              </w:rPr>
              <w:fldChar w:fldCharType="separate"/>
            </w:r>
            <w:r>
              <w:rPr>
                <w:noProof/>
                <w:webHidden/>
              </w:rPr>
              <w:t>20</w:t>
            </w:r>
            <w:r>
              <w:rPr>
                <w:noProof/>
                <w:webHidden/>
              </w:rPr>
              <w:fldChar w:fldCharType="end"/>
            </w:r>
          </w:hyperlink>
        </w:p>
        <w:p w14:paraId="5C190877" w14:textId="68C5F2BC"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81" w:history="1">
            <w:r w:rsidRPr="00653910">
              <w:rPr>
                <w:rStyle w:val="Hyperlink"/>
                <w:noProof/>
              </w:rPr>
              <w:t>7.1</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Incident urgency and priority matrix</w:t>
            </w:r>
            <w:r>
              <w:rPr>
                <w:noProof/>
                <w:webHidden/>
              </w:rPr>
              <w:tab/>
            </w:r>
            <w:r>
              <w:rPr>
                <w:noProof/>
                <w:webHidden/>
              </w:rPr>
              <w:fldChar w:fldCharType="begin"/>
            </w:r>
            <w:r>
              <w:rPr>
                <w:noProof/>
                <w:webHidden/>
              </w:rPr>
              <w:instrText xml:space="preserve"> PAGEREF _Toc190791481 \h </w:instrText>
            </w:r>
            <w:r>
              <w:rPr>
                <w:noProof/>
                <w:webHidden/>
              </w:rPr>
            </w:r>
            <w:r>
              <w:rPr>
                <w:noProof/>
                <w:webHidden/>
              </w:rPr>
              <w:fldChar w:fldCharType="separate"/>
            </w:r>
            <w:r>
              <w:rPr>
                <w:noProof/>
                <w:webHidden/>
              </w:rPr>
              <w:t>20</w:t>
            </w:r>
            <w:r>
              <w:rPr>
                <w:noProof/>
                <w:webHidden/>
              </w:rPr>
              <w:fldChar w:fldCharType="end"/>
            </w:r>
          </w:hyperlink>
        </w:p>
        <w:p w14:paraId="4766AAB3" w14:textId="75B3DB81"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82" w:history="1">
            <w:r w:rsidRPr="00653910">
              <w:rPr>
                <w:rStyle w:val="Hyperlink"/>
                <w:noProof/>
              </w:rPr>
              <w:t>7.2</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Explicit Exclusions</w:t>
            </w:r>
            <w:r>
              <w:rPr>
                <w:noProof/>
                <w:webHidden/>
              </w:rPr>
              <w:tab/>
            </w:r>
            <w:r>
              <w:rPr>
                <w:noProof/>
                <w:webHidden/>
              </w:rPr>
              <w:fldChar w:fldCharType="begin"/>
            </w:r>
            <w:r>
              <w:rPr>
                <w:noProof/>
                <w:webHidden/>
              </w:rPr>
              <w:instrText xml:space="preserve"> PAGEREF _Toc190791482 \h </w:instrText>
            </w:r>
            <w:r>
              <w:rPr>
                <w:noProof/>
                <w:webHidden/>
              </w:rPr>
            </w:r>
            <w:r>
              <w:rPr>
                <w:noProof/>
                <w:webHidden/>
              </w:rPr>
              <w:fldChar w:fldCharType="separate"/>
            </w:r>
            <w:r>
              <w:rPr>
                <w:noProof/>
                <w:webHidden/>
              </w:rPr>
              <w:t>20</w:t>
            </w:r>
            <w:r>
              <w:rPr>
                <w:noProof/>
                <w:webHidden/>
              </w:rPr>
              <w:fldChar w:fldCharType="end"/>
            </w:r>
          </w:hyperlink>
        </w:p>
        <w:p w14:paraId="48AF7D54" w14:textId="30A732BD"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83" w:history="1">
            <w:r w:rsidRPr="00653910">
              <w:rPr>
                <w:rStyle w:val="Hyperlink"/>
                <w:noProof/>
              </w:rPr>
              <w:t>7.2.1</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Areas which are Microsoft’s responsibility to support – L4 support</w:t>
            </w:r>
            <w:r>
              <w:rPr>
                <w:noProof/>
                <w:webHidden/>
              </w:rPr>
              <w:tab/>
            </w:r>
            <w:r>
              <w:rPr>
                <w:noProof/>
                <w:webHidden/>
              </w:rPr>
              <w:fldChar w:fldCharType="begin"/>
            </w:r>
            <w:r>
              <w:rPr>
                <w:noProof/>
                <w:webHidden/>
              </w:rPr>
              <w:instrText xml:space="preserve"> PAGEREF _Toc190791483 \h </w:instrText>
            </w:r>
            <w:r>
              <w:rPr>
                <w:noProof/>
                <w:webHidden/>
              </w:rPr>
            </w:r>
            <w:r>
              <w:rPr>
                <w:noProof/>
                <w:webHidden/>
              </w:rPr>
              <w:fldChar w:fldCharType="separate"/>
            </w:r>
            <w:r>
              <w:rPr>
                <w:noProof/>
                <w:webHidden/>
              </w:rPr>
              <w:t>20</w:t>
            </w:r>
            <w:r>
              <w:rPr>
                <w:noProof/>
                <w:webHidden/>
              </w:rPr>
              <w:fldChar w:fldCharType="end"/>
            </w:r>
          </w:hyperlink>
        </w:p>
        <w:p w14:paraId="0F67D35D" w14:textId="1739389D"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84" w:history="1">
            <w:r w:rsidRPr="00653910">
              <w:rPr>
                <w:rStyle w:val="Hyperlink"/>
                <w:noProof/>
              </w:rPr>
              <w:t>7.2.2</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Level One or End User Support</w:t>
            </w:r>
            <w:r>
              <w:rPr>
                <w:noProof/>
                <w:webHidden/>
              </w:rPr>
              <w:tab/>
            </w:r>
            <w:r>
              <w:rPr>
                <w:noProof/>
                <w:webHidden/>
              </w:rPr>
              <w:fldChar w:fldCharType="begin"/>
            </w:r>
            <w:r>
              <w:rPr>
                <w:noProof/>
                <w:webHidden/>
              </w:rPr>
              <w:instrText xml:space="preserve"> PAGEREF _Toc190791484 \h </w:instrText>
            </w:r>
            <w:r>
              <w:rPr>
                <w:noProof/>
                <w:webHidden/>
              </w:rPr>
            </w:r>
            <w:r>
              <w:rPr>
                <w:noProof/>
                <w:webHidden/>
              </w:rPr>
              <w:fldChar w:fldCharType="separate"/>
            </w:r>
            <w:r>
              <w:rPr>
                <w:noProof/>
                <w:webHidden/>
              </w:rPr>
              <w:t>20</w:t>
            </w:r>
            <w:r>
              <w:rPr>
                <w:noProof/>
                <w:webHidden/>
              </w:rPr>
              <w:fldChar w:fldCharType="end"/>
            </w:r>
          </w:hyperlink>
        </w:p>
        <w:p w14:paraId="1D245414" w14:textId="17AC95F3" w:rsidR="007241FD" w:rsidRDefault="007241FD">
          <w:pPr>
            <w:pStyle w:val="TOC1"/>
            <w:tabs>
              <w:tab w:val="left" w:pos="720"/>
              <w:tab w:val="right" w:leader="dot" w:pos="9016"/>
            </w:tabs>
            <w:rPr>
              <w:rFonts w:asciiTheme="minorHAnsi" w:eastAsiaTheme="minorEastAsia" w:hAnsiTheme="minorHAnsi" w:cstheme="minorBidi"/>
              <w:b w:val="0"/>
              <w:bCs w:val="0"/>
              <w:caps w:val="0"/>
              <w:noProof/>
              <w:kern w:val="2"/>
              <w:sz w:val="24"/>
              <w:szCs w:val="30"/>
              <w:lang w:eastAsia="zh-CN" w:bidi="th-TH"/>
              <w14:ligatures w14:val="standardContextual"/>
            </w:rPr>
          </w:pPr>
          <w:hyperlink w:anchor="_Toc190791485" w:history="1">
            <w:r w:rsidRPr="00653910">
              <w:rPr>
                <w:rStyle w:val="Hyperlink"/>
                <w:noProof/>
              </w:rPr>
              <w:t>8</w:t>
            </w:r>
            <w:r>
              <w:rPr>
                <w:rFonts w:asciiTheme="minorHAnsi" w:eastAsiaTheme="minorEastAsia" w:hAnsiTheme="minorHAnsi" w:cstheme="minorBidi"/>
                <w:b w:val="0"/>
                <w:bCs w:val="0"/>
                <w:caps w:val="0"/>
                <w:noProof/>
                <w:kern w:val="2"/>
                <w:sz w:val="24"/>
                <w:szCs w:val="30"/>
                <w:lang w:eastAsia="zh-CN" w:bidi="th-TH"/>
                <w14:ligatures w14:val="standardContextual"/>
              </w:rPr>
              <w:tab/>
            </w:r>
            <w:r w:rsidRPr="00653910">
              <w:rPr>
                <w:rStyle w:val="Hyperlink"/>
                <w:noProof/>
              </w:rPr>
              <w:t>Communications and reporting</w:t>
            </w:r>
            <w:r>
              <w:rPr>
                <w:noProof/>
                <w:webHidden/>
              </w:rPr>
              <w:tab/>
            </w:r>
            <w:r>
              <w:rPr>
                <w:noProof/>
                <w:webHidden/>
              </w:rPr>
              <w:fldChar w:fldCharType="begin"/>
            </w:r>
            <w:r>
              <w:rPr>
                <w:noProof/>
                <w:webHidden/>
              </w:rPr>
              <w:instrText xml:space="preserve"> PAGEREF _Toc190791485 \h </w:instrText>
            </w:r>
            <w:r>
              <w:rPr>
                <w:noProof/>
                <w:webHidden/>
              </w:rPr>
            </w:r>
            <w:r>
              <w:rPr>
                <w:noProof/>
                <w:webHidden/>
              </w:rPr>
              <w:fldChar w:fldCharType="separate"/>
            </w:r>
            <w:r>
              <w:rPr>
                <w:noProof/>
                <w:webHidden/>
              </w:rPr>
              <w:t>21</w:t>
            </w:r>
            <w:r>
              <w:rPr>
                <w:noProof/>
                <w:webHidden/>
              </w:rPr>
              <w:fldChar w:fldCharType="end"/>
            </w:r>
          </w:hyperlink>
        </w:p>
        <w:p w14:paraId="15BA4D13" w14:textId="77FE4862"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86" w:history="1">
            <w:r w:rsidRPr="00653910">
              <w:rPr>
                <w:rStyle w:val="Hyperlink"/>
                <w:noProof/>
              </w:rPr>
              <w:t>8.1</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Hours of support</w:t>
            </w:r>
            <w:r>
              <w:rPr>
                <w:noProof/>
                <w:webHidden/>
              </w:rPr>
              <w:tab/>
            </w:r>
            <w:r>
              <w:rPr>
                <w:noProof/>
                <w:webHidden/>
              </w:rPr>
              <w:fldChar w:fldCharType="begin"/>
            </w:r>
            <w:r>
              <w:rPr>
                <w:noProof/>
                <w:webHidden/>
              </w:rPr>
              <w:instrText xml:space="preserve"> PAGEREF _Toc190791486 \h </w:instrText>
            </w:r>
            <w:r>
              <w:rPr>
                <w:noProof/>
                <w:webHidden/>
              </w:rPr>
            </w:r>
            <w:r>
              <w:rPr>
                <w:noProof/>
                <w:webHidden/>
              </w:rPr>
              <w:fldChar w:fldCharType="separate"/>
            </w:r>
            <w:r>
              <w:rPr>
                <w:noProof/>
                <w:webHidden/>
              </w:rPr>
              <w:t>21</w:t>
            </w:r>
            <w:r>
              <w:rPr>
                <w:noProof/>
                <w:webHidden/>
              </w:rPr>
              <w:fldChar w:fldCharType="end"/>
            </w:r>
          </w:hyperlink>
        </w:p>
        <w:p w14:paraId="272B8228" w14:textId="6B918D3C"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87" w:history="1">
            <w:r w:rsidRPr="00653910">
              <w:rPr>
                <w:rStyle w:val="Hyperlink"/>
                <w:noProof/>
              </w:rPr>
              <w:t>8.2</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Incident resolution investment</w:t>
            </w:r>
            <w:r>
              <w:rPr>
                <w:noProof/>
                <w:webHidden/>
              </w:rPr>
              <w:tab/>
            </w:r>
            <w:r>
              <w:rPr>
                <w:noProof/>
                <w:webHidden/>
              </w:rPr>
              <w:fldChar w:fldCharType="begin"/>
            </w:r>
            <w:r>
              <w:rPr>
                <w:noProof/>
                <w:webHidden/>
              </w:rPr>
              <w:instrText xml:space="preserve"> PAGEREF _Toc190791487 \h </w:instrText>
            </w:r>
            <w:r>
              <w:rPr>
                <w:noProof/>
                <w:webHidden/>
              </w:rPr>
            </w:r>
            <w:r>
              <w:rPr>
                <w:noProof/>
                <w:webHidden/>
              </w:rPr>
              <w:fldChar w:fldCharType="separate"/>
            </w:r>
            <w:r>
              <w:rPr>
                <w:noProof/>
                <w:webHidden/>
              </w:rPr>
              <w:t>21</w:t>
            </w:r>
            <w:r>
              <w:rPr>
                <w:noProof/>
                <w:webHidden/>
              </w:rPr>
              <w:fldChar w:fldCharType="end"/>
            </w:r>
          </w:hyperlink>
        </w:p>
        <w:p w14:paraId="4B2D1179" w14:textId="405C6ED8"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88" w:history="1">
            <w:r w:rsidRPr="00653910">
              <w:rPr>
                <w:rStyle w:val="Hyperlink"/>
                <w:noProof/>
              </w:rPr>
              <w:t>8.3</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Escalation and responsibility</w:t>
            </w:r>
            <w:r>
              <w:rPr>
                <w:noProof/>
                <w:webHidden/>
              </w:rPr>
              <w:tab/>
            </w:r>
            <w:r>
              <w:rPr>
                <w:noProof/>
                <w:webHidden/>
              </w:rPr>
              <w:fldChar w:fldCharType="begin"/>
            </w:r>
            <w:r>
              <w:rPr>
                <w:noProof/>
                <w:webHidden/>
              </w:rPr>
              <w:instrText xml:space="preserve"> PAGEREF _Toc190791488 \h </w:instrText>
            </w:r>
            <w:r>
              <w:rPr>
                <w:noProof/>
                <w:webHidden/>
              </w:rPr>
            </w:r>
            <w:r>
              <w:rPr>
                <w:noProof/>
                <w:webHidden/>
              </w:rPr>
              <w:fldChar w:fldCharType="separate"/>
            </w:r>
            <w:r>
              <w:rPr>
                <w:noProof/>
                <w:webHidden/>
              </w:rPr>
              <w:t>21</w:t>
            </w:r>
            <w:r>
              <w:rPr>
                <w:noProof/>
                <w:webHidden/>
              </w:rPr>
              <w:fldChar w:fldCharType="end"/>
            </w:r>
          </w:hyperlink>
        </w:p>
        <w:p w14:paraId="1B0419BD" w14:textId="14F2EF11"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89" w:history="1">
            <w:r w:rsidRPr="00653910">
              <w:rPr>
                <w:rStyle w:val="Hyperlink"/>
                <w:noProof/>
              </w:rPr>
              <w:t>8.4</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Transparency and reports</w:t>
            </w:r>
            <w:r>
              <w:rPr>
                <w:noProof/>
                <w:webHidden/>
              </w:rPr>
              <w:tab/>
            </w:r>
            <w:r>
              <w:rPr>
                <w:noProof/>
                <w:webHidden/>
              </w:rPr>
              <w:fldChar w:fldCharType="begin"/>
            </w:r>
            <w:r>
              <w:rPr>
                <w:noProof/>
                <w:webHidden/>
              </w:rPr>
              <w:instrText xml:space="preserve"> PAGEREF _Toc190791489 \h </w:instrText>
            </w:r>
            <w:r>
              <w:rPr>
                <w:noProof/>
                <w:webHidden/>
              </w:rPr>
            </w:r>
            <w:r>
              <w:rPr>
                <w:noProof/>
                <w:webHidden/>
              </w:rPr>
              <w:fldChar w:fldCharType="separate"/>
            </w:r>
            <w:r>
              <w:rPr>
                <w:noProof/>
                <w:webHidden/>
              </w:rPr>
              <w:t>21</w:t>
            </w:r>
            <w:r>
              <w:rPr>
                <w:noProof/>
                <w:webHidden/>
              </w:rPr>
              <w:fldChar w:fldCharType="end"/>
            </w:r>
          </w:hyperlink>
        </w:p>
        <w:p w14:paraId="075C25C8" w14:textId="263017BC"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90" w:history="1">
            <w:r w:rsidRPr="00653910">
              <w:rPr>
                <w:rStyle w:val="Hyperlink"/>
                <w:noProof/>
              </w:rPr>
              <w:t>8.5</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Method of communications</w:t>
            </w:r>
            <w:r>
              <w:rPr>
                <w:noProof/>
                <w:webHidden/>
              </w:rPr>
              <w:tab/>
            </w:r>
            <w:r>
              <w:rPr>
                <w:noProof/>
                <w:webHidden/>
              </w:rPr>
              <w:fldChar w:fldCharType="begin"/>
            </w:r>
            <w:r>
              <w:rPr>
                <w:noProof/>
                <w:webHidden/>
              </w:rPr>
              <w:instrText xml:space="preserve"> PAGEREF _Toc190791490 \h </w:instrText>
            </w:r>
            <w:r>
              <w:rPr>
                <w:noProof/>
                <w:webHidden/>
              </w:rPr>
            </w:r>
            <w:r>
              <w:rPr>
                <w:noProof/>
                <w:webHidden/>
              </w:rPr>
              <w:fldChar w:fldCharType="separate"/>
            </w:r>
            <w:r>
              <w:rPr>
                <w:noProof/>
                <w:webHidden/>
              </w:rPr>
              <w:t>21</w:t>
            </w:r>
            <w:r>
              <w:rPr>
                <w:noProof/>
                <w:webHidden/>
              </w:rPr>
              <w:fldChar w:fldCharType="end"/>
            </w:r>
          </w:hyperlink>
        </w:p>
        <w:p w14:paraId="75220D05" w14:textId="01C8C8FA"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91" w:history="1">
            <w:r w:rsidRPr="00653910">
              <w:rPr>
                <w:rStyle w:val="Hyperlink"/>
                <w:noProof/>
              </w:rPr>
              <w:t>8.6</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Service requests</w:t>
            </w:r>
            <w:r>
              <w:rPr>
                <w:noProof/>
                <w:webHidden/>
              </w:rPr>
              <w:tab/>
            </w:r>
            <w:r>
              <w:rPr>
                <w:noProof/>
                <w:webHidden/>
              </w:rPr>
              <w:fldChar w:fldCharType="begin"/>
            </w:r>
            <w:r>
              <w:rPr>
                <w:noProof/>
                <w:webHidden/>
              </w:rPr>
              <w:instrText xml:space="preserve"> PAGEREF _Toc190791491 \h </w:instrText>
            </w:r>
            <w:r>
              <w:rPr>
                <w:noProof/>
                <w:webHidden/>
              </w:rPr>
            </w:r>
            <w:r>
              <w:rPr>
                <w:noProof/>
                <w:webHidden/>
              </w:rPr>
              <w:fldChar w:fldCharType="separate"/>
            </w:r>
            <w:r>
              <w:rPr>
                <w:noProof/>
                <w:webHidden/>
              </w:rPr>
              <w:t>22</w:t>
            </w:r>
            <w:r>
              <w:rPr>
                <w:noProof/>
                <w:webHidden/>
              </w:rPr>
              <w:fldChar w:fldCharType="end"/>
            </w:r>
          </w:hyperlink>
        </w:p>
        <w:p w14:paraId="365A6ED4" w14:textId="754CF3A1" w:rsidR="007241FD" w:rsidRDefault="007241FD">
          <w:pPr>
            <w:pStyle w:val="TOC1"/>
            <w:tabs>
              <w:tab w:val="left" w:pos="720"/>
              <w:tab w:val="right" w:leader="dot" w:pos="9016"/>
            </w:tabs>
            <w:rPr>
              <w:rFonts w:asciiTheme="minorHAnsi" w:eastAsiaTheme="minorEastAsia" w:hAnsiTheme="minorHAnsi" w:cstheme="minorBidi"/>
              <w:b w:val="0"/>
              <w:bCs w:val="0"/>
              <w:caps w:val="0"/>
              <w:noProof/>
              <w:kern w:val="2"/>
              <w:sz w:val="24"/>
              <w:szCs w:val="30"/>
              <w:lang w:eastAsia="zh-CN" w:bidi="th-TH"/>
              <w14:ligatures w14:val="standardContextual"/>
            </w:rPr>
          </w:pPr>
          <w:hyperlink w:anchor="_Toc190791492" w:history="1">
            <w:r w:rsidRPr="00653910">
              <w:rPr>
                <w:rStyle w:val="Hyperlink"/>
                <w:noProof/>
              </w:rPr>
              <w:t>9</w:t>
            </w:r>
            <w:r>
              <w:rPr>
                <w:rFonts w:asciiTheme="minorHAnsi" w:eastAsiaTheme="minorEastAsia" w:hAnsiTheme="minorHAnsi" w:cstheme="minorBidi"/>
                <w:b w:val="0"/>
                <w:bCs w:val="0"/>
                <w:caps w:val="0"/>
                <w:noProof/>
                <w:kern w:val="2"/>
                <w:sz w:val="24"/>
                <w:szCs w:val="30"/>
                <w:lang w:eastAsia="zh-CN" w:bidi="th-TH"/>
                <w14:ligatures w14:val="standardContextual"/>
              </w:rPr>
              <w:tab/>
            </w:r>
            <w:r w:rsidRPr="00653910">
              <w:rPr>
                <w:rStyle w:val="Hyperlink"/>
                <w:noProof/>
              </w:rPr>
              <w:t>Additional Engagement Packs</w:t>
            </w:r>
            <w:r>
              <w:rPr>
                <w:noProof/>
                <w:webHidden/>
              </w:rPr>
              <w:tab/>
            </w:r>
            <w:r>
              <w:rPr>
                <w:noProof/>
                <w:webHidden/>
              </w:rPr>
              <w:fldChar w:fldCharType="begin"/>
            </w:r>
            <w:r>
              <w:rPr>
                <w:noProof/>
                <w:webHidden/>
              </w:rPr>
              <w:instrText xml:space="preserve"> PAGEREF _Toc190791492 \h </w:instrText>
            </w:r>
            <w:r>
              <w:rPr>
                <w:noProof/>
                <w:webHidden/>
              </w:rPr>
            </w:r>
            <w:r>
              <w:rPr>
                <w:noProof/>
                <w:webHidden/>
              </w:rPr>
              <w:fldChar w:fldCharType="separate"/>
            </w:r>
            <w:r>
              <w:rPr>
                <w:noProof/>
                <w:webHidden/>
              </w:rPr>
              <w:t>22</w:t>
            </w:r>
            <w:r>
              <w:rPr>
                <w:noProof/>
                <w:webHidden/>
              </w:rPr>
              <w:fldChar w:fldCharType="end"/>
            </w:r>
          </w:hyperlink>
        </w:p>
        <w:p w14:paraId="465A9827" w14:textId="6CAF206A"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93" w:history="1">
            <w:r w:rsidRPr="00653910">
              <w:rPr>
                <w:rStyle w:val="Hyperlink"/>
                <w:noProof/>
              </w:rPr>
              <w:t>9.1</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Additional days to an existing engagement</w:t>
            </w:r>
            <w:r>
              <w:rPr>
                <w:noProof/>
                <w:webHidden/>
              </w:rPr>
              <w:tab/>
            </w:r>
            <w:r>
              <w:rPr>
                <w:noProof/>
                <w:webHidden/>
              </w:rPr>
              <w:fldChar w:fldCharType="begin"/>
            </w:r>
            <w:r>
              <w:rPr>
                <w:noProof/>
                <w:webHidden/>
              </w:rPr>
              <w:instrText xml:space="preserve"> PAGEREF _Toc190791493 \h </w:instrText>
            </w:r>
            <w:r>
              <w:rPr>
                <w:noProof/>
                <w:webHidden/>
              </w:rPr>
            </w:r>
            <w:r>
              <w:rPr>
                <w:noProof/>
                <w:webHidden/>
              </w:rPr>
              <w:fldChar w:fldCharType="separate"/>
            </w:r>
            <w:r>
              <w:rPr>
                <w:noProof/>
                <w:webHidden/>
              </w:rPr>
              <w:t>22</w:t>
            </w:r>
            <w:r>
              <w:rPr>
                <w:noProof/>
                <w:webHidden/>
              </w:rPr>
              <w:fldChar w:fldCharType="end"/>
            </w:r>
          </w:hyperlink>
        </w:p>
        <w:p w14:paraId="1C8BE18B" w14:textId="6BF04D79" w:rsidR="007241FD" w:rsidRDefault="007241FD">
          <w:pPr>
            <w:pStyle w:val="TOC2"/>
            <w:rPr>
              <w:rFonts w:asciiTheme="minorHAnsi" w:eastAsiaTheme="minorEastAsia" w:hAnsiTheme="minorHAnsi" w:cstheme="minorBidi"/>
              <w:smallCaps w:val="0"/>
              <w:noProof/>
              <w:kern w:val="2"/>
              <w:sz w:val="24"/>
              <w:szCs w:val="30"/>
              <w:lang w:eastAsia="zh-CN" w:bidi="th-TH"/>
              <w14:ligatures w14:val="standardContextual"/>
            </w:rPr>
          </w:pPr>
          <w:hyperlink w:anchor="_Toc190791494" w:history="1">
            <w:r w:rsidRPr="00653910">
              <w:rPr>
                <w:rStyle w:val="Hyperlink"/>
                <w:noProof/>
              </w:rPr>
              <w:t>9.2</w:t>
            </w:r>
            <w:r>
              <w:rPr>
                <w:rFonts w:asciiTheme="minorHAnsi" w:eastAsiaTheme="minorEastAsia" w:hAnsiTheme="minorHAnsi" w:cstheme="minorBidi"/>
                <w:smallCaps w:val="0"/>
                <w:noProof/>
                <w:kern w:val="2"/>
                <w:sz w:val="24"/>
                <w:szCs w:val="30"/>
                <w:lang w:eastAsia="zh-CN" w:bidi="th-TH"/>
                <w14:ligatures w14:val="standardContextual"/>
              </w:rPr>
              <w:tab/>
            </w:r>
            <w:r w:rsidRPr="00653910">
              <w:rPr>
                <w:rStyle w:val="Hyperlink"/>
                <w:noProof/>
              </w:rPr>
              <w:t>Renewals</w:t>
            </w:r>
            <w:r>
              <w:rPr>
                <w:noProof/>
                <w:webHidden/>
              </w:rPr>
              <w:tab/>
            </w:r>
            <w:r>
              <w:rPr>
                <w:noProof/>
                <w:webHidden/>
              </w:rPr>
              <w:fldChar w:fldCharType="begin"/>
            </w:r>
            <w:r>
              <w:rPr>
                <w:noProof/>
                <w:webHidden/>
              </w:rPr>
              <w:instrText xml:space="preserve"> PAGEREF _Toc190791494 \h </w:instrText>
            </w:r>
            <w:r>
              <w:rPr>
                <w:noProof/>
                <w:webHidden/>
              </w:rPr>
            </w:r>
            <w:r>
              <w:rPr>
                <w:noProof/>
                <w:webHidden/>
              </w:rPr>
              <w:fldChar w:fldCharType="separate"/>
            </w:r>
            <w:r>
              <w:rPr>
                <w:noProof/>
                <w:webHidden/>
              </w:rPr>
              <w:t>22</w:t>
            </w:r>
            <w:r>
              <w:rPr>
                <w:noProof/>
                <w:webHidden/>
              </w:rPr>
              <w:fldChar w:fldCharType="end"/>
            </w:r>
          </w:hyperlink>
        </w:p>
        <w:p w14:paraId="3D584F03" w14:textId="2ED2E92F"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95" w:history="1">
            <w:r w:rsidRPr="00653910">
              <w:rPr>
                <w:rStyle w:val="Hyperlink"/>
                <w:noProof/>
              </w:rPr>
              <w:t>9.2.1</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Renewal Benefits</w:t>
            </w:r>
            <w:r>
              <w:rPr>
                <w:noProof/>
                <w:webHidden/>
              </w:rPr>
              <w:tab/>
            </w:r>
            <w:r>
              <w:rPr>
                <w:noProof/>
                <w:webHidden/>
              </w:rPr>
              <w:fldChar w:fldCharType="begin"/>
            </w:r>
            <w:r>
              <w:rPr>
                <w:noProof/>
                <w:webHidden/>
              </w:rPr>
              <w:instrText xml:space="preserve"> PAGEREF _Toc190791495 \h </w:instrText>
            </w:r>
            <w:r>
              <w:rPr>
                <w:noProof/>
                <w:webHidden/>
              </w:rPr>
            </w:r>
            <w:r>
              <w:rPr>
                <w:noProof/>
                <w:webHidden/>
              </w:rPr>
              <w:fldChar w:fldCharType="separate"/>
            </w:r>
            <w:r>
              <w:rPr>
                <w:noProof/>
                <w:webHidden/>
              </w:rPr>
              <w:t>22</w:t>
            </w:r>
            <w:r>
              <w:rPr>
                <w:noProof/>
                <w:webHidden/>
              </w:rPr>
              <w:fldChar w:fldCharType="end"/>
            </w:r>
          </w:hyperlink>
        </w:p>
        <w:p w14:paraId="7FDC04CC" w14:textId="09B5C769" w:rsidR="007241FD" w:rsidRDefault="007241FD">
          <w:pPr>
            <w:pStyle w:val="TOC1"/>
            <w:tabs>
              <w:tab w:val="left" w:pos="720"/>
              <w:tab w:val="right" w:leader="dot" w:pos="9016"/>
            </w:tabs>
            <w:rPr>
              <w:rFonts w:asciiTheme="minorHAnsi" w:eastAsiaTheme="minorEastAsia" w:hAnsiTheme="minorHAnsi" w:cstheme="minorBidi"/>
              <w:b w:val="0"/>
              <w:bCs w:val="0"/>
              <w:caps w:val="0"/>
              <w:noProof/>
              <w:kern w:val="2"/>
              <w:sz w:val="24"/>
              <w:szCs w:val="30"/>
              <w:lang w:eastAsia="zh-CN" w:bidi="th-TH"/>
              <w14:ligatures w14:val="standardContextual"/>
            </w:rPr>
          </w:pPr>
          <w:hyperlink w:anchor="_Toc190791496" w:history="1">
            <w:r w:rsidRPr="00653910">
              <w:rPr>
                <w:rStyle w:val="Hyperlink"/>
                <w:noProof/>
                <w:lang w:val="en-US"/>
              </w:rPr>
              <w:t>10</w:t>
            </w:r>
            <w:r>
              <w:rPr>
                <w:rFonts w:asciiTheme="minorHAnsi" w:eastAsiaTheme="minorEastAsia" w:hAnsiTheme="minorHAnsi" w:cstheme="minorBidi"/>
                <w:b w:val="0"/>
                <w:bCs w:val="0"/>
                <w:caps w:val="0"/>
                <w:noProof/>
                <w:kern w:val="2"/>
                <w:sz w:val="24"/>
                <w:szCs w:val="30"/>
                <w:lang w:eastAsia="zh-CN" w:bidi="th-TH"/>
                <w14:ligatures w14:val="standardContextual"/>
              </w:rPr>
              <w:tab/>
            </w:r>
            <w:r w:rsidRPr="00653910">
              <w:rPr>
                <w:rStyle w:val="Hyperlink"/>
                <w:noProof/>
                <w:lang w:val="en-US"/>
              </w:rPr>
              <w:t>Schedule 1 – General Terms and conditions</w:t>
            </w:r>
            <w:r>
              <w:rPr>
                <w:noProof/>
                <w:webHidden/>
              </w:rPr>
              <w:tab/>
            </w:r>
            <w:r>
              <w:rPr>
                <w:noProof/>
                <w:webHidden/>
              </w:rPr>
              <w:fldChar w:fldCharType="begin"/>
            </w:r>
            <w:r>
              <w:rPr>
                <w:noProof/>
                <w:webHidden/>
              </w:rPr>
              <w:instrText xml:space="preserve"> PAGEREF _Toc190791496 \h </w:instrText>
            </w:r>
            <w:r>
              <w:rPr>
                <w:noProof/>
                <w:webHidden/>
              </w:rPr>
            </w:r>
            <w:r>
              <w:rPr>
                <w:noProof/>
                <w:webHidden/>
              </w:rPr>
              <w:fldChar w:fldCharType="separate"/>
            </w:r>
            <w:r>
              <w:rPr>
                <w:noProof/>
                <w:webHidden/>
              </w:rPr>
              <w:t>23</w:t>
            </w:r>
            <w:r>
              <w:rPr>
                <w:noProof/>
                <w:webHidden/>
              </w:rPr>
              <w:fldChar w:fldCharType="end"/>
            </w:r>
          </w:hyperlink>
        </w:p>
        <w:p w14:paraId="36B0F6BA" w14:textId="6096882A"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97" w:history="1">
            <w:r w:rsidRPr="00653910">
              <w:rPr>
                <w:rStyle w:val="Hyperlink"/>
                <w:noProof/>
              </w:rPr>
              <w:t>10.1.1</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Recitals</w:t>
            </w:r>
            <w:r>
              <w:rPr>
                <w:noProof/>
                <w:webHidden/>
              </w:rPr>
              <w:tab/>
            </w:r>
            <w:r>
              <w:rPr>
                <w:noProof/>
                <w:webHidden/>
              </w:rPr>
              <w:fldChar w:fldCharType="begin"/>
            </w:r>
            <w:r>
              <w:rPr>
                <w:noProof/>
                <w:webHidden/>
              </w:rPr>
              <w:instrText xml:space="preserve"> PAGEREF _Toc190791497 \h </w:instrText>
            </w:r>
            <w:r>
              <w:rPr>
                <w:noProof/>
                <w:webHidden/>
              </w:rPr>
            </w:r>
            <w:r>
              <w:rPr>
                <w:noProof/>
                <w:webHidden/>
              </w:rPr>
              <w:fldChar w:fldCharType="separate"/>
            </w:r>
            <w:r>
              <w:rPr>
                <w:noProof/>
                <w:webHidden/>
              </w:rPr>
              <w:t>23</w:t>
            </w:r>
            <w:r>
              <w:rPr>
                <w:noProof/>
                <w:webHidden/>
              </w:rPr>
              <w:fldChar w:fldCharType="end"/>
            </w:r>
          </w:hyperlink>
        </w:p>
        <w:p w14:paraId="3DF617B6" w14:textId="63B6A084"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98" w:history="1">
            <w:r w:rsidRPr="00653910">
              <w:rPr>
                <w:rStyle w:val="Hyperlink"/>
                <w:noProof/>
              </w:rPr>
              <w:t>10.1.2</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Definitions</w:t>
            </w:r>
            <w:r>
              <w:rPr>
                <w:noProof/>
                <w:webHidden/>
              </w:rPr>
              <w:tab/>
            </w:r>
            <w:r>
              <w:rPr>
                <w:noProof/>
                <w:webHidden/>
              </w:rPr>
              <w:fldChar w:fldCharType="begin"/>
            </w:r>
            <w:r>
              <w:rPr>
                <w:noProof/>
                <w:webHidden/>
              </w:rPr>
              <w:instrText xml:space="preserve"> PAGEREF _Toc190791498 \h </w:instrText>
            </w:r>
            <w:r>
              <w:rPr>
                <w:noProof/>
                <w:webHidden/>
              </w:rPr>
            </w:r>
            <w:r>
              <w:rPr>
                <w:noProof/>
                <w:webHidden/>
              </w:rPr>
              <w:fldChar w:fldCharType="separate"/>
            </w:r>
            <w:r>
              <w:rPr>
                <w:noProof/>
                <w:webHidden/>
              </w:rPr>
              <w:t>23</w:t>
            </w:r>
            <w:r>
              <w:rPr>
                <w:noProof/>
                <w:webHidden/>
              </w:rPr>
              <w:fldChar w:fldCharType="end"/>
            </w:r>
          </w:hyperlink>
        </w:p>
        <w:p w14:paraId="24F8684D" w14:textId="0BE94D4D"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499" w:history="1">
            <w:r w:rsidRPr="00653910">
              <w:rPr>
                <w:rStyle w:val="Hyperlink"/>
                <w:noProof/>
              </w:rPr>
              <w:t>10.1.3</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Term and termination</w:t>
            </w:r>
            <w:r>
              <w:rPr>
                <w:noProof/>
                <w:webHidden/>
              </w:rPr>
              <w:tab/>
            </w:r>
            <w:r>
              <w:rPr>
                <w:noProof/>
                <w:webHidden/>
              </w:rPr>
              <w:fldChar w:fldCharType="begin"/>
            </w:r>
            <w:r>
              <w:rPr>
                <w:noProof/>
                <w:webHidden/>
              </w:rPr>
              <w:instrText xml:space="preserve"> PAGEREF _Toc190791499 \h </w:instrText>
            </w:r>
            <w:r>
              <w:rPr>
                <w:noProof/>
                <w:webHidden/>
              </w:rPr>
            </w:r>
            <w:r>
              <w:rPr>
                <w:noProof/>
                <w:webHidden/>
              </w:rPr>
              <w:fldChar w:fldCharType="separate"/>
            </w:r>
            <w:r>
              <w:rPr>
                <w:noProof/>
                <w:webHidden/>
              </w:rPr>
              <w:t>24</w:t>
            </w:r>
            <w:r>
              <w:rPr>
                <w:noProof/>
                <w:webHidden/>
              </w:rPr>
              <w:fldChar w:fldCharType="end"/>
            </w:r>
          </w:hyperlink>
        </w:p>
        <w:p w14:paraId="68C61AE0" w14:textId="79F89BB6"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500" w:history="1">
            <w:r w:rsidRPr="00653910">
              <w:rPr>
                <w:rStyle w:val="Hyperlink"/>
                <w:noProof/>
              </w:rPr>
              <w:t>10.1.4</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Circle T general responsibilities</w:t>
            </w:r>
            <w:r>
              <w:rPr>
                <w:noProof/>
                <w:webHidden/>
              </w:rPr>
              <w:tab/>
            </w:r>
            <w:r>
              <w:rPr>
                <w:noProof/>
                <w:webHidden/>
              </w:rPr>
              <w:fldChar w:fldCharType="begin"/>
            </w:r>
            <w:r>
              <w:rPr>
                <w:noProof/>
                <w:webHidden/>
              </w:rPr>
              <w:instrText xml:space="preserve"> PAGEREF _Toc190791500 \h </w:instrText>
            </w:r>
            <w:r>
              <w:rPr>
                <w:noProof/>
                <w:webHidden/>
              </w:rPr>
            </w:r>
            <w:r>
              <w:rPr>
                <w:noProof/>
                <w:webHidden/>
              </w:rPr>
              <w:fldChar w:fldCharType="separate"/>
            </w:r>
            <w:r>
              <w:rPr>
                <w:noProof/>
                <w:webHidden/>
              </w:rPr>
              <w:t>24</w:t>
            </w:r>
            <w:r>
              <w:rPr>
                <w:noProof/>
                <w:webHidden/>
              </w:rPr>
              <w:fldChar w:fldCharType="end"/>
            </w:r>
          </w:hyperlink>
        </w:p>
        <w:p w14:paraId="1301F977" w14:textId="20041CD3"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501" w:history="1">
            <w:r w:rsidRPr="00653910">
              <w:rPr>
                <w:rStyle w:val="Hyperlink"/>
                <w:noProof/>
              </w:rPr>
              <w:t>10.1.5</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Representations and warranties</w:t>
            </w:r>
            <w:r>
              <w:rPr>
                <w:noProof/>
                <w:webHidden/>
              </w:rPr>
              <w:tab/>
            </w:r>
            <w:r>
              <w:rPr>
                <w:noProof/>
                <w:webHidden/>
              </w:rPr>
              <w:fldChar w:fldCharType="begin"/>
            </w:r>
            <w:r>
              <w:rPr>
                <w:noProof/>
                <w:webHidden/>
              </w:rPr>
              <w:instrText xml:space="preserve"> PAGEREF _Toc190791501 \h </w:instrText>
            </w:r>
            <w:r>
              <w:rPr>
                <w:noProof/>
                <w:webHidden/>
              </w:rPr>
            </w:r>
            <w:r>
              <w:rPr>
                <w:noProof/>
                <w:webHidden/>
              </w:rPr>
              <w:fldChar w:fldCharType="separate"/>
            </w:r>
            <w:r>
              <w:rPr>
                <w:noProof/>
                <w:webHidden/>
              </w:rPr>
              <w:t>24</w:t>
            </w:r>
            <w:r>
              <w:rPr>
                <w:noProof/>
                <w:webHidden/>
              </w:rPr>
              <w:fldChar w:fldCharType="end"/>
            </w:r>
          </w:hyperlink>
        </w:p>
        <w:p w14:paraId="4DCC07E5" w14:textId="3FC9D831"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502" w:history="1">
            <w:r w:rsidRPr="00653910">
              <w:rPr>
                <w:rStyle w:val="Hyperlink"/>
                <w:noProof/>
              </w:rPr>
              <w:t>10.1.6</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Indemnity</w:t>
            </w:r>
            <w:r>
              <w:rPr>
                <w:noProof/>
                <w:webHidden/>
              </w:rPr>
              <w:tab/>
            </w:r>
            <w:r>
              <w:rPr>
                <w:noProof/>
                <w:webHidden/>
              </w:rPr>
              <w:fldChar w:fldCharType="begin"/>
            </w:r>
            <w:r>
              <w:rPr>
                <w:noProof/>
                <w:webHidden/>
              </w:rPr>
              <w:instrText xml:space="preserve"> PAGEREF _Toc190791502 \h </w:instrText>
            </w:r>
            <w:r>
              <w:rPr>
                <w:noProof/>
                <w:webHidden/>
              </w:rPr>
            </w:r>
            <w:r>
              <w:rPr>
                <w:noProof/>
                <w:webHidden/>
              </w:rPr>
              <w:fldChar w:fldCharType="separate"/>
            </w:r>
            <w:r>
              <w:rPr>
                <w:noProof/>
                <w:webHidden/>
              </w:rPr>
              <w:t>24</w:t>
            </w:r>
            <w:r>
              <w:rPr>
                <w:noProof/>
                <w:webHidden/>
              </w:rPr>
              <w:fldChar w:fldCharType="end"/>
            </w:r>
          </w:hyperlink>
        </w:p>
        <w:p w14:paraId="2757C8D7" w14:textId="0F7F359E"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503" w:history="1">
            <w:r w:rsidRPr="00653910">
              <w:rPr>
                <w:rStyle w:val="Hyperlink"/>
                <w:noProof/>
              </w:rPr>
              <w:t>10.1.7</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Insurance</w:t>
            </w:r>
            <w:r>
              <w:rPr>
                <w:noProof/>
                <w:webHidden/>
              </w:rPr>
              <w:tab/>
            </w:r>
            <w:r>
              <w:rPr>
                <w:noProof/>
                <w:webHidden/>
              </w:rPr>
              <w:fldChar w:fldCharType="begin"/>
            </w:r>
            <w:r>
              <w:rPr>
                <w:noProof/>
                <w:webHidden/>
              </w:rPr>
              <w:instrText xml:space="preserve"> PAGEREF _Toc190791503 \h </w:instrText>
            </w:r>
            <w:r>
              <w:rPr>
                <w:noProof/>
                <w:webHidden/>
              </w:rPr>
            </w:r>
            <w:r>
              <w:rPr>
                <w:noProof/>
                <w:webHidden/>
              </w:rPr>
              <w:fldChar w:fldCharType="separate"/>
            </w:r>
            <w:r>
              <w:rPr>
                <w:noProof/>
                <w:webHidden/>
              </w:rPr>
              <w:t>25</w:t>
            </w:r>
            <w:r>
              <w:rPr>
                <w:noProof/>
                <w:webHidden/>
              </w:rPr>
              <w:fldChar w:fldCharType="end"/>
            </w:r>
          </w:hyperlink>
        </w:p>
        <w:p w14:paraId="6DC0A21D" w14:textId="25552FA1"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504" w:history="1">
            <w:r w:rsidRPr="00653910">
              <w:rPr>
                <w:rStyle w:val="Hyperlink"/>
                <w:noProof/>
              </w:rPr>
              <w:t>10.1.8</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Confidentiality, privacy and Intellectual Property</w:t>
            </w:r>
            <w:r>
              <w:rPr>
                <w:noProof/>
                <w:webHidden/>
              </w:rPr>
              <w:tab/>
            </w:r>
            <w:r>
              <w:rPr>
                <w:noProof/>
                <w:webHidden/>
              </w:rPr>
              <w:fldChar w:fldCharType="begin"/>
            </w:r>
            <w:r>
              <w:rPr>
                <w:noProof/>
                <w:webHidden/>
              </w:rPr>
              <w:instrText xml:space="preserve"> PAGEREF _Toc190791504 \h </w:instrText>
            </w:r>
            <w:r>
              <w:rPr>
                <w:noProof/>
                <w:webHidden/>
              </w:rPr>
            </w:r>
            <w:r>
              <w:rPr>
                <w:noProof/>
                <w:webHidden/>
              </w:rPr>
              <w:fldChar w:fldCharType="separate"/>
            </w:r>
            <w:r>
              <w:rPr>
                <w:noProof/>
                <w:webHidden/>
              </w:rPr>
              <w:t>25</w:t>
            </w:r>
            <w:r>
              <w:rPr>
                <w:noProof/>
                <w:webHidden/>
              </w:rPr>
              <w:fldChar w:fldCharType="end"/>
            </w:r>
          </w:hyperlink>
        </w:p>
        <w:p w14:paraId="121833B7" w14:textId="198F5E09"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505" w:history="1">
            <w:r w:rsidRPr="00653910">
              <w:rPr>
                <w:rStyle w:val="Hyperlink"/>
                <w:noProof/>
              </w:rPr>
              <w:t>10.1.9</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Source Code</w:t>
            </w:r>
            <w:r>
              <w:rPr>
                <w:noProof/>
                <w:webHidden/>
              </w:rPr>
              <w:tab/>
            </w:r>
            <w:r>
              <w:rPr>
                <w:noProof/>
                <w:webHidden/>
              </w:rPr>
              <w:fldChar w:fldCharType="begin"/>
            </w:r>
            <w:r>
              <w:rPr>
                <w:noProof/>
                <w:webHidden/>
              </w:rPr>
              <w:instrText xml:space="preserve"> PAGEREF _Toc190791505 \h </w:instrText>
            </w:r>
            <w:r>
              <w:rPr>
                <w:noProof/>
                <w:webHidden/>
              </w:rPr>
            </w:r>
            <w:r>
              <w:rPr>
                <w:noProof/>
                <w:webHidden/>
              </w:rPr>
              <w:fldChar w:fldCharType="separate"/>
            </w:r>
            <w:r>
              <w:rPr>
                <w:noProof/>
                <w:webHidden/>
              </w:rPr>
              <w:t>25</w:t>
            </w:r>
            <w:r>
              <w:rPr>
                <w:noProof/>
                <w:webHidden/>
              </w:rPr>
              <w:fldChar w:fldCharType="end"/>
            </w:r>
          </w:hyperlink>
        </w:p>
        <w:p w14:paraId="4584ACA7" w14:textId="3BD619E2"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506" w:history="1">
            <w:r w:rsidRPr="00653910">
              <w:rPr>
                <w:rStyle w:val="Hyperlink"/>
                <w:noProof/>
              </w:rPr>
              <w:t>10.1.10</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Non-exclusivity</w:t>
            </w:r>
            <w:r>
              <w:rPr>
                <w:noProof/>
                <w:webHidden/>
              </w:rPr>
              <w:tab/>
            </w:r>
            <w:r>
              <w:rPr>
                <w:noProof/>
                <w:webHidden/>
              </w:rPr>
              <w:fldChar w:fldCharType="begin"/>
            </w:r>
            <w:r>
              <w:rPr>
                <w:noProof/>
                <w:webHidden/>
              </w:rPr>
              <w:instrText xml:space="preserve"> PAGEREF _Toc190791506 \h </w:instrText>
            </w:r>
            <w:r>
              <w:rPr>
                <w:noProof/>
                <w:webHidden/>
              </w:rPr>
            </w:r>
            <w:r>
              <w:rPr>
                <w:noProof/>
                <w:webHidden/>
              </w:rPr>
              <w:fldChar w:fldCharType="separate"/>
            </w:r>
            <w:r>
              <w:rPr>
                <w:noProof/>
                <w:webHidden/>
              </w:rPr>
              <w:t>25</w:t>
            </w:r>
            <w:r>
              <w:rPr>
                <w:noProof/>
                <w:webHidden/>
              </w:rPr>
              <w:fldChar w:fldCharType="end"/>
            </w:r>
          </w:hyperlink>
        </w:p>
        <w:p w14:paraId="0DE04CDA" w14:textId="3E24884A"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507" w:history="1">
            <w:r w:rsidRPr="00653910">
              <w:rPr>
                <w:rStyle w:val="Hyperlink"/>
                <w:noProof/>
              </w:rPr>
              <w:t>10.1.11</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Variation</w:t>
            </w:r>
            <w:r>
              <w:rPr>
                <w:noProof/>
                <w:webHidden/>
              </w:rPr>
              <w:tab/>
            </w:r>
            <w:r>
              <w:rPr>
                <w:noProof/>
                <w:webHidden/>
              </w:rPr>
              <w:fldChar w:fldCharType="begin"/>
            </w:r>
            <w:r>
              <w:rPr>
                <w:noProof/>
                <w:webHidden/>
              </w:rPr>
              <w:instrText xml:space="preserve"> PAGEREF _Toc190791507 \h </w:instrText>
            </w:r>
            <w:r>
              <w:rPr>
                <w:noProof/>
                <w:webHidden/>
              </w:rPr>
            </w:r>
            <w:r>
              <w:rPr>
                <w:noProof/>
                <w:webHidden/>
              </w:rPr>
              <w:fldChar w:fldCharType="separate"/>
            </w:r>
            <w:r>
              <w:rPr>
                <w:noProof/>
                <w:webHidden/>
              </w:rPr>
              <w:t>26</w:t>
            </w:r>
            <w:r>
              <w:rPr>
                <w:noProof/>
                <w:webHidden/>
              </w:rPr>
              <w:fldChar w:fldCharType="end"/>
            </w:r>
          </w:hyperlink>
        </w:p>
        <w:p w14:paraId="70F0F3ED" w14:textId="7B6CA006" w:rsidR="007241FD" w:rsidRDefault="007241FD">
          <w:pPr>
            <w:pStyle w:val="TOC3"/>
            <w:rPr>
              <w:rFonts w:asciiTheme="minorHAnsi" w:eastAsiaTheme="minorEastAsia" w:hAnsiTheme="minorHAnsi" w:cstheme="minorBidi"/>
              <w:i w:val="0"/>
              <w:iCs w:val="0"/>
              <w:noProof/>
              <w:kern w:val="2"/>
              <w:sz w:val="24"/>
              <w:szCs w:val="30"/>
              <w:lang w:eastAsia="zh-CN" w:bidi="th-TH"/>
              <w14:ligatures w14:val="standardContextual"/>
            </w:rPr>
          </w:pPr>
          <w:hyperlink w:anchor="_Toc190791508" w:history="1">
            <w:r w:rsidRPr="00653910">
              <w:rPr>
                <w:rStyle w:val="Hyperlink"/>
                <w:noProof/>
              </w:rPr>
              <w:t>10.1.12</w:t>
            </w:r>
            <w:r>
              <w:rPr>
                <w:rFonts w:asciiTheme="minorHAnsi" w:eastAsiaTheme="minorEastAsia" w:hAnsiTheme="minorHAnsi" w:cstheme="minorBidi"/>
                <w:i w:val="0"/>
                <w:iCs w:val="0"/>
                <w:noProof/>
                <w:kern w:val="2"/>
                <w:sz w:val="24"/>
                <w:szCs w:val="30"/>
                <w:lang w:eastAsia="zh-CN" w:bidi="th-TH"/>
                <w14:ligatures w14:val="standardContextual"/>
              </w:rPr>
              <w:tab/>
            </w:r>
            <w:r w:rsidRPr="00653910">
              <w:rPr>
                <w:rStyle w:val="Hyperlink"/>
                <w:noProof/>
              </w:rPr>
              <w:t>Governing law</w:t>
            </w:r>
            <w:r>
              <w:rPr>
                <w:noProof/>
                <w:webHidden/>
              </w:rPr>
              <w:tab/>
            </w:r>
            <w:r>
              <w:rPr>
                <w:noProof/>
                <w:webHidden/>
              </w:rPr>
              <w:fldChar w:fldCharType="begin"/>
            </w:r>
            <w:r>
              <w:rPr>
                <w:noProof/>
                <w:webHidden/>
              </w:rPr>
              <w:instrText xml:space="preserve"> PAGEREF _Toc190791508 \h </w:instrText>
            </w:r>
            <w:r>
              <w:rPr>
                <w:noProof/>
                <w:webHidden/>
              </w:rPr>
            </w:r>
            <w:r>
              <w:rPr>
                <w:noProof/>
                <w:webHidden/>
              </w:rPr>
              <w:fldChar w:fldCharType="separate"/>
            </w:r>
            <w:r>
              <w:rPr>
                <w:noProof/>
                <w:webHidden/>
              </w:rPr>
              <w:t>26</w:t>
            </w:r>
            <w:r>
              <w:rPr>
                <w:noProof/>
                <w:webHidden/>
              </w:rPr>
              <w:fldChar w:fldCharType="end"/>
            </w:r>
          </w:hyperlink>
        </w:p>
        <w:p w14:paraId="13D8F6DE" w14:textId="66CAB5CB" w:rsidR="001C2541" w:rsidRDefault="00CB0813" w:rsidP="001C2541">
          <w:pPr>
            <w:rPr>
              <w:rFonts w:cs="Arial"/>
              <w:noProof/>
            </w:rPr>
          </w:pPr>
          <w:r w:rsidRPr="00725436">
            <w:rPr>
              <w:rFonts w:cs="Arial"/>
              <w:b/>
              <w:bCs/>
              <w:noProof/>
            </w:rPr>
            <w:fldChar w:fldCharType="end"/>
          </w:r>
        </w:p>
      </w:sdtContent>
    </w:sdt>
    <w:bookmarkEnd w:id="0" w:displacedByCustomXml="prev"/>
    <w:bookmarkEnd w:id="1" w:displacedByCustomXml="prev"/>
    <w:bookmarkStart w:id="2" w:name="_Toc490588642" w:displacedByCustomXml="prev"/>
    <w:bookmarkStart w:id="3" w:name="_Toc490592169" w:displacedByCustomXml="prev"/>
    <w:bookmarkStart w:id="4" w:name="_Toc505774034" w:displacedByCustomXml="prev"/>
    <w:bookmarkStart w:id="5" w:name="_Toc432361905" w:displacedByCustomXml="prev"/>
    <w:bookmarkStart w:id="6" w:name="_Toc462070160" w:displacedByCustomXml="prev"/>
    <w:bookmarkStart w:id="7" w:name="_Toc488787666" w:displacedByCustomXml="prev"/>
    <w:bookmarkStart w:id="8" w:name="_Toc462070164" w:displacedByCustomXml="prev"/>
    <w:bookmarkStart w:id="9" w:name="_Toc390894962" w:displacedByCustomXml="prev"/>
    <w:bookmarkStart w:id="10" w:name="_Toc416382264" w:displacedByCustomXml="prev"/>
    <w:bookmarkStart w:id="11" w:name="_Toc432361893" w:displacedByCustomXml="prev"/>
    <w:bookmarkStart w:id="12" w:name="_Toc433224500" w:displacedByCustomXml="prev"/>
    <w:bookmarkStart w:id="13" w:name="_Toc437292151" w:displacedByCustomXml="prev"/>
    <w:bookmarkStart w:id="14" w:name="_Toc450893263" w:displacedByCustomXml="prev"/>
    <w:p w14:paraId="2F1A04F0" w14:textId="77777777" w:rsidR="001C2541" w:rsidRDefault="001C2541">
      <w:pPr>
        <w:spacing w:after="0"/>
        <w:rPr>
          <w:rFonts w:cs="Arial"/>
          <w:noProof/>
        </w:rPr>
      </w:pPr>
      <w:r>
        <w:rPr>
          <w:rFonts w:cs="Arial"/>
          <w:noProof/>
        </w:rPr>
        <w:br w:type="page"/>
      </w:r>
    </w:p>
    <w:p w14:paraId="1DB451AF" w14:textId="5153B87A" w:rsidR="00444BF4" w:rsidRPr="00444BF4" w:rsidRDefault="00444BF4" w:rsidP="00444BF4">
      <w:pPr>
        <w:pStyle w:val="Heading1"/>
        <w:numPr>
          <w:ilvl w:val="0"/>
          <w:numId w:val="13"/>
        </w:numPr>
      </w:pPr>
      <w:bookmarkStart w:id="15" w:name="_Toc190791444"/>
      <w:r w:rsidRPr="00444BF4">
        <w:rPr>
          <w:bCs w:val="0"/>
        </w:rPr>
        <w:lastRenderedPageBreak/>
        <w:t>Executive Summary</w:t>
      </w:r>
      <w:bookmarkEnd w:id="15"/>
    </w:p>
    <w:p w14:paraId="3650D298" w14:textId="7A70BAA3" w:rsidR="00D6381C" w:rsidRDefault="00D6381C" w:rsidP="00D6381C">
      <w:r>
        <w:t xml:space="preserve">This </w:t>
      </w:r>
      <w:r w:rsidR="00223CFE">
        <w:t xml:space="preserve">document </w:t>
      </w:r>
      <w:r>
        <w:t xml:space="preserve">describes the usage of </w:t>
      </w:r>
      <w:r w:rsidR="003D2825">
        <w:t xml:space="preserve">the </w:t>
      </w:r>
      <w:r>
        <w:t xml:space="preserve">Circle T for </w:t>
      </w:r>
      <w:r w:rsidR="0070607A">
        <w:t>M</w:t>
      </w:r>
      <w:r w:rsidR="00DD5573">
        <w:t>odern Managed Service</w:t>
      </w:r>
      <w:r>
        <w:t xml:space="preserve"> </w:t>
      </w:r>
      <w:r w:rsidR="00DD5573">
        <w:t xml:space="preserve">to </w:t>
      </w:r>
      <w:r w:rsidR="007A2DB6">
        <w:t xml:space="preserve">provide support and/or </w:t>
      </w:r>
      <w:r>
        <w:t xml:space="preserve">application management for the </w:t>
      </w:r>
      <w:r w:rsidR="00843C0B">
        <w:t>Microsoft 365</w:t>
      </w:r>
      <w:r>
        <w:t xml:space="preserve"> platform and </w:t>
      </w:r>
      <w:r w:rsidR="007E7528">
        <w:t>auxiliary</w:t>
      </w:r>
      <w:r>
        <w:t xml:space="preserve"> applications </w:t>
      </w:r>
      <w:r w:rsidR="00285A58">
        <w:t xml:space="preserve">as specified </w:t>
      </w:r>
      <w:r w:rsidR="0043135A">
        <w:t>within this agreement</w:t>
      </w:r>
      <w:r>
        <w:t>.</w:t>
      </w:r>
    </w:p>
    <w:p w14:paraId="55ABE05C" w14:textId="77777777" w:rsidR="00D6381C" w:rsidRDefault="00D6381C" w:rsidP="00D6381C">
      <w:r>
        <w:t xml:space="preserve">The works will be continuously monitored and reported upon with constant interaction with both the existing support teams and wider technology group.  </w:t>
      </w:r>
    </w:p>
    <w:p w14:paraId="3DCB1A90" w14:textId="325552CC" w:rsidR="00D6381C" w:rsidRDefault="00D6381C" w:rsidP="00D6381C">
      <w:r>
        <w:t>Th</w:t>
      </w:r>
      <w:r w:rsidR="00FD4E38">
        <w:t>is</w:t>
      </w:r>
      <w:r>
        <w:t xml:space="preserve"> </w:t>
      </w:r>
      <w:r w:rsidR="00A302E9">
        <w:t>agreement</w:t>
      </w:r>
      <w:r>
        <w:t xml:space="preserve"> provide</w:t>
      </w:r>
      <w:r w:rsidR="00A302E9">
        <w:t>s</w:t>
      </w:r>
      <w:r>
        <w:t xml:space="preserve"> a holistic approach from strategic advice and recommendations, governance and engineering through to support</w:t>
      </w:r>
      <w:r w:rsidR="00831CF4">
        <w:t xml:space="preserve"> based on requirements</w:t>
      </w:r>
      <w:r w:rsidR="005E4086">
        <w:t>, request and agreement</w:t>
      </w:r>
      <w:r>
        <w:t xml:space="preserve">. </w:t>
      </w:r>
    </w:p>
    <w:p w14:paraId="7B9F12F7" w14:textId="77777777" w:rsidR="00D6381C" w:rsidRDefault="00D6381C" w:rsidP="00D6381C">
      <w:r>
        <w:t xml:space="preserve">This will both reduce risk and provide flexibility </w:t>
      </w:r>
      <w:proofErr w:type="gramStart"/>
      <w:r>
        <w:t>in regards to</w:t>
      </w:r>
      <w:proofErr w:type="gramEnd"/>
      <w:r>
        <w:t xml:space="preserve"> the support, monitoring and maintenance of your Microsoft platforms. Appropriate highly skilled specialists will engage as required. This will drive continuous improvement and ensure issues are resolved efficiently. </w:t>
      </w:r>
    </w:p>
    <w:p w14:paraId="20A7913B" w14:textId="660486B4" w:rsidR="00D6381C" w:rsidRDefault="00D6381C" w:rsidP="00D6381C">
      <w:r>
        <w:t xml:space="preserve">Support requirements for </w:t>
      </w:r>
      <w:r w:rsidR="00843C0B">
        <w:t>Microsoft 365</w:t>
      </w:r>
      <w:r w:rsidRPr="000632FC">
        <w:t xml:space="preserve"> </w:t>
      </w:r>
      <w:r>
        <w:t>incidents vastly differ from traditional infrastructure and service support as the entirety of the infrastructure is managed by Microsoft and the Microsoft support staff will also attempt to remediate some issues.</w:t>
      </w:r>
      <w:r w:rsidR="004003F1">
        <w:t xml:space="preserve">  Circle T can provide the triage between you and Microsoft to </w:t>
      </w:r>
      <w:r w:rsidR="00FF52D1">
        <w:t xml:space="preserve">minimise </w:t>
      </w:r>
      <w:r w:rsidR="007C5097">
        <w:t>resolution overhead.</w:t>
      </w:r>
      <w:r w:rsidR="001D7F84">
        <w:t xml:space="preserve"> </w:t>
      </w:r>
      <w:r w:rsidR="004003F1">
        <w:t xml:space="preserve"> </w:t>
      </w:r>
    </w:p>
    <w:p w14:paraId="1B813BCF" w14:textId="77777777" w:rsidR="005064CC" w:rsidRDefault="00B76D76" w:rsidP="00D6381C">
      <w:r>
        <w:t>Circle T</w:t>
      </w:r>
      <w:r w:rsidR="009B394A">
        <w:t xml:space="preserve"> provides clear</w:t>
      </w:r>
      <w:r>
        <w:t xml:space="preserve"> </w:t>
      </w:r>
      <w:proofErr w:type="gramStart"/>
      <w:r w:rsidR="00D6381C">
        <w:t>SLA</w:t>
      </w:r>
      <w:r w:rsidR="009B394A">
        <w:t>s</w:t>
      </w:r>
      <w:proofErr w:type="gramEnd"/>
      <w:r w:rsidR="00D6381C">
        <w:t xml:space="preserve"> and best efforts </w:t>
      </w:r>
      <w:r>
        <w:t xml:space="preserve">are provided outside </w:t>
      </w:r>
      <w:r w:rsidR="00D6381C">
        <w:t xml:space="preserve">the defined hours.  </w:t>
      </w:r>
      <w:r w:rsidR="00686E30">
        <w:t xml:space="preserve">Our goal is to keep you running, no matter the circumstances.  As Microsoft run the infrastructure, high severity, business critical issues are most commonly </w:t>
      </w:r>
      <w:r w:rsidR="005064CC">
        <w:t>a Microsoft responsibility, minimising the need for a traditional Infrastructure support requirement.</w:t>
      </w:r>
    </w:p>
    <w:p w14:paraId="577B55E1" w14:textId="717F4089" w:rsidR="00D6381C" w:rsidRDefault="005064CC" w:rsidP="00D6381C">
      <w:r>
        <w:t xml:space="preserve">Clear processes for triage and resolution of issues will be provided </w:t>
      </w:r>
      <w:r w:rsidR="008C1F15">
        <w:t xml:space="preserve">to ensure the most efficient remediation path possible.  </w:t>
      </w:r>
      <w:r w:rsidR="00AC1F42">
        <w:t>Circle T will provide</w:t>
      </w:r>
      <w:r w:rsidR="00FF0344">
        <w:t xml:space="preserve"> 3 tiers </w:t>
      </w:r>
      <w:r w:rsidR="00D6381C">
        <w:t xml:space="preserve">of escalation to Circle T staff, </w:t>
      </w:r>
      <w:r w:rsidR="006F4DAA">
        <w:t>through to d</w:t>
      </w:r>
      <w:r w:rsidR="00D6381C">
        <w:t>irector level</w:t>
      </w:r>
      <w:r w:rsidR="006F4DAA">
        <w:t xml:space="preserve"> to </w:t>
      </w:r>
      <w:r w:rsidR="006E3332">
        <w:t>provide</w:t>
      </w:r>
      <w:r w:rsidR="00D6381C">
        <w:t xml:space="preserve"> an avenue to support in the most critical of issues.  </w:t>
      </w:r>
    </w:p>
    <w:p w14:paraId="319A8396" w14:textId="3C94688D" w:rsidR="00D6381C" w:rsidRDefault="0011747A" w:rsidP="00D6381C">
      <w:r>
        <w:t>Auxiliary</w:t>
      </w:r>
      <w:r w:rsidR="00591666">
        <w:t xml:space="preserve"> services </w:t>
      </w:r>
      <w:r w:rsidR="00CB09E6">
        <w:t xml:space="preserve">that are supported </w:t>
      </w:r>
      <w:r w:rsidR="00591666">
        <w:t xml:space="preserve">such as SharePoint on premise </w:t>
      </w:r>
      <w:r w:rsidR="00D6381C">
        <w:t>that are showing signs of instability</w:t>
      </w:r>
      <w:r w:rsidR="006E3332">
        <w:t>/additions works</w:t>
      </w:r>
      <w:r w:rsidR="00D6381C">
        <w:t xml:space="preserve"> </w:t>
      </w:r>
      <w:r w:rsidR="00CB09E6">
        <w:t>should be</w:t>
      </w:r>
      <w:r w:rsidR="00D6381C">
        <w:t xml:space="preserve"> prioritised for migration to </w:t>
      </w:r>
      <w:r w:rsidR="00843C0B">
        <w:t>Microsoft 365</w:t>
      </w:r>
      <w:r w:rsidR="00D6381C">
        <w:t xml:space="preserve"> to minimise business impact</w:t>
      </w:r>
      <w:r w:rsidR="00CB09E6">
        <w:t xml:space="preserve"> on a </w:t>
      </w:r>
      <w:proofErr w:type="gramStart"/>
      <w:r w:rsidR="00CB09E6">
        <w:t>needs</w:t>
      </w:r>
      <w:proofErr w:type="gramEnd"/>
      <w:r w:rsidR="00CB09E6">
        <w:t xml:space="preserve"> basis and </w:t>
      </w:r>
      <w:r w:rsidR="003D2825">
        <w:t>by documented agreement.</w:t>
      </w:r>
    </w:p>
    <w:p w14:paraId="1CAE6811" w14:textId="1440F585" w:rsidR="0032074B" w:rsidRDefault="0032074B">
      <w:pPr>
        <w:spacing w:after="0"/>
      </w:pPr>
      <w:r>
        <w:br w:type="page"/>
      </w:r>
    </w:p>
    <w:p w14:paraId="742C03A1" w14:textId="77777777" w:rsidR="005657E5" w:rsidRPr="00444BF4" w:rsidRDefault="005657E5" w:rsidP="005657E5">
      <w:pPr>
        <w:pStyle w:val="Heading1"/>
        <w:numPr>
          <w:ilvl w:val="0"/>
          <w:numId w:val="13"/>
        </w:numPr>
      </w:pPr>
      <w:bookmarkStart w:id="16" w:name="_Toc190791445"/>
      <w:bookmarkEnd w:id="4"/>
      <w:bookmarkEnd w:id="3"/>
      <w:bookmarkEnd w:id="2"/>
      <w:r w:rsidRPr="00444BF4">
        <w:rPr>
          <w:bCs w:val="0"/>
        </w:rPr>
        <w:lastRenderedPageBreak/>
        <w:t>Agreement</w:t>
      </w:r>
      <w:bookmarkEnd w:id="16"/>
    </w:p>
    <w:p w14:paraId="74F8C744" w14:textId="77777777" w:rsidR="00886604" w:rsidRPr="00B74DCF" w:rsidRDefault="00886604" w:rsidP="00B51D0C">
      <w:pPr>
        <w:pStyle w:val="Heading2"/>
      </w:pPr>
      <w:bookmarkStart w:id="17" w:name="_Toc36547172"/>
      <w:bookmarkStart w:id="18" w:name="_Toc36547173"/>
      <w:bookmarkStart w:id="19" w:name="_Toc505774036"/>
      <w:bookmarkStart w:id="20" w:name="_Toc190791446"/>
      <w:bookmarkEnd w:id="17"/>
      <w:bookmarkEnd w:id="18"/>
      <w:r w:rsidRPr="00B74DCF">
        <w:t>Support Hours</w:t>
      </w:r>
      <w:bookmarkEnd w:id="19"/>
      <w:bookmarkEnd w:id="20"/>
    </w:p>
    <w:p w14:paraId="07017730" w14:textId="77777777" w:rsidR="00886604" w:rsidRDefault="00886604" w:rsidP="00886604">
      <w:r>
        <w:t>8am – 6pm Monday to Friday AEST.</w:t>
      </w:r>
    </w:p>
    <w:p w14:paraId="5E462D19" w14:textId="77777777" w:rsidR="00886604" w:rsidRDefault="00886604" w:rsidP="00886604">
      <w:pPr>
        <w:pStyle w:val="Heading2"/>
      </w:pPr>
      <w:bookmarkStart w:id="21" w:name="_Toc190791447"/>
      <w:bookmarkStart w:id="22" w:name="_Toc517085644"/>
      <w:r>
        <w:t>Service Request details</w:t>
      </w:r>
      <w:bookmarkEnd w:id="21"/>
    </w:p>
    <w:p w14:paraId="453D0EEB" w14:textId="77777777" w:rsidR="00886604" w:rsidRPr="00447EA2" w:rsidRDefault="00886604" w:rsidP="00886604">
      <w:r>
        <w:t>Service requests can be raised by the following channels.</w:t>
      </w:r>
    </w:p>
    <w:tbl>
      <w:tblPr>
        <w:tblStyle w:val="CircleTDefault"/>
        <w:tblW w:w="0" w:type="auto"/>
        <w:tblLook w:val="04A0" w:firstRow="1" w:lastRow="0" w:firstColumn="1" w:lastColumn="0" w:noHBand="0" w:noVBand="1"/>
      </w:tblPr>
      <w:tblGrid>
        <w:gridCol w:w="1134"/>
        <w:gridCol w:w="3261"/>
        <w:gridCol w:w="6071"/>
      </w:tblGrid>
      <w:tr w:rsidR="00886604" w14:paraId="0511582D" w14:textId="77777777" w:rsidTr="00594BB7">
        <w:trPr>
          <w:cnfStyle w:val="100000000000" w:firstRow="1" w:lastRow="0" w:firstColumn="0" w:lastColumn="0" w:oddVBand="0" w:evenVBand="0" w:oddHBand="0" w:evenHBand="0" w:firstRowFirstColumn="0" w:firstRowLastColumn="0" w:lastRowFirstColumn="0" w:lastRowLastColumn="0"/>
        </w:trPr>
        <w:tc>
          <w:tcPr>
            <w:tcW w:w="1134" w:type="dxa"/>
          </w:tcPr>
          <w:p w14:paraId="52722A5B" w14:textId="77777777" w:rsidR="00886604" w:rsidRDefault="00886604" w:rsidP="00594BB7">
            <w:r>
              <w:t>Channel</w:t>
            </w:r>
          </w:p>
        </w:tc>
        <w:tc>
          <w:tcPr>
            <w:tcW w:w="3261" w:type="dxa"/>
          </w:tcPr>
          <w:p w14:paraId="00CFCEDD" w14:textId="77777777" w:rsidR="00886604" w:rsidRDefault="00886604" w:rsidP="00594BB7">
            <w:r>
              <w:t>Details</w:t>
            </w:r>
          </w:p>
        </w:tc>
        <w:tc>
          <w:tcPr>
            <w:tcW w:w="6071" w:type="dxa"/>
          </w:tcPr>
          <w:p w14:paraId="3F3F93AE" w14:textId="77777777" w:rsidR="00886604" w:rsidRDefault="00886604" w:rsidP="00594BB7">
            <w:r>
              <w:t>Notes</w:t>
            </w:r>
          </w:p>
        </w:tc>
      </w:tr>
      <w:tr w:rsidR="00886604" w14:paraId="61955CA1" w14:textId="77777777" w:rsidTr="00594BB7">
        <w:trPr>
          <w:cnfStyle w:val="000000100000" w:firstRow="0" w:lastRow="0" w:firstColumn="0" w:lastColumn="0" w:oddVBand="0" w:evenVBand="0" w:oddHBand="1" w:evenHBand="0" w:firstRowFirstColumn="0" w:firstRowLastColumn="0" w:lastRowFirstColumn="0" w:lastRowLastColumn="0"/>
        </w:trPr>
        <w:tc>
          <w:tcPr>
            <w:tcW w:w="1134" w:type="dxa"/>
          </w:tcPr>
          <w:p w14:paraId="05706CC0" w14:textId="77777777" w:rsidR="00886604" w:rsidRDefault="00886604" w:rsidP="00594BB7">
            <w:r>
              <w:t>Email</w:t>
            </w:r>
          </w:p>
        </w:tc>
        <w:tc>
          <w:tcPr>
            <w:tcW w:w="3261" w:type="dxa"/>
          </w:tcPr>
          <w:p w14:paraId="4508B048" w14:textId="77777777" w:rsidR="00886604" w:rsidRPr="00447EA2" w:rsidRDefault="00886604" w:rsidP="00594BB7">
            <w:pPr>
              <w:rPr>
                <w:rFonts w:cs="Arial"/>
                <w:color w:val="0000FF"/>
                <w:u w:val="single"/>
              </w:rPr>
            </w:pPr>
            <w:hyperlink r:id="rId14" w:history="1">
              <w:r w:rsidRPr="00673FB9">
                <w:rPr>
                  <w:rStyle w:val="Hyperlink"/>
                  <w:rFonts w:cs="Arial"/>
                </w:rPr>
                <w:t>service@circlet.com.au</w:t>
              </w:r>
            </w:hyperlink>
          </w:p>
        </w:tc>
        <w:tc>
          <w:tcPr>
            <w:tcW w:w="6071" w:type="dxa"/>
          </w:tcPr>
          <w:p w14:paraId="795F8C46" w14:textId="77777777" w:rsidR="00886604" w:rsidRDefault="00886604" w:rsidP="00594BB7">
            <w:r>
              <w:t xml:space="preserve">Centralised email address automatically creating tickets </w:t>
            </w:r>
          </w:p>
        </w:tc>
      </w:tr>
      <w:tr w:rsidR="00886604" w14:paraId="2400A0FF" w14:textId="77777777" w:rsidTr="00594BB7">
        <w:tc>
          <w:tcPr>
            <w:tcW w:w="1134" w:type="dxa"/>
          </w:tcPr>
          <w:p w14:paraId="3A0F686D" w14:textId="77777777" w:rsidR="00886604" w:rsidRDefault="00886604" w:rsidP="00594BB7">
            <w:r>
              <w:t>Phone</w:t>
            </w:r>
          </w:p>
        </w:tc>
        <w:tc>
          <w:tcPr>
            <w:tcW w:w="3261" w:type="dxa"/>
          </w:tcPr>
          <w:p w14:paraId="7C25F290" w14:textId="77777777" w:rsidR="00886604" w:rsidRDefault="00886604" w:rsidP="00594BB7">
            <w:r>
              <w:t>+</w:t>
            </w:r>
            <w:r w:rsidRPr="00974188">
              <w:t>61488849935</w:t>
            </w:r>
          </w:p>
        </w:tc>
        <w:tc>
          <w:tcPr>
            <w:tcW w:w="6071" w:type="dxa"/>
          </w:tcPr>
          <w:p w14:paraId="56D77DC4" w14:textId="77777777" w:rsidR="00886604" w:rsidRDefault="00886604" w:rsidP="00594BB7">
            <w:r>
              <w:t>Centralised Circle T phone number, choose the support option</w:t>
            </w:r>
          </w:p>
        </w:tc>
      </w:tr>
      <w:tr w:rsidR="00886604" w14:paraId="381F3F83" w14:textId="77777777" w:rsidTr="00594BB7">
        <w:trPr>
          <w:cnfStyle w:val="000000100000" w:firstRow="0" w:lastRow="0" w:firstColumn="0" w:lastColumn="0" w:oddVBand="0" w:evenVBand="0" w:oddHBand="1" w:evenHBand="0" w:firstRowFirstColumn="0" w:firstRowLastColumn="0" w:lastRowFirstColumn="0" w:lastRowLastColumn="0"/>
        </w:trPr>
        <w:tc>
          <w:tcPr>
            <w:tcW w:w="1134" w:type="dxa"/>
          </w:tcPr>
          <w:p w14:paraId="472D137A" w14:textId="77777777" w:rsidR="00886604" w:rsidRDefault="00886604" w:rsidP="00594BB7">
            <w:r>
              <w:t>Portal</w:t>
            </w:r>
          </w:p>
        </w:tc>
        <w:tc>
          <w:tcPr>
            <w:tcW w:w="3261" w:type="dxa"/>
          </w:tcPr>
          <w:p w14:paraId="27511C0B" w14:textId="77777777" w:rsidR="00886604" w:rsidRDefault="00886604" w:rsidP="00594BB7">
            <w:r w:rsidRPr="00AB11EA">
              <w:t>https://dev.azure.com/circlet/</w:t>
            </w:r>
          </w:p>
        </w:tc>
        <w:tc>
          <w:tcPr>
            <w:tcW w:w="6071" w:type="dxa"/>
          </w:tcPr>
          <w:p w14:paraId="6DAD9AF9" w14:textId="77777777" w:rsidR="00886604" w:rsidRDefault="00886604" w:rsidP="00594BB7">
            <w:r>
              <w:t>A direct link to the service tickets will be provided on acceptance of agreement</w:t>
            </w:r>
          </w:p>
        </w:tc>
      </w:tr>
    </w:tbl>
    <w:p w14:paraId="21D46493" w14:textId="77777777" w:rsidR="00886604" w:rsidRDefault="00886604" w:rsidP="00886604"/>
    <w:p w14:paraId="6C232907" w14:textId="77777777" w:rsidR="00886604" w:rsidRDefault="00886604" w:rsidP="00886604">
      <w:pPr>
        <w:pStyle w:val="Heading2"/>
      </w:pPr>
      <w:bookmarkStart w:id="23" w:name="_Toc190791448"/>
      <w:r>
        <w:t>Delivery Focal Point</w:t>
      </w:r>
      <w:bookmarkEnd w:id="22"/>
      <w:bookmarkEnd w:id="23"/>
    </w:p>
    <w:p w14:paraId="1BE9D247" w14:textId="77777777" w:rsidR="00886604" w:rsidRDefault="00886604" w:rsidP="00886604">
      <w:r>
        <w:t>The Delivery Focal point will be the primary contact responsible for the day-to-day service being provided.  Circle T will advise if there are any changes to the primary contact person.</w:t>
      </w:r>
    </w:p>
    <w:p w14:paraId="7434B473" w14:textId="63784E6C" w:rsidR="00886604" w:rsidRDefault="00115D92" w:rsidP="00886604">
      <w:pPr>
        <w:pStyle w:val="ListParagraph"/>
        <w:numPr>
          <w:ilvl w:val="0"/>
          <w:numId w:val="30"/>
        </w:numPr>
      </w:pPr>
      <w:r>
        <w:t>Francis S</w:t>
      </w:r>
      <w:r w:rsidR="008DC029">
        <w:t>a</w:t>
      </w:r>
      <w:r>
        <w:t>kala</w:t>
      </w:r>
    </w:p>
    <w:p w14:paraId="24FB84A2" w14:textId="5508DD4B" w:rsidR="00886604" w:rsidRDefault="00886604" w:rsidP="00886604">
      <w:pPr>
        <w:pStyle w:val="ListParagraph"/>
        <w:numPr>
          <w:ilvl w:val="1"/>
          <w:numId w:val="30"/>
        </w:numPr>
      </w:pPr>
      <w:r>
        <w:t xml:space="preserve">Email: </w:t>
      </w:r>
      <w:r>
        <w:tab/>
      </w:r>
      <w:r w:rsidR="00115D92" w:rsidRPr="5C41D9B6">
        <w:rPr>
          <w:rStyle w:val="normaltextrun"/>
          <w:rFonts w:eastAsia="ial"/>
          <w:color w:val="000000"/>
          <w:shd w:val="clear" w:color="auto" w:fill="FFFFFF"/>
        </w:rPr>
        <w:t>Francis.S</w:t>
      </w:r>
      <w:r w:rsidR="69260E72" w:rsidRPr="5C41D9B6">
        <w:rPr>
          <w:rStyle w:val="normaltextrun"/>
          <w:rFonts w:eastAsia="ial"/>
          <w:color w:val="000000"/>
          <w:shd w:val="clear" w:color="auto" w:fill="FFFFFF"/>
        </w:rPr>
        <w:t>a</w:t>
      </w:r>
      <w:r w:rsidR="00115D92" w:rsidRPr="5C41D9B6">
        <w:rPr>
          <w:rStyle w:val="normaltextrun"/>
          <w:rFonts w:eastAsia="ial"/>
          <w:color w:val="000000"/>
          <w:shd w:val="clear" w:color="auto" w:fill="FFFFFF"/>
        </w:rPr>
        <w:t>kala</w:t>
      </w:r>
      <w:r w:rsidRPr="5C41D9B6">
        <w:rPr>
          <w:rStyle w:val="normaltextrun"/>
          <w:rFonts w:eastAsia="ial"/>
          <w:color w:val="000000"/>
          <w:shd w:val="clear" w:color="auto" w:fill="FFFFFF"/>
        </w:rPr>
        <w:t>@circlet.com.au</w:t>
      </w:r>
      <w:r>
        <w:t xml:space="preserve"> </w:t>
      </w:r>
    </w:p>
    <w:p w14:paraId="601C0135" w14:textId="77777777" w:rsidR="00886604" w:rsidRDefault="00886604" w:rsidP="00886604">
      <w:pPr>
        <w:pStyle w:val="ListParagraph"/>
        <w:numPr>
          <w:ilvl w:val="1"/>
          <w:numId w:val="30"/>
        </w:numPr>
      </w:pPr>
      <w:r>
        <w:t xml:space="preserve">Phone: </w:t>
      </w:r>
      <w:r w:rsidRPr="00974188">
        <w:t>+61488849935</w:t>
      </w:r>
    </w:p>
    <w:p w14:paraId="2D673D99" w14:textId="77777777" w:rsidR="00886604" w:rsidRDefault="00886604" w:rsidP="00886604">
      <w:pPr>
        <w:pStyle w:val="Heading2"/>
      </w:pPr>
      <w:bookmarkStart w:id="24" w:name="_Toc517085645"/>
      <w:bookmarkStart w:id="25" w:name="_Toc190791449"/>
      <w:r>
        <w:t>Account Executive</w:t>
      </w:r>
      <w:bookmarkEnd w:id="24"/>
      <w:bookmarkEnd w:id="25"/>
    </w:p>
    <w:p w14:paraId="6CB2ED46" w14:textId="77777777" w:rsidR="00886604" w:rsidRDefault="00886604" w:rsidP="00886604">
      <w:r>
        <w:t>The nominated Account Executive will provide account management and manage the relationship.</w:t>
      </w:r>
    </w:p>
    <w:p w14:paraId="27457657" w14:textId="77777777" w:rsidR="00886604" w:rsidRDefault="00886604" w:rsidP="00886604">
      <w:pPr>
        <w:pStyle w:val="ListParagraph"/>
        <w:numPr>
          <w:ilvl w:val="0"/>
          <w:numId w:val="30"/>
        </w:numPr>
      </w:pPr>
      <w:r>
        <w:t>Hamish Toll</w:t>
      </w:r>
    </w:p>
    <w:p w14:paraId="2ED9AE44" w14:textId="77777777" w:rsidR="00886604" w:rsidRDefault="00886604" w:rsidP="00886604">
      <w:pPr>
        <w:pStyle w:val="ListParagraph"/>
        <w:numPr>
          <w:ilvl w:val="1"/>
          <w:numId w:val="30"/>
        </w:numPr>
      </w:pPr>
      <w:r>
        <w:t>Email:</w:t>
      </w:r>
      <w:r>
        <w:tab/>
        <w:t>Hamish.toll@circlet.com.au</w:t>
      </w:r>
    </w:p>
    <w:p w14:paraId="6FFF2531" w14:textId="77777777" w:rsidR="00886604" w:rsidRDefault="00886604" w:rsidP="00886604">
      <w:pPr>
        <w:pStyle w:val="ListParagraph"/>
        <w:numPr>
          <w:ilvl w:val="1"/>
          <w:numId w:val="30"/>
        </w:numPr>
      </w:pPr>
      <w:r>
        <w:t>Phone:</w:t>
      </w:r>
      <w:r>
        <w:tab/>
        <w:t>+61430003374</w:t>
      </w:r>
    </w:p>
    <w:p w14:paraId="2A42B560" w14:textId="77777777" w:rsidR="00886604" w:rsidRDefault="00886604" w:rsidP="00886604">
      <w:pPr>
        <w:pStyle w:val="Heading2"/>
      </w:pPr>
      <w:bookmarkStart w:id="26" w:name="_Toc190791450"/>
      <w:r>
        <w:t>Assessment</w:t>
      </w:r>
      <w:bookmarkEnd w:id="26"/>
    </w:p>
    <w:p w14:paraId="5C34DEFE" w14:textId="77777777" w:rsidR="00886604" w:rsidRPr="00D83875" w:rsidRDefault="00886604" w:rsidP="00886604">
      <w:r>
        <w:t>Performance and this agreement will be assessed monthly. Should the agreement be terminated during the agreement period, 2 weeks’ notice will be provided by either party.</w:t>
      </w:r>
    </w:p>
    <w:p w14:paraId="299FBDBD" w14:textId="2F5606CF" w:rsidR="66AF2F0B" w:rsidRDefault="66AF2F0B">
      <w:r>
        <w:br w:type="page"/>
      </w:r>
    </w:p>
    <w:p w14:paraId="735B9C2C" w14:textId="77777777" w:rsidR="00886604" w:rsidRDefault="00886604" w:rsidP="00886604">
      <w:pPr>
        <w:pStyle w:val="Heading2"/>
      </w:pPr>
      <w:bookmarkStart w:id="27" w:name="_Toc190791451"/>
      <w:r>
        <w:lastRenderedPageBreak/>
        <w:t>Engagement Pack</w:t>
      </w:r>
      <w:bookmarkEnd w:id="27"/>
    </w:p>
    <w:p w14:paraId="1C834563" w14:textId="77777777" w:rsidR="00886604" w:rsidRDefault="00886604" w:rsidP="00886604">
      <w:r>
        <w:t>An Engagement Pack consists of a pre-arranged number of 8-hour days, which is drawn down upon in 15-minute increments.</w:t>
      </w:r>
    </w:p>
    <w:p w14:paraId="4792EE40" w14:textId="36023281" w:rsidR="00886604" w:rsidRDefault="00886604" w:rsidP="001F1597">
      <w:pPr>
        <w:rPr>
          <w:rFonts w:cs="Arial"/>
          <w:lang w:val="en-GB" w:eastAsia="en-AU"/>
        </w:rPr>
      </w:pPr>
      <w:r w:rsidRPr="66AF2F0B">
        <w:rPr>
          <w:rFonts w:cs="Arial"/>
          <w:lang w:val="en-GB" w:eastAsia="en-AU"/>
        </w:rPr>
        <w:t xml:space="preserve">An engagement pack may include bespoke development or changes to components, design, architectural advice, content creation support and tailored change management. This allows you to utilise our services as required.  Engagement packs are invoiced prior to commencement of works. </w:t>
      </w:r>
    </w:p>
    <w:p w14:paraId="1F00E6CC" w14:textId="5BDCF805" w:rsidR="005657E5" w:rsidRDefault="005657E5" w:rsidP="005657E5">
      <w:pPr>
        <w:pStyle w:val="Heading3"/>
      </w:pPr>
      <w:bookmarkStart w:id="28" w:name="_Toc190791454"/>
      <w:r>
        <w:t>Rates</w:t>
      </w:r>
      <w:bookmarkEnd w:id="28"/>
    </w:p>
    <w:p w14:paraId="13593A67" w14:textId="16622481" w:rsidR="005C748E" w:rsidRDefault="005C748E" w:rsidP="005657E5">
      <w:pPr>
        <w:rPr>
          <w:rFonts w:cs="Arial"/>
          <w:sz w:val="18"/>
          <w:lang w:val="en-GB" w:eastAsia="en-AU"/>
        </w:rPr>
      </w:pPr>
      <w:commentRangeStart w:id="29"/>
      <w:r>
        <w:rPr>
          <w:rFonts w:cs="Arial"/>
          <w:sz w:val="18"/>
          <w:lang w:val="en-GB" w:eastAsia="en-AU"/>
        </w:rPr>
        <w:t xml:space="preserve">[INSERT </w:t>
      </w:r>
      <w:r w:rsidR="00AA6E19">
        <w:rPr>
          <w:rFonts w:cs="Arial"/>
          <w:sz w:val="18"/>
          <w:lang w:val="en-GB" w:eastAsia="en-AU"/>
        </w:rPr>
        <w:t xml:space="preserve">ENGAGEMENT PACK </w:t>
      </w:r>
      <w:r>
        <w:rPr>
          <w:rFonts w:cs="Arial"/>
          <w:sz w:val="18"/>
          <w:lang w:val="en-GB" w:eastAsia="en-AU"/>
        </w:rPr>
        <w:t xml:space="preserve">RATE </w:t>
      </w:r>
      <w:proofErr w:type="gramStart"/>
      <w:r>
        <w:rPr>
          <w:rFonts w:cs="Arial"/>
          <w:sz w:val="18"/>
          <w:lang w:val="en-GB" w:eastAsia="en-AU"/>
        </w:rPr>
        <w:t>CARD ]</w:t>
      </w:r>
      <w:commentRangeEnd w:id="29"/>
      <w:proofErr w:type="gramEnd"/>
      <w:r w:rsidR="00AA6E19">
        <w:rPr>
          <w:rStyle w:val="CommentReference"/>
        </w:rPr>
        <w:commentReference w:id="29"/>
      </w:r>
    </w:p>
    <w:p w14:paraId="0CCEA13B" w14:textId="07278D02" w:rsidR="005657E5" w:rsidRDefault="005657E5" w:rsidP="005657E5">
      <w:pPr>
        <w:rPr>
          <w:rFonts w:cs="Arial"/>
          <w:lang w:val="en-GB" w:eastAsia="en-AU"/>
        </w:rPr>
      </w:pPr>
      <w:r w:rsidRPr="66AF2F0B">
        <w:rPr>
          <w:rFonts w:cs="Arial"/>
          <w:sz w:val="18"/>
          <w:szCs w:val="18"/>
          <w:lang w:val="en-GB" w:eastAsia="en-AU"/>
        </w:rPr>
        <w:t>*Rates quoted AUD (ex GST)</w:t>
      </w:r>
    </w:p>
    <w:p w14:paraId="5F925C10" w14:textId="77777777" w:rsidR="005657E5" w:rsidRPr="00AC57D0" w:rsidRDefault="005657E5" w:rsidP="005657E5">
      <w:pPr>
        <w:pStyle w:val="Heading3"/>
      </w:pPr>
      <w:bookmarkStart w:id="30" w:name="_Toc190791455"/>
      <w:r>
        <w:t>Renewals/top up</w:t>
      </w:r>
      <w:bookmarkEnd w:id="30"/>
    </w:p>
    <w:p w14:paraId="0CE2C462" w14:textId="77777777" w:rsidR="005657E5" w:rsidRDefault="005657E5" w:rsidP="005657E5">
      <w:r>
        <w:t>Each Engagement Pack is valid for 12 months at which time 50% of the remaining value rolls over, unless expended earlier.  Additional engagement packs can be purchased as time is expended and required.</w:t>
      </w:r>
    </w:p>
    <w:p w14:paraId="22B228D1" w14:textId="77777777" w:rsidR="00C84A93" w:rsidRDefault="00C84A93" w:rsidP="00C84A93">
      <w:pPr>
        <w:pStyle w:val="Heading2"/>
      </w:pPr>
      <w:bookmarkStart w:id="31" w:name="_Toc190791456"/>
      <w:r>
        <w:t>Software Assurance</w:t>
      </w:r>
      <w:bookmarkEnd w:id="31"/>
    </w:p>
    <w:p w14:paraId="27D492CC" w14:textId="77777777" w:rsidR="00C84A93" w:rsidRDefault="00C84A93" w:rsidP="00C84A93">
      <w:r>
        <w:t xml:space="preserve">As part of the </w:t>
      </w:r>
      <w:proofErr w:type="gramStart"/>
      <w:r>
        <w:t>agreement</w:t>
      </w:r>
      <w:proofErr w:type="gramEnd"/>
      <w:r>
        <w:t xml:space="preserve"> you may wish to be provided with updates to your purchased software.  Those updates include both feature enhancements and bug fix.  Circle T proactively improves products </w:t>
      </w:r>
      <w:proofErr w:type="gramStart"/>
      <w:r>
        <w:t>and also</w:t>
      </w:r>
      <w:proofErr w:type="gramEnd"/>
      <w:r>
        <w:t xml:space="preserve"> remediates any issues that develop.</w:t>
      </w:r>
    </w:p>
    <w:p w14:paraId="211070C8" w14:textId="77777777" w:rsidR="00C84A93" w:rsidRPr="00CF2D3F" w:rsidRDefault="00C84A93" w:rsidP="00C84A93">
      <w:r>
        <w:t>Software Assurance will see those updates made available and the Engagement Pack utilised to implement.</w:t>
      </w:r>
    </w:p>
    <w:p w14:paraId="5FC8D189" w14:textId="6D8D488A" w:rsidR="66AF2F0B" w:rsidRDefault="66AF2F0B">
      <w:r>
        <w:br w:type="page"/>
      </w:r>
    </w:p>
    <w:p w14:paraId="0A279E8C" w14:textId="77777777" w:rsidR="00D16CC2" w:rsidRPr="001E0C24" w:rsidRDefault="00D16CC2" w:rsidP="00D16CC2">
      <w:pPr>
        <w:pStyle w:val="Heading2"/>
      </w:pPr>
      <w:bookmarkStart w:id="32" w:name="_Toc505774037"/>
      <w:bookmarkStart w:id="33" w:name="_Toc490592171"/>
      <w:bookmarkStart w:id="34" w:name="_Toc490588644"/>
      <w:r>
        <w:lastRenderedPageBreak/>
        <w:t>Specific Inclusions</w:t>
      </w:r>
    </w:p>
    <w:p w14:paraId="2CFA1743" w14:textId="77777777" w:rsidR="00D16CC2" w:rsidRPr="00B76D76" w:rsidRDefault="00D16CC2" w:rsidP="00D16CC2"/>
    <w:tbl>
      <w:tblPr>
        <w:tblStyle w:val="CircleTDefault"/>
        <w:tblW w:w="4988" w:type="pct"/>
        <w:tblInd w:w="10" w:type="dxa"/>
        <w:tblLook w:val="04A0" w:firstRow="1" w:lastRow="0" w:firstColumn="1" w:lastColumn="0" w:noHBand="0" w:noVBand="1"/>
      </w:tblPr>
      <w:tblGrid>
        <w:gridCol w:w="1741"/>
        <w:gridCol w:w="3379"/>
        <w:gridCol w:w="2738"/>
        <w:gridCol w:w="1199"/>
        <w:gridCol w:w="1384"/>
      </w:tblGrid>
      <w:tr w:rsidR="00D16CC2" w14:paraId="496F587D" w14:textId="77777777" w:rsidTr="00800798">
        <w:trPr>
          <w:cnfStyle w:val="100000000000" w:firstRow="1" w:lastRow="0" w:firstColumn="0" w:lastColumn="0" w:oddVBand="0" w:evenVBand="0" w:oddHBand="0" w:evenHBand="0" w:firstRowFirstColumn="0" w:firstRowLastColumn="0" w:lastRowFirstColumn="0" w:lastRowLastColumn="0"/>
        </w:trPr>
        <w:tc>
          <w:tcPr>
            <w:tcW w:w="834" w:type="pct"/>
          </w:tcPr>
          <w:p w14:paraId="115B2ADE" w14:textId="77777777" w:rsidR="00D16CC2" w:rsidRDefault="00D16CC2" w:rsidP="00800798">
            <w:r>
              <w:t>Title</w:t>
            </w:r>
          </w:p>
        </w:tc>
        <w:tc>
          <w:tcPr>
            <w:tcW w:w="1618" w:type="pct"/>
          </w:tcPr>
          <w:p w14:paraId="71884074" w14:textId="77777777" w:rsidR="00D16CC2" w:rsidRDefault="00D16CC2" w:rsidP="00800798">
            <w:r>
              <w:t>Description</w:t>
            </w:r>
          </w:p>
        </w:tc>
        <w:tc>
          <w:tcPr>
            <w:tcW w:w="1311" w:type="pct"/>
          </w:tcPr>
          <w:p w14:paraId="131D945F" w14:textId="77777777" w:rsidR="00D16CC2" w:rsidRDefault="00D16CC2" w:rsidP="00800798">
            <w:r>
              <w:t>Comments</w:t>
            </w:r>
          </w:p>
        </w:tc>
        <w:tc>
          <w:tcPr>
            <w:tcW w:w="574" w:type="pct"/>
          </w:tcPr>
          <w:p w14:paraId="70D1C3DF" w14:textId="77777777" w:rsidR="00D16CC2" w:rsidRDefault="00D16CC2" w:rsidP="00800798">
            <w:r>
              <w:t>Support Level</w:t>
            </w:r>
          </w:p>
        </w:tc>
        <w:tc>
          <w:tcPr>
            <w:tcW w:w="664" w:type="pct"/>
          </w:tcPr>
          <w:p w14:paraId="3A54272A" w14:textId="77777777" w:rsidR="00D16CC2" w:rsidRDefault="00D16CC2" w:rsidP="00800798">
            <w:r>
              <w:t>Estimated Hour per month</w:t>
            </w:r>
          </w:p>
        </w:tc>
      </w:tr>
      <w:tr w:rsidR="00D16CC2" w14:paraId="2AD73BFD" w14:textId="77777777" w:rsidTr="00800798">
        <w:trPr>
          <w:cnfStyle w:val="000000100000" w:firstRow="0" w:lastRow="0" w:firstColumn="0" w:lastColumn="0" w:oddVBand="0" w:evenVBand="0" w:oddHBand="1" w:evenHBand="0" w:firstRowFirstColumn="0" w:firstRowLastColumn="0" w:lastRowFirstColumn="0" w:lastRowLastColumn="0"/>
        </w:trPr>
        <w:tc>
          <w:tcPr>
            <w:tcW w:w="834" w:type="pct"/>
          </w:tcPr>
          <w:p w14:paraId="4FA29245" w14:textId="77777777" w:rsidR="00D16CC2" w:rsidRDefault="00D16CC2" w:rsidP="00800798">
            <w:r>
              <w:t>Intranet</w:t>
            </w:r>
          </w:p>
        </w:tc>
        <w:tc>
          <w:tcPr>
            <w:tcW w:w="1618" w:type="pct"/>
          </w:tcPr>
          <w:p w14:paraId="2AD23942" w14:textId="77777777" w:rsidR="00D16CC2" w:rsidRDefault="00D16CC2" w:rsidP="00800798"/>
        </w:tc>
        <w:tc>
          <w:tcPr>
            <w:tcW w:w="1311" w:type="pct"/>
          </w:tcPr>
          <w:p w14:paraId="5DEB6ACC" w14:textId="77777777" w:rsidR="00D16CC2" w:rsidRDefault="00D16CC2" w:rsidP="00800798"/>
        </w:tc>
        <w:tc>
          <w:tcPr>
            <w:tcW w:w="574" w:type="pct"/>
          </w:tcPr>
          <w:p w14:paraId="2B6CFB70" w14:textId="77777777" w:rsidR="00D16CC2" w:rsidRDefault="00D16CC2" w:rsidP="00800798"/>
        </w:tc>
        <w:tc>
          <w:tcPr>
            <w:tcW w:w="664" w:type="pct"/>
          </w:tcPr>
          <w:p w14:paraId="0EF6BDAD" w14:textId="77777777" w:rsidR="00D16CC2" w:rsidRDefault="00D16CC2" w:rsidP="00800798"/>
        </w:tc>
      </w:tr>
      <w:tr w:rsidR="00D16CC2" w14:paraId="6E1E05DB" w14:textId="77777777" w:rsidTr="00800798">
        <w:tc>
          <w:tcPr>
            <w:tcW w:w="834" w:type="pct"/>
          </w:tcPr>
          <w:p w14:paraId="1E251DD9" w14:textId="77777777" w:rsidR="00D16CC2" w:rsidRDefault="00D16CC2" w:rsidP="00800798">
            <w:r>
              <w:t>Kasama for MS Teams</w:t>
            </w:r>
          </w:p>
        </w:tc>
        <w:tc>
          <w:tcPr>
            <w:tcW w:w="1618" w:type="pct"/>
          </w:tcPr>
          <w:p w14:paraId="10F6C582" w14:textId="77777777" w:rsidR="00D16CC2" w:rsidRDefault="00D16CC2" w:rsidP="00800798"/>
        </w:tc>
        <w:tc>
          <w:tcPr>
            <w:tcW w:w="1311" w:type="pct"/>
          </w:tcPr>
          <w:p w14:paraId="6603BE20" w14:textId="77777777" w:rsidR="00D16CC2" w:rsidRDefault="00D16CC2" w:rsidP="00800798">
            <w:r>
              <w:t xml:space="preserve">End to End for Kasama for MS Teams that has been service activated/accepted by Circle T. </w:t>
            </w:r>
          </w:p>
        </w:tc>
        <w:tc>
          <w:tcPr>
            <w:tcW w:w="574" w:type="pct"/>
          </w:tcPr>
          <w:p w14:paraId="38A1D0C7" w14:textId="77777777" w:rsidR="00D16CC2" w:rsidRDefault="00D16CC2" w:rsidP="00800798"/>
        </w:tc>
        <w:tc>
          <w:tcPr>
            <w:tcW w:w="664" w:type="pct"/>
          </w:tcPr>
          <w:p w14:paraId="32D34580" w14:textId="77777777" w:rsidR="00D16CC2" w:rsidRDefault="00D16CC2" w:rsidP="00800798"/>
        </w:tc>
      </w:tr>
      <w:tr w:rsidR="00D16CC2" w14:paraId="6BBBB852" w14:textId="77777777" w:rsidTr="00800798">
        <w:trPr>
          <w:cnfStyle w:val="000000100000" w:firstRow="0" w:lastRow="0" w:firstColumn="0" w:lastColumn="0" w:oddVBand="0" w:evenVBand="0" w:oddHBand="1" w:evenHBand="0" w:firstRowFirstColumn="0" w:firstRowLastColumn="0" w:lastRowFirstColumn="0" w:lastRowLastColumn="0"/>
        </w:trPr>
        <w:tc>
          <w:tcPr>
            <w:tcW w:w="834" w:type="pct"/>
          </w:tcPr>
          <w:p w14:paraId="10D391E8" w14:textId="77777777" w:rsidR="00D16CC2" w:rsidRDefault="00D16CC2" w:rsidP="00800798">
            <w:r>
              <w:t>Proactive monitoring</w:t>
            </w:r>
          </w:p>
        </w:tc>
        <w:tc>
          <w:tcPr>
            <w:tcW w:w="1618" w:type="pct"/>
          </w:tcPr>
          <w:p w14:paraId="1F9121C3" w14:textId="77777777" w:rsidR="00D16CC2" w:rsidRDefault="00D16CC2" w:rsidP="00800798"/>
        </w:tc>
        <w:tc>
          <w:tcPr>
            <w:tcW w:w="1311" w:type="pct"/>
          </w:tcPr>
          <w:p w14:paraId="1DC8FD53" w14:textId="77777777" w:rsidR="00D16CC2" w:rsidRDefault="00D16CC2" w:rsidP="00800798"/>
        </w:tc>
        <w:tc>
          <w:tcPr>
            <w:tcW w:w="574" w:type="pct"/>
          </w:tcPr>
          <w:p w14:paraId="42AB1791" w14:textId="77777777" w:rsidR="00D16CC2" w:rsidRDefault="00D16CC2" w:rsidP="00800798"/>
        </w:tc>
        <w:tc>
          <w:tcPr>
            <w:tcW w:w="664" w:type="pct"/>
          </w:tcPr>
          <w:p w14:paraId="38B3FB48" w14:textId="77777777" w:rsidR="00D16CC2" w:rsidRDefault="00D16CC2" w:rsidP="00800798"/>
        </w:tc>
      </w:tr>
      <w:tr w:rsidR="00D16CC2" w14:paraId="037E2AC6" w14:textId="77777777" w:rsidTr="00800798">
        <w:tc>
          <w:tcPr>
            <w:tcW w:w="834" w:type="pct"/>
          </w:tcPr>
          <w:p w14:paraId="1B9B005A" w14:textId="77777777" w:rsidR="00D16CC2" w:rsidRDefault="00D16CC2" w:rsidP="00800798">
            <w:r>
              <w:t>General admin advice and support</w:t>
            </w:r>
          </w:p>
        </w:tc>
        <w:tc>
          <w:tcPr>
            <w:tcW w:w="1618" w:type="pct"/>
          </w:tcPr>
          <w:p w14:paraId="2469392A" w14:textId="77777777" w:rsidR="00D16CC2" w:rsidRDefault="00D16CC2" w:rsidP="00800798"/>
        </w:tc>
        <w:tc>
          <w:tcPr>
            <w:tcW w:w="1311" w:type="pct"/>
          </w:tcPr>
          <w:p w14:paraId="73C2CA22" w14:textId="77777777" w:rsidR="00D16CC2" w:rsidRDefault="00D16CC2" w:rsidP="00800798"/>
        </w:tc>
        <w:tc>
          <w:tcPr>
            <w:tcW w:w="574" w:type="pct"/>
          </w:tcPr>
          <w:p w14:paraId="12D17E4E" w14:textId="77777777" w:rsidR="00D16CC2" w:rsidRDefault="00D16CC2" w:rsidP="00800798"/>
        </w:tc>
        <w:tc>
          <w:tcPr>
            <w:tcW w:w="664" w:type="pct"/>
          </w:tcPr>
          <w:p w14:paraId="09E724DF" w14:textId="77777777" w:rsidR="00D16CC2" w:rsidRDefault="00D16CC2" w:rsidP="00800798"/>
        </w:tc>
      </w:tr>
      <w:tr w:rsidR="00D16CC2" w14:paraId="4C09A06F" w14:textId="77777777" w:rsidTr="00800798">
        <w:trPr>
          <w:cnfStyle w:val="000000100000" w:firstRow="0" w:lastRow="0" w:firstColumn="0" w:lastColumn="0" w:oddVBand="0" w:evenVBand="0" w:oddHBand="1" w:evenHBand="0" w:firstRowFirstColumn="0" w:firstRowLastColumn="0" w:lastRowFirstColumn="0" w:lastRowLastColumn="0"/>
        </w:trPr>
        <w:tc>
          <w:tcPr>
            <w:tcW w:w="834" w:type="pct"/>
          </w:tcPr>
          <w:p w14:paraId="1A3BA468" w14:textId="77777777" w:rsidR="00D16CC2" w:rsidRDefault="00D16CC2" w:rsidP="00800798">
            <w:r>
              <w:t>Circle T User Management Automation</w:t>
            </w:r>
          </w:p>
        </w:tc>
        <w:tc>
          <w:tcPr>
            <w:tcW w:w="1618" w:type="pct"/>
          </w:tcPr>
          <w:p w14:paraId="7D1EDF47" w14:textId="77777777" w:rsidR="00D16CC2" w:rsidRDefault="00D16CC2" w:rsidP="00800798">
            <w:r>
              <w:t>Service for the provisioning (including support transition) and management of User Accounts</w:t>
            </w:r>
          </w:p>
        </w:tc>
        <w:tc>
          <w:tcPr>
            <w:tcW w:w="1311" w:type="pct"/>
          </w:tcPr>
          <w:p w14:paraId="24689B29" w14:textId="77777777" w:rsidR="00D16CC2" w:rsidRDefault="00D16CC2" w:rsidP="00800798">
            <w:proofErr w:type="gramStart"/>
            <w:r>
              <w:t>Full service</w:t>
            </w:r>
            <w:proofErr w:type="gramEnd"/>
            <w:r>
              <w:t xml:space="preserve"> support as auxiliary service for Microsoft 365  </w:t>
            </w:r>
          </w:p>
        </w:tc>
        <w:tc>
          <w:tcPr>
            <w:tcW w:w="574" w:type="pct"/>
          </w:tcPr>
          <w:p w14:paraId="5C152AD1" w14:textId="77777777" w:rsidR="00D16CC2" w:rsidRDefault="00D16CC2" w:rsidP="00800798"/>
        </w:tc>
        <w:tc>
          <w:tcPr>
            <w:tcW w:w="664" w:type="pct"/>
          </w:tcPr>
          <w:p w14:paraId="3318733C" w14:textId="77777777" w:rsidR="00D16CC2" w:rsidRDefault="00D16CC2" w:rsidP="00800798"/>
        </w:tc>
      </w:tr>
      <w:tr w:rsidR="00D16CC2" w14:paraId="4248F9DF" w14:textId="77777777" w:rsidTr="00800798">
        <w:tc>
          <w:tcPr>
            <w:tcW w:w="834" w:type="pct"/>
          </w:tcPr>
          <w:p w14:paraId="285CA1C9" w14:textId="77777777" w:rsidR="00D16CC2" w:rsidRDefault="00D16CC2" w:rsidP="00800798">
            <w:r>
              <w:t>Microsoft 365</w:t>
            </w:r>
          </w:p>
        </w:tc>
        <w:tc>
          <w:tcPr>
            <w:tcW w:w="1618" w:type="pct"/>
          </w:tcPr>
          <w:p w14:paraId="04B75F3C" w14:textId="77777777" w:rsidR="00D16CC2" w:rsidRDefault="00D16CC2" w:rsidP="00800798"/>
        </w:tc>
        <w:tc>
          <w:tcPr>
            <w:tcW w:w="1311" w:type="pct"/>
          </w:tcPr>
          <w:p w14:paraId="09CD31A7" w14:textId="77777777" w:rsidR="00D16CC2" w:rsidRDefault="00D16CC2" w:rsidP="00800798">
            <w:r>
              <w:t xml:space="preserve">End to End Microsoft 365 for applications that have been service activated/accepted by Circle T. </w:t>
            </w:r>
          </w:p>
        </w:tc>
        <w:tc>
          <w:tcPr>
            <w:tcW w:w="574" w:type="pct"/>
          </w:tcPr>
          <w:p w14:paraId="1FF697A1" w14:textId="77777777" w:rsidR="00D16CC2" w:rsidRDefault="00D16CC2" w:rsidP="00800798"/>
        </w:tc>
        <w:tc>
          <w:tcPr>
            <w:tcW w:w="664" w:type="pct"/>
          </w:tcPr>
          <w:p w14:paraId="5223CBA9" w14:textId="77777777" w:rsidR="00D16CC2" w:rsidRDefault="00D16CC2" w:rsidP="00800798"/>
        </w:tc>
      </w:tr>
      <w:tr w:rsidR="00D16CC2" w14:paraId="70D25616" w14:textId="77777777" w:rsidTr="00800798">
        <w:trPr>
          <w:cnfStyle w:val="000000100000" w:firstRow="0" w:lastRow="0" w:firstColumn="0" w:lastColumn="0" w:oddVBand="0" w:evenVBand="0" w:oddHBand="1" w:evenHBand="0" w:firstRowFirstColumn="0" w:firstRowLastColumn="0" w:lastRowFirstColumn="0" w:lastRowLastColumn="0"/>
        </w:trPr>
        <w:tc>
          <w:tcPr>
            <w:tcW w:w="834" w:type="pct"/>
          </w:tcPr>
          <w:p w14:paraId="04A6B3EF" w14:textId="77777777" w:rsidR="00D16CC2" w:rsidRDefault="00D16CC2" w:rsidP="00800798">
            <w:r>
              <w:t>Power Platform</w:t>
            </w:r>
          </w:p>
        </w:tc>
        <w:tc>
          <w:tcPr>
            <w:tcW w:w="1618" w:type="pct"/>
          </w:tcPr>
          <w:p w14:paraId="0A519C16" w14:textId="77777777" w:rsidR="00D16CC2" w:rsidRDefault="00D16CC2" w:rsidP="00800798"/>
        </w:tc>
        <w:tc>
          <w:tcPr>
            <w:tcW w:w="1311" w:type="pct"/>
          </w:tcPr>
          <w:p w14:paraId="77DDBDAC" w14:textId="77777777" w:rsidR="00D16CC2" w:rsidRDefault="00D16CC2" w:rsidP="00800798"/>
        </w:tc>
        <w:tc>
          <w:tcPr>
            <w:tcW w:w="574" w:type="pct"/>
          </w:tcPr>
          <w:p w14:paraId="10C26CD8" w14:textId="77777777" w:rsidR="00D16CC2" w:rsidRDefault="00D16CC2" w:rsidP="00800798"/>
        </w:tc>
        <w:tc>
          <w:tcPr>
            <w:tcW w:w="664" w:type="pct"/>
          </w:tcPr>
          <w:p w14:paraId="0DD6499A" w14:textId="77777777" w:rsidR="00D16CC2" w:rsidRDefault="00D16CC2" w:rsidP="00800798"/>
        </w:tc>
      </w:tr>
      <w:tr w:rsidR="00D16CC2" w14:paraId="5EA5EA16" w14:textId="77777777" w:rsidTr="00800798">
        <w:tc>
          <w:tcPr>
            <w:tcW w:w="834" w:type="pct"/>
          </w:tcPr>
          <w:p w14:paraId="503D6C39" w14:textId="77777777" w:rsidR="00D16CC2" w:rsidRDefault="00D16CC2" w:rsidP="00800798">
            <w:r>
              <w:t>Viva Engage</w:t>
            </w:r>
          </w:p>
        </w:tc>
        <w:tc>
          <w:tcPr>
            <w:tcW w:w="1618" w:type="pct"/>
          </w:tcPr>
          <w:p w14:paraId="5F6DA5A4" w14:textId="77777777" w:rsidR="00D16CC2" w:rsidRDefault="00D16CC2" w:rsidP="00800798"/>
        </w:tc>
        <w:tc>
          <w:tcPr>
            <w:tcW w:w="1311" w:type="pct"/>
          </w:tcPr>
          <w:p w14:paraId="0C7863BE" w14:textId="77777777" w:rsidR="00D16CC2" w:rsidRDefault="00D16CC2" w:rsidP="00800798"/>
        </w:tc>
        <w:tc>
          <w:tcPr>
            <w:tcW w:w="574" w:type="pct"/>
          </w:tcPr>
          <w:p w14:paraId="0197175D" w14:textId="77777777" w:rsidR="00D16CC2" w:rsidRDefault="00D16CC2" w:rsidP="00800798"/>
        </w:tc>
        <w:tc>
          <w:tcPr>
            <w:tcW w:w="664" w:type="pct"/>
          </w:tcPr>
          <w:p w14:paraId="1C680C20" w14:textId="77777777" w:rsidR="00D16CC2" w:rsidRDefault="00D16CC2" w:rsidP="00800798"/>
        </w:tc>
      </w:tr>
      <w:tr w:rsidR="00D16CC2" w14:paraId="46C35F21" w14:textId="77777777" w:rsidTr="00800798">
        <w:trPr>
          <w:cnfStyle w:val="000000100000" w:firstRow="0" w:lastRow="0" w:firstColumn="0" w:lastColumn="0" w:oddVBand="0" w:evenVBand="0" w:oddHBand="1" w:evenHBand="0" w:firstRowFirstColumn="0" w:firstRowLastColumn="0" w:lastRowFirstColumn="0" w:lastRowLastColumn="0"/>
        </w:trPr>
        <w:tc>
          <w:tcPr>
            <w:tcW w:w="834" w:type="pct"/>
          </w:tcPr>
          <w:p w14:paraId="1E1237C2" w14:textId="77777777" w:rsidR="00D16CC2" w:rsidRDefault="00D16CC2" w:rsidP="00800798">
            <w:r>
              <w:t>Policy Manager</w:t>
            </w:r>
          </w:p>
        </w:tc>
        <w:tc>
          <w:tcPr>
            <w:tcW w:w="1618" w:type="pct"/>
          </w:tcPr>
          <w:p w14:paraId="3BF1BC88" w14:textId="77777777" w:rsidR="00D16CC2" w:rsidRDefault="00D16CC2" w:rsidP="00800798"/>
        </w:tc>
        <w:tc>
          <w:tcPr>
            <w:tcW w:w="1311" w:type="pct"/>
          </w:tcPr>
          <w:p w14:paraId="43DA89F1" w14:textId="77777777" w:rsidR="00D16CC2" w:rsidRDefault="00D16CC2" w:rsidP="00800798"/>
        </w:tc>
        <w:tc>
          <w:tcPr>
            <w:tcW w:w="574" w:type="pct"/>
          </w:tcPr>
          <w:p w14:paraId="31EAC8E7" w14:textId="77777777" w:rsidR="00D16CC2" w:rsidRDefault="00D16CC2" w:rsidP="00800798"/>
        </w:tc>
        <w:tc>
          <w:tcPr>
            <w:tcW w:w="664" w:type="pct"/>
          </w:tcPr>
          <w:p w14:paraId="172A2468" w14:textId="77777777" w:rsidR="00D16CC2" w:rsidRDefault="00D16CC2" w:rsidP="00800798"/>
        </w:tc>
      </w:tr>
      <w:tr w:rsidR="00D16CC2" w14:paraId="60FD878D" w14:textId="77777777" w:rsidTr="00800798">
        <w:tc>
          <w:tcPr>
            <w:tcW w:w="834" w:type="pct"/>
          </w:tcPr>
          <w:p w14:paraId="50255B6A" w14:textId="77777777" w:rsidR="00D16CC2" w:rsidRDefault="00D16CC2" w:rsidP="00800798">
            <w:r>
              <w:t>Digital Asset Manager</w:t>
            </w:r>
          </w:p>
        </w:tc>
        <w:tc>
          <w:tcPr>
            <w:tcW w:w="1618" w:type="pct"/>
          </w:tcPr>
          <w:p w14:paraId="4430D6F6" w14:textId="77777777" w:rsidR="00D16CC2" w:rsidRDefault="00D16CC2" w:rsidP="00800798"/>
        </w:tc>
        <w:tc>
          <w:tcPr>
            <w:tcW w:w="1311" w:type="pct"/>
          </w:tcPr>
          <w:p w14:paraId="20B372F6" w14:textId="77777777" w:rsidR="00D16CC2" w:rsidRDefault="00D16CC2" w:rsidP="00800798"/>
        </w:tc>
        <w:tc>
          <w:tcPr>
            <w:tcW w:w="574" w:type="pct"/>
          </w:tcPr>
          <w:p w14:paraId="1F4E07CF" w14:textId="77777777" w:rsidR="00D16CC2" w:rsidRDefault="00D16CC2" w:rsidP="00800798"/>
        </w:tc>
        <w:tc>
          <w:tcPr>
            <w:tcW w:w="664" w:type="pct"/>
          </w:tcPr>
          <w:p w14:paraId="0F8E4BC5" w14:textId="77777777" w:rsidR="00D16CC2" w:rsidRDefault="00D16CC2" w:rsidP="00800798"/>
        </w:tc>
      </w:tr>
      <w:tr w:rsidR="00D16CC2" w14:paraId="3D9B114B" w14:textId="77777777" w:rsidTr="00800798">
        <w:trPr>
          <w:cnfStyle w:val="000000100000" w:firstRow="0" w:lastRow="0" w:firstColumn="0" w:lastColumn="0" w:oddVBand="0" w:evenVBand="0" w:oddHBand="1" w:evenHBand="0" w:firstRowFirstColumn="0" w:firstRowLastColumn="0" w:lastRowFirstColumn="0" w:lastRowLastColumn="0"/>
        </w:trPr>
        <w:tc>
          <w:tcPr>
            <w:tcW w:w="834" w:type="pct"/>
          </w:tcPr>
          <w:p w14:paraId="794614E5" w14:textId="77777777" w:rsidR="00D16CC2" w:rsidRDefault="00D16CC2" w:rsidP="00800798">
            <w:r>
              <w:t>Power Platform</w:t>
            </w:r>
          </w:p>
        </w:tc>
        <w:tc>
          <w:tcPr>
            <w:tcW w:w="1618" w:type="pct"/>
          </w:tcPr>
          <w:p w14:paraId="109C8BE2" w14:textId="77777777" w:rsidR="00D16CC2" w:rsidRDefault="00D16CC2" w:rsidP="00800798"/>
        </w:tc>
        <w:tc>
          <w:tcPr>
            <w:tcW w:w="1311" w:type="pct"/>
          </w:tcPr>
          <w:p w14:paraId="60AF05C9" w14:textId="77777777" w:rsidR="00D16CC2" w:rsidRDefault="00D16CC2" w:rsidP="00800798"/>
        </w:tc>
        <w:tc>
          <w:tcPr>
            <w:tcW w:w="574" w:type="pct"/>
          </w:tcPr>
          <w:p w14:paraId="357DE210" w14:textId="77777777" w:rsidR="00D16CC2" w:rsidRDefault="00D16CC2" w:rsidP="00800798"/>
        </w:tc>
        <w:tc>
          <w:tcPr>
            <w:tcW w:w="664" w:type="pct"/>
          </w:tcPr>
          <w:p w14:paraId="395644D2" w14:textId="77777777" w:rsidR="00D16CC2" w:rsidRDefault="00D16CC2" w:rsidP="00800798"/>
        </w:tc>
      </w:tr>
      <w:tr w:rsidR="00D16CC2" w14:paraId="6262C6B3" w14:textId="77777777" w:rsidTr="00800798">
        <w:tc>
          <w:tcPr>
            <w:tcW w:w="834" w:type="pct"/>
          </w:tcPr>
          <w:p w14:paraId="00F33E65" w14:textId="77777777" w:rsidR="00D16CC2" w:rsidRDefault="00D16CC2" w:rsidP="00800798">
            <w:r>
              <w:t>Document Automation</w:t>
            </w:r>
          </w:p>
        </w:tc>
        <w:tc>
          <w:tcPr>
            <w:tcW w:w="1618" w:type="pct"/>
          </w:tcPr>
          <w:p w14:paraId="0EAD5B7F" w14:textId="77777777" w:rsidR="00D16CC2" w:rsidRDefault="00D16CC2" w:rsidP="00800798"/>
        </w:tc>
        <w:tc>
          <w:tcPr>
            <w:tcW w:w="1311" w:type="pct"/>
          </w:tcPr>
          <w:p w14:paraId="2B9BD076" w14:textId="77777777" w:rsidR="00D16CC2" w:rsidRDefault="00D16CC2" w:rsidP="00800798"/>
        </w:tc>
        <w:tc>
          <w:tcPr>
            <w:tcW w:w="574" w:type="pct"/>
          </w:tcPr>
          <w:p w14:paraId="1398FC20" w14:textId="77777777" w:rsidR="00D16CC2" w:rsidRDefault="00D16CC2" w:rsidP="00800798"/>
        </w:tc>
        <w:tc>
          <w:tcPr>
            <w:tcW w:w="664" w:type="pct"/>
          </w:tcPr>
          <w:p w14:paraId="6F0D0AC3" w14:textId="77777777" w:rsidR="00D16CC2" w:rsidRDefault="00D16CC2" w:rsidP="00800798"/>
        </w:tc>
      </w:tr>
      <w:tr w:rsidR="00D16CC2" w14:paraId="044CC747" w14:textId="77777777" w:rsidTr="00800798">
        <w:trPr>
          <w:cnfStyle w:val="000000100000" w:firstRow="0" w:lastRow="0" w:firstColumn="0" w:lastColumn="0" w:oddVBand="0" w:evenVBand="0" w:oddHBand="1" w:evenHBand="0" w:firstRowFirstColumn="0" w:firstRowLastColumn="0" w:lastRowFirstColumn="0" w:lastRowLastColumn="0"/>
        </w:trPr>
        <w:tc>
          <w:tcPr>
            <w:tcW w:w="834" w:type="pct"/>
          </w:tcPr>
          <w:p w14:paraId="026D99D2" w14:textId="77777777" w:rsidR="00D16CC2" w:rsidRDefault="00D16CC2" w:rsidP="00800798">
            <w:r>
              <w:t>AI</w:t>
            </w:r>
          </w:p>
        </w:tc>
        <w:tc>
          <w:tcPr>
            <w:tcW w:w="1618" w:type="pct"/>
          </w:tcPr>
          <w:p w14:paraId="41B2CA22" w14:textId="77777777" w:rsidR="00D16CC2" w:rsidRDefault="00D16CC2" w:rsidP="00800798"/>
        </w:tc>
        <w:tc>
          <w:tcPr>
            <w:tcW w:w="1311" w:type="pct"/>
          </w:tcPr>
          <w:p w14:paraId="030140B7" w14:textId="77777777" w:rsidR="00D16CC2" w:rsidRDefault="00D16CC2" w:rsidP="00800798"/>
        </w:tc>
        <w:tc>
          <w:tcPr>
            <w:tcW w:w="574" w:type="pct"/>
          </w:tcPr>
          <w:p w14:paraId="621C6619" w14:textId="77777777" w:rsidR="00D16CC2" w:rsidRDefault="00D16CC2" w:rsidP="00800798"/>
        </w:tc>
        <w:tc>
          <w:tcPr>
            <w:tcW w:w="664" w:type="pct"/>
          </w:tcPr>
          <w:p w14:paraId="7685C112" w14:textId="77777777" w:rsidR="00D16CC2" w:rsidRDefault="00D16CC2" w:rsidP="00800798"/>
        </w:tc>
      </w:tr>
      <w:tr w:rsidR="00D16CC2" w14:paraId="00C0AFED" w14:textId="77777777" w:rsidTr="00800798">
        <w:tc>
          <w:tcPr>
            <w:tcW w:w="834" w:type="pct"/>
          </w:tcPr>
          <w:p w14:paraId="1085AC76" w14:textId="77777777" w:rsidR="00D16CC2" w:rsidRDefault="00D16CC2" w:rsidP="00800798">
            <w:r>
              <w:t>Microsoft Purview</w:t>
            </w:r>
          </w:p>
        </w:tc>
        <w:tc>
          <w:tcPr>
            <w:tcW w:w="1618" w:type="pct"/>
          </w:tcPr>
          <w:p w14:paraId="7335F126" w14:textId="77777777" w:rsidR="00D16CC2" w:rsidRDefault="00D16CC2" w:rsidP="00800798"/>
        </w:tc>
        <w:tc>
          <w:tcPr>
            <w:tcW w:w="1311" w:type="pct"/>
          </w:tcPr>
          <w:p w14:paraId="7771272D" w14:textId="77777777" w:rsidR="00D16CC2" w:rsidRDefault="00D16CC2" w:rsidP="00800798"/>
        </w:tc>
        <w:tc>
          <w:tcPr>
            <w:tcW w:w="574" w:type="pct"/>
          </w:tcPr>
          <w:p w14:paraId="4AF8EA99" w14:textId="77777777" w:rsidR="00D16CC2" w:rsidRDefault="00D16CC2" w:rsidP="00800798"/>
        </w:tc>
        <w:tc>
          <w:tcPr>
            <w:tcW w:w="664" w:type="pct"/>
          </w:tcPr>
          <w:p w14:paraId="4A4CD629" w14:textId="77777777" w:rsidR="00D16CC2" w:rsidRDefault="00D16CC2" w:rsidP="00800798"/>
        </w:tc>
      </w:tr>
    </w:tbl>
    <w:p w14:paraId="7B29C015" w14:textId="77777777" w:rsidR="00D16CC2" w:rsidRDefault="00D16CC2" w:rsidP="00D16CC2">
      <w:pPr>
        <w:spacing w:after="0"/>
      </w:pPr>
    </w:p>
    <w:p w14:paraId="0BBACD2F" w14:textId="77777777" w:rsidR="00D16CC2" w:rsidRDefault="00D16CC2" w:rsidP="00D16CC2">
      <w:pPr>
        <w:spacing w:after="0"/>
      </w:pPr>
      <w:r>
        <w:br w:type="page"/>
      </w:r>
    </w:p>
    <w:p w14:paraId="185E4424" w14:textId="77777777" w:rsidR="00D16CC2" w:rsidRDefault="00D16CC2" w:rsidP="00D16CC2">
      <w:pPr>
        <w:pStyle w:val="Heading1"/>
        <w:sectPr w:rsidR="00D16CC2" w:rsidSect="00D16CC2">
          <w:type w:val="continuous"/>
          <w:pgSz w:w="11906" w:h="16838" w:code="9"/>
          <w:pgMar w:top="720" w:right="720" w:bottom="720" w:left="720" w:header="510" w:footer="510" w:gutter="0"/>
          <w:cols w:space="720"/>
          <w:titlePg/>
          <w:docGrid w:linePitch="360"/>
        </w:sectPr>
      </w:pPr>
      <w:bookmarkStart w:id="35" w:name="_Toc510028589"/>
      <w:bookmarkStart w:id="36" w:name="_Toc530088706"/>
      <w:bookmarkStart w:id="37" w:name="_Toc530133430"/>
      <w:bookmarkStart w:id="38" w:name="_Toc77067258"/>
      <w:bookmarkStart w:id="39" w:name="_Toc190690428"/>
    </w:p>
    <w:p w14:paraId="7368D82A" w14:textId="77777777" w:rsidR="00D16CC2" w:rsidRDefault="00D16CC2" w:rsidP="00D16CC2">
      <w:pPr>
        <w:pStyle w:val="Heading1"/>
      </w:pPr>
      <w:bookmarkStart w:id="40" w:name="_Toc190791458"/>
      <w:r>
        <w:lastRenderedPageBreak/>
        <w:t>Milestones, Deliverables</w:t>
      </w:r>
      <w:bookmarkEnd w:id="35"/>
      <w:r>
        <w:t xml:space="preserve"> and Schedule</w:t>
      </w:r>
      <w:bookmarkEnd w:id="36"/>
      <w:bookmarkEnd w:id="37"/>
      <w:bookmarkEnd w:id="38"/>
      <w:bookmarkEnd w:id="39"/>
      <w:bookmarkEnd w:id="40"/>
    </w:p>
    <w:p w14:paraId="1839C137" w14:textId="77777777" w:rsidR="00D16CC2" w:rsidRDefault="00D16CC2" w:rsidP="00D16CC2">
      <w:r>
        <w:t>Start Date = {StartDate}, End Date = {</w:t>
      </w:r>
      <w:proofErr w:type="spellStart"/>
      <w:r>
        <w:t>EndDate</w:t>
      </w:r>
      <w:proofErr w:type="spellEnd"/>
      <w:r>
        <w:t>}</w:t>
      </w:r>
    </w:p>
    <w:p w14:paraId="7AB61B7E" w14:textId="77777777" w:rsidR="00D16CC2" w:rsidRDefault="00D16CC2" w:rsidP="00D16CC2">
      <w:r>
        <w:t>Sprint duration= Entirety of the support duration</w:t>
      </w:r>
    </w:p>
    <w:p w14:paraId="374999AD" w14:textId="77777777" w:rsidR="00D16CC2" w:rsidRDefault="00D16CC2" w:rsidP="00D16CC2">
      <w:pPr>
        <w:rPr>
          <w:rFonts w:cs="Arial"/>
          <w:color w:val="FFFFFF" w:themeColor="background1"/>
          <w:sz w:val="20"/>
          <w:szCs w:val="20"/>
        </w:rPr>
      </w:pPr>
    </w:p>
    <w:tbl>
      <w:tblPr>
        <w:tblStyle w:val="CircleTDefault"/>
        <w:tblW w:w="4997" w:type="pct"/>
        <w:tblInd w:w="5" w:type="dxa"/>
        <w:tblLook w:val="04A0" w:firstRow="1" w:lastRow="0" w:firstColumn="1" w:lastColumn="0" w:noHBand="0" w:noVBand="1"/>
      </w:tblPr>
      <w:tblGrid>
        <w:gridCol w:w="1158"/>
        <w:gridCol w:w="791"/>
        <w:gridCol w:w="1537"/>
        <w:gridCol w:w="3649"/>
        <w:gridCol w:w="4489"/>
        <w:gridCol w:w="1498"/>
        <w:gridCol w:w="828"/>
      </w:tblGrid>
      <w:tr w:rsidR="006A2148" w:rsidRPr="00B42BF3" w14:paraId="72166951" w14:textId="77777777" w:rsidTr="001504F8">
        <w:trPr>
          <w:cnfStyle w:val="100000000000" w:firstRow="1" w:lastRow="0" w:firstColumn="0" w:lastColumn="0" w:oddVBand="0" w:evenVBand="0" w:oddHBand="0" w:evenHBand="0" w:firstRowFirstColumn="0" w:firstRowLastColumn="0" w:lastRowFirstColumn="0" w:lastRowLastColumn="0"/>
          <w:tblHeader/>
        </w:trPr>
        <w:tc>
          <w:tcPr>
            <w:tcW w:w="415" w:type="pct"/>
          </w:tcPr>
          <w:p w14:paraId="22BB5FBF" w14:textId="77777777" w:rsidR="006A2148" w:rsidRPr="00B42BF3" w:rsidRDefault="006A2148" w:rsidP="001504F8">
            <w:pPr>
              <w:rPr>
                <w:rFonts w:cs="Arial"/>
                <w:szCs w:val="20"/>
              </w:rPr>
            </w:pPr>
            <w:r w:rsidRPr="00B42BF3">
              <w:rPr>
                <w:rFonts w:cs="Arial"/>
                <w:szCs w:val="20"/>
              </w:rPr>
              <w:t>Milestone</w:t>
            </w:r>
          </w:p>
        </w:tc>
        <w:tc>
          <w:tcPr>
            <w:tcW w:w="284" w:type="pct"/>
          </w:tcPr>
          <w:p w14:paraId="0954EC6B" w14:textId="77777777" w:rsidR="006A2148" w:rsidRPr="00B42BF3" w:rsidRDefault="006A2148" w:rsidP="001504F8">
            <w:pPr>
              <w:rPr>
                <w:rFonts w:cs="Arial"/>
                <w:szCs w:val="20"/>
              </w:rPr>
            </w:pPr>
            <w:r w:rsidRPr="00B42BF3">
              <w:rPr>
                <w:rFonts w:cs="Arial"/>
                <w:szCs w:val="20"/>
              </w:rPr>
              <w:t>Sprint</w:t>
            </w:r>
          </w:p>
        </w:tc>
        <w:tc>
          <w:tcPr>
            <w:tcW w:w="551" w:type="pct"/>
          </w:tcPr>
          <w:p w14:paraId="19FE8A08" w14:textId="77777777" w:rsidR="006A2148" w:rsidRPr="00B42BF3" w:rsidRDefault="006A2148" w:rsidP="001504F8">
            <w:pPr>
              <w:rPr>
                <w:rFonts w:cs="Arial"/>
                <w:szCs w:val="20"/>
              </w:rPr>
            </w:pPr>
            <w:r w:rsidRPr="00B42BF3">
              <w:rPr>
                <w:rFonts w:cs="Arial"/>
                <w:szCs w:val="20"/>
              </w:rPr>
              <w:t>Title</w:t>
            </w:r>
          </w:p>
        </w:tc>
        <w:tc>
          <w:tcPr>
            <w:tcW w:w="1308" w:type="pct"/>
          </w:tcPr>
          <w:p w14:paraId="5502217B" w14:textId="77777777" w:rsidR="006A2148" w:rsidRPr="00B42BF3" w:rsidRDefault="006A2148" w:rsidP="001504F8">
            <w:pPr>
              <w:rPr>
                <w:rFonts w:cs="Arial"/>
                <w:szCs w:val="20"/>
              </w:rPr>
            </w:pPr>
            <w:r w:rsidRPr="00B42BF3">
              <w:rPr>
                <w:rFonts w:cs="Arial"/>
                <w:szCs w:val="20"/>
              </w:rPr>
              <w:t>Description</w:t>
            </w:r>
          </w:p>
        </w:tc>
        <w:tc>
          <w:tcPr>
            <w:tcW w:w="1609" w:type="pct"/>
          </w:tcPr>
          <w:p w14:paraId="4DCB5DF3" w14:textId="77777777" w:rsidR="006A2148" w:rsidRPr="00B42BF3" w:rsidRDefault="006A2148" w:rsidP="001504F8">
            <w:pPr>
              <w:rPr>
                <w:rFonts w:cs="Arial"/>
                <w:szCs w:val="20"/>
              </w:rPr>
            </w:pPr>
            <w:r w:rsidRPr="00B42BF3">
              <w:rPr>
                <w:rFonts w:cs="Arial"/>
                <w:szCs w:val="20"/>
              </w:rPr>
              <w:t>Deliverable(s)</w:t>
            </w:r>
          </w:p>
        </w:tc>
        <w:tc>
          <w:tcPr>
            <w:tcW w:w="537" w:type="pct"/>
          </w:tcPr>
          <w:p w14:paraId="0DE00D32" w14:textId="77777777" w:rsidR="006A2148" w:rsidRPr="00B42BF3" w:rsidRDefault="006A2148" w:rsidP="001504F8">
            <w:pPr>
              <w:rPr>
                <w:rFonts w:cs="Arial"/>
                <w:szCs w:val="20"/>
              </w:rPr>
            </w:pPr>
            <w:r w:rsidRPr="00B42BF3">
              <w:rPr>
                <w:rFonts w:cs="Arial"/>
                <w:szCs w:val="20"/>
              </w:rPr>
              <w:t>Acceptance Criteria</w:t>
            </w:r>
          </w:p>
        </w:tc>
        <w:tc>
          <w:tcPr>
            <w:tcW w:w="297" w:type="pct"/>
          </w:tcPr>
          <w:p w14:paraId="6766E970" w14:textId="77777777" w:rsidR="006A2148" w:rsidRPr="00B42BF3" w:rsidRDefault="006A2148" w:rsidP="001504F8">
            <w:pPr>
              <w:rPr>
                <w:rFonts w:cs="Arial"/>
                <w:szCs w:val="20"/>
              </w:rPr>
            </w:pPr>
            <w:r w:rsidRPr="00B42BF3">
              <w:rPr>
                <w:rFonts w:cs="Arial"/>
                <w:szCs w:val="20"/>
              </w:rPr>
              <w:t>Effort (days)</w:t>
            </w:r>
          </w:p>
        </w:tc>
      </w:tr>
      <w:tr w:rsidR="006A2148" w:rsidRPr="00B42BF3" w14:paraId="5E7CB950" w14:textId="77777777" w:rsidTr="001504F8">
        <w:trPr>
          <w:cnfStyle w:val="000000100000" w:firstRow="0" w:lastRow="0" w:firstColumn="0" w:lastColumn="0" w:oddVBand="0" w:evenVBand="0" w:oddHBand="1" w:evenHBand="0" w:firstRowFirstColumn="0" w:firstRowLastColumn="0" w:lastRowFirstColumn="0" w:lastRowLastColumn="0"/>
        </w:trPr>
        <w:tc>
          <w:tcPr>
            <w:tcW w:w="415" w:type="pct"/>
          </w:tcPr>
          <w:p w14:paraId="60D33D63" w14:textId="77777777" w:rsidR="006A2148" w:rsidRPr="00B42BF3" w:rsidRDefault="006A2148" w:rsidP="006A2148">
            <w:pPr>
              <w:pStyle w:val="ListParagraph"/>
              <w:numPr>
                <w:ilvl w:val="0"/>
                <w:numId w:val="41"/>
              </w:numPr>
              <w:rPr>
                <w:rFonts w:cs="Arial"/>
                <w:szCs w:val="20"/>
              </w:rPr>
            </w:pPr>
          </w:p>
        </w:tc>
        <w:tc>
          <w:tcPr>
            <w:tcW w:w="284" w:type="pct"/>
          </w:tcPr>
          <w:p w14:paraId="22E6EDA3" w14:textId="77777777" w:rsidR="006A2148" w:rsidRPr="00B42BF3" w:rsidRDefault="006A2148" w:rsidP="001504F8">
            <w:pPr>
              <w:rPr>
                <w:rFonts w:cs="Arial"/>
                <w:szCs w:val="20"/>
              </w:rPr>
            </w:pPr>
            <w:r w:rsidRPr="00B42BF3">
              <w:rPr>
                <w:rFonts w:cs="Arial"/>
                <w:szCs w:val="20"/>
              </w:rPr>
              <w:t>0</w:t>
            </w:r>
          </w:p>
        </w:tc>
        <w:tc>
          <w:tcPr>
            <w:tcW w:w="551" w:type="pct"/>
          </w:tcPr>
          <w:p w14:paraId="1037448F" w14:textId="77777777" w:rsidR="006A2148" w:rsidRPr="00B42BF3" w:rsidRDefault="006A2148" w:rsidP="001504F8">
            <w:pPr>
              <w:rPr>
                <w:rFonts w:cs="Arial"/>
                <w:szCs w:val="20"/>
              </w:rPr>
            </w:pPr>
            <w:r>
              <w:rPr>
                <w:rFonts w:cs="Arial"/>
                <w:szCs w:val="20"/>
              </w:rPr>
              <w:t>Support</w:t>
            </w:r>
          </w:p>
        </w:tc>
        <w:tc>
          <w:tcPr>
            <w:tcW w:w="1308" w:type="pct"/>
          </w:tcPr>
          <w:p w14:paraId="334DDA39" w14:textId="77777777" w:rsidR="006A2148" w:rsidRPr="00B42BF3" w:rsidRDefault="006A2148" w:rsidP="001504F8">
            <w:pPr>
              <w:rPr>
                <w:rFonts w:cs="Arial"/>
                <w:szCs w:val="20"/>
              </w:rPr>
            </w:pPr>
            <w:r>
              <w:rPr>
                <w:rFonts w:cs="Arial"/>
                <w:szCs w:val="20"/>
              </w:rPr>
              <w:t>Support service</w:t>
            </w:r>
          </w:p>
        </w:tc>
        <w:tc>
          <w:tcPr>
            <w:tcW w:w="1609" w:type="pct"/>
          </w:tcPr>
          <w:p w14:paraId="4CB97FFE" w14:textId="77777777" w:rsidR="006A2148" w:rsidRDefault="006A2148" w:rsidP="001504F8">
            <w:pPr>
              <w:rPr>
                <w:rFonts w:cs="Arial"/>
                <w:szCs w:val="20"/>
              </w:rPr>
            </w:pPr>
            <w:r>
              <w:rPr>
                <w:rFonts w:cs="Arial"/>
                <w:szCs w:val="20"/>
              </w:rPr>
              <w:t>Establish support processes</w:t>
            </w:r>
          </w:p>
          <w:p w14:paraId="03701176" w14:textId="77777777" w:rsidR="006A2148" w:rsidRDefault="006A2148" w:rsidP="001504F8">
            <w:pPr>
              <w:rPr>
                <w:rFonts w:cs="Arial"/>
                <w:szCs w:val="20"/>
              </w:rPr>
            </w:pPr>
            <w:r>
              <w:rPr>
                <w:rFonts w:cs="Arial"/>
                <w:szCs w:val="20"/>
              </w:rPr>
              <w:t>Validate support processes</w:t>
            </w:r>
          </w:p>
          <w:p w14:paraId="7D5A9BB4" w14:textId="77777777" w:rsidR="006A2148" w:rsidRDefault="006A2148" w:rsidP="001504F8">
            <w:pPr>
              <w:rPr>
                <w:rFonts w:cs="Arial"/>
                <w:szCs w:val="20"/>
              </w:rPr>
            </w:pPr>
            <w:r>
              <w:rPr>
                <w:rFonts w:cs="Arial"/>
                <w:szCs w:val="20"/>
              </w:rPr>
              <w:t>Provide Support</w:t>
            </w:r>
          </w:p>
          <w:p w14:paraId="18143F4E" w14:textId="77777777" w:rsidR="006A2148" w:rsidRPr="00B42BF3" w:rsidRDefault="006A2148" w:rsidP="001504F8">
            <w:pPr>
              <w:rPr>
                <w:rFonts w:cs="Arial"/>
                <w:szCs w:val="20"/>
              </w:rPr>
            </w:pPr>
            <w:r>
              <w:rPr>
                <w:rFonts w:cs="Arial"/>
                <w:szCs w:val="20"/>
              </w:rPr>
              <w:t>Provide Reporting</w:t>
            </w:r>
          </w:p>
        </w:tc>
        <w:tc>
          <w:tcPr>
            <w:tcW w:w="537" w:type="pct"/>
          </w:tcPr>
          <w:p w14:paraId="5BCD5100" w14:textId="77777777" w:rsidR="006A2148" w:rsidRPr="00B42BF3" w:rsidRDefault="006A2148" w:rsidP="001504F8">
            <w:pPr>
              <w:rPr>
                <w:rFonts w:cs="Arial"/>
                <w:szCs w:val="20"/>
              </w:rPr>
            </w:pPr>
          </w:p>
        </w:tc>
        <w:tc>
          <w:tcPr>
            <w:tcW w:w="297" w:type="pct"/>
          </w:tcPr>
          <w:p w14:paraId="6EA959A5" w14:textId="77777777" w:rsidR="006A2148" w:rsidRDefault="006A2148" w:rsidP="001504F8">
            <w:pPr>
              <w:rPr>
                <w:rFonts w:cs="Arial"/>
              </w:rPr>
            </w:pPr>
          </w:p>
          <w:p w14:paraId="71E0F750" w14:textId="77777777" w:rsidR="006A2148" w:rsidRPr="00605348" w:rsidRDefault="006A2148" w:rsidP="001504F8">
            <w:pPr>
              <w:rPr>
                <w:rFonts w:cs="Arial"/>
              </w:rPr>
            </w:pPr>
            <w:r>
              <w:rPr>
                <w:rFonts w:cs="Arial"/>
              </w:rPr>
              <w:t>60</w:t>
            </w:r>
          </w:p>
        </w:tc>
      </w:tr>
      <w:tr w:rsidR="006A2148" w:rsidRPr="00B42BF3" w14:paraId="085FFC87" w14:textId="77777777" w:rsidTr="001504F8">
        <w:tc>
          <w:tcPr>
            <w:tcW w:w="415" w:type="pct"/>
          </w:tcPr>
          <w:p w14:paraId="71DE18A3" w14:textId="77777777" w:rsidR="006A2148" w:rsidRPr="00380EE3" w:rsidRDefault="006A2148" w:rsidP="001504F8">
            <w:pPr>
              <w:rPr>
                <w:rFonts w:cs="Arial"/>
                <w:szCs w:val="20"/>
              </w:rPr>
            </w:pPr>
          </w:p>
        </w:tc>
        <w:tc>
          <w:tcPr>
            <w:tcW w:w="284" w:type="pct"/>
          </w:tcPr>
          <w:p w14:paraId="7064189A" w14:textId="77777777" w:rsidR="006A2148" w:rsidRPr="00B42BF3" w:rsidRDefault="006A2148" w:rsidP="001504F8">
            <w:pPr>
              <w:rPr>
                <w:rFonts w:cs="Arial"/>
                <w:szCs w:val="20"/>
              </w:rPr>
            </w:pPr>
          </w:p>
        </w:tc>
        <w:tc>
          <w:tcPr>
            <w:tcW w:w="551" w:type="pct"/>
          </w:tcPr>
          <w:p w14:paraId="4B10C1A8" w14:textId="77777777" w:rsidR="006A2148" w:rsidRDefault="006A2148" w:rsidP="001504F8">
            <w:pPr>
              <w:rPr>
                <w:rFonts w:cs="Arial"/>
                <w:szCs w:val="20"/>
              </w:rPr>
            </w:pPr>
          </w:p>
        </w:tc>
        <w:tc>
          <w:tcPr>
            <w:tcW w:w="1308" w:type="pct"/>
          </w:tcPr>
          <w:p w14:paraId="5CE231A8" w14:textId="77777777" w:rsidR="006A2148" w:rsidRDefault="006A2148" w:rsidP="001504F8">
            <w:pPr>
              <w:rPr>
                <w:rFonts w:cs="Arial"/>
                <w:szCs w:val="20"/>
              </w:rPr>
            </w:pPr>
          </w:p>
        </w:tc>
        <w:tc>
          <w:tcPr>
            <w:tcW w:w="1609" w:type="pct"/>
          </w:tcPr>
          <w:p w14:paraId="6C97DBE3" w14:textId="77777777" w:rsidR="006A2148" w:rsidRDefault="006A2148" w:rsidP="001504F8">
            <w:pPr>
              <w:rPr>
                <w:rFonts w:cs="Arial"/>
                <w:szCs w:val="20"/>
              </w:rPr>
            </w:pPr>
          </w:p>
        </w:tc>
        <w:tc>
          <w:tcPr>
            <w:tcW w:w="537" w:type="pct"/>
          </w:tcPr>
          <w:p w14:paraId="18DB75D9" w14:textId="77777777" w:rsidR="006A2148" w:rsidRPr="00B42BF3" w:rsidRDefault="006A2148" w:rsidP="001504F8">
            <w:pPr>
              <w:jc w:val="right"/>
              <w:rPr>
                <w:rFonts w:cs="Arial"/>
                <w:szCs w:val="20"/>
              </w:rPr>
            </w:pPr>
            <w:r>
              <w:rPr>
                <w:rFonts w:cs="Arial"/>
                <w:szCs w:val="20"/>
              </w:rPr>
              <w:t>Total</w:t>
            </w:r>
          </w:p>
        </w:tc>
        <w:bookmarkStart w:id="41" w:name="TOTALEFFORT"/>
        <w:tc>
          <w:tcPr>
            <w:tcW w:w="297" w:type="pct"/>
          </w:tcPr>
          <w:p w14:paraId="3644CC57" w14:textId="77777777" w:rsidR="006A2148" w:rsidRDefault="006A2148" w:rsidP="001504F8">
            <w:pPr>
              <w:rPr>
                <w:rFonts w:cs="Arial"/>
              </w:rPr>
            </w:pPr>
            <w:r>
              <w:fldChar w:fldCharType="begin"/>
            </w:r>
            <w:r>
              <w:instrText xml:space="preserve"> =SUM(ABOVE) </w:instrText>
            </w:r>
            <w:r>
              <w:fldChar w:fldCharType="separate"/>
            </w:r>
            <w:r>
              <w:rPr>
                <w:noProof/>
              </w:rPr>
              <w:t>60</w:t>
            </w:r>
            <w:r>
              <w:fldChar w:fldCharType="end"/>
            </w:r>
            <w:bookmarkEnd w:id="41"/>
          </w:p>
        </w:tc>
      </w:tr>
    </w:tbl>
    <w:p w14:paraId="321BC3D4" w14:textId="77777777" w:rsidR="006A2148" w:rsidRDefault="006A2148" w:rsidP="00D16CC2">
      <w:pPr>
        <w:rPr>
          <w:rFonts w:cs="Arial"/>
          <w:color w:val="FFFFFF" w:themeColor="background1"/>
          <w:sz w:val="20"/>
          <w:szCs w:val="20"/>
        </w:rPr>
      </w:pPr>
    </w:p>
    <w:p w14:paraId="69D16FD0" w14:textId="77777777" w:rsidR="006A2148" w:rsidRDefault="006A2148" w:rsidP="00D16CC2">
      <w:pPr>
        <w:rPr>
          <w:rFonts w:cs="Arial"/>
          <w:color w:val="FFFFFF" w:themeColor="background1"/>
          <w:sz w:val="20"/>
          <w:szCs w:val="20"/>
        </w:rPr>
      </w:pPr>
    </w:p>
    <w:p w14:paraId="185A1369" w14:textId="48A7628E" w:rsidR="00AC0299" w:rsidRDefault="00D16CC2">
      <w:pPr>
        <w:spacing w:after="0"/>
      </w:pPr>
      <w:r>
        <w:rPr>
          <w:b/>
          <w:bCs/>
        </w:rPr>
        <w:br w:type="page"/>
      </w:r>
    </w:p>
    <w:p w14:paraId="7803D143" w14:textId="77777777" w:rsidR="00D16CC2" w:rsidRDefault="00D16CC2" w:rsidP="004F2FEB">
      <w:pPr>
        <w:pStyle w:val="Heading2"/>
        <w:sectPr w:rsidR="00D16CC2" w:rsidSect="00D16CC2">
          <w:footerReference w:type="default" r:id="rId19"/>
          <w:headerReference w:type="first" r:id="rId20"/>
          <w:footerReference w:type="first" r:id="rId21"/>
          <w:pgSz w:w="16838" w:h="11906" w:orient="landscape" w:code="9"/>
          <w:pgMar w:top="1440" w:right="1440" w:bottom="1440" w:left="1440" w:header="567" w:footer="284" w:gutter="0"/>
          <w:cols w:space="720"/>
          <w:titlePg/>
          <w:docGrid w:linePitch="360"/>
        </w:sectPr>
      </w:pPr>
      <w:bookmarkStart w:id="42" w:name="_Toc190791459"/>
      <w:bookmarkEnd w:id="32"/>
      <w:bookmarkEnd w:id="33"/>
      <w:bookmarkEnd w:id="34"/>
      <w:bookmarkEnd w:id="7"/>
      <w:bookmarkEnd w:id="6"/>
      <w:bookmarkEnd w:id="5"/>
    </w:p>
    <w:p w14:paraId="3AE21C8B" w14:textId="212F78AA" w:rsidR="00444BF4" w:rsidRPr="00F937B6" w:rsidRDefault="001A0C9C" w:rsidP="004F2FEB">
      <w:pPr>
        <w:pStyle w:val="Heading2"/>
      </w:pPr>
      <w:r>
        <w:lastRenderedPageBreak/>
        <w:t>Investment</w:t>
      </w:r>
      <w:bookmarkEnd w:id="42"/>
    </w:p>
    <w:p w14:paraId="0F6DE3A1" w14:textId="3534D425" w:rsidR="00444BF4" w:rsidRDefault="00444BF4" w:rsidP="00444BF4">
      <w:r>
        <w:t xml:space="preserve">All </w:t>
      </w:r>
      <w:r w:rsidR="001A0C9C">
        <w:t xml:space="preserve">investment </w:t>
      </w:r>
      <w:r>
        <w:t>quoted in AUD.</w:t>
      </w:r>
    </w:p>
    <w:tbl>
      <w:tblPr>
        <w:tblStyle w:val="CircleTDefault"/>
        <w:tblW w:w="8921" w:type="dxa"/>
        <w:tblLook w:val="04A0" w:firstRow="1" w:lastRow="0" w:firstColumn="1" w:lastColumn="0" w:noHBand="0" w:noVBand="1"/>
      </w:tblPr>
      <w:tblGrid>
        <w:gridCol w:w="4696"/>
        <w:gridCol w:w="1025"/>
        <w:gridCol w:w="1436"/>
        <w:gridCol w:w="1764"/>
      </w:tblGrid>
      <w:tr w:rsidR="00AC57D0" w14:paraId="2062A706" w14:textId="77777777" w:rsidTr="30DB0E0E">
        <w:trPr>
          <w:cnfStyle w:val="100000000000" w:firstRow="1" w:lastRow="0" w:firstColumn="0" w:lastColumn="0" w:oddVBand="0" w:evenVBand="0" w:oddHBand="0" w:evenHBand="0" w:firstRowFirstColumn="0" w:firstRowLastColumn="0" w:lastRowFirstColumn="0" w:lastRowLastColumn="0"/>
          <w:trHeight w:val="285"/>
        </w:trPr>
        <w:tc>
          <w:tcPr>
            <w:tcW w:w="4696"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5C256E2" w14:textId="77777777" w:rsidR="00444BF4" w:rsidRDefault="00444BF4">
            <w:pPr>
              <w:spacing w:after="0"/>
              <w:rPr>
                <w:rFonts w:cs="Arial"/>
                <w:lang w:eastAsia="en-AU"/>
              </w:rPr>
            </w:pPr>
            <w:r>
              <w:rPr>
                <w:rFonts w:cs="Arial"/>
                <w:lang w:eastAsia="en-AU"/>
              </w:rPr>
              <w:t>Title</w:t>
            </w:r>
          </w:p>
        </w:tc>
        <w:tc>
          <w:tcPr>
            <w:tcW w:w="1025"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B8BC2D8" w14:textId="77777777" w:rsidR="00444BF4" w:rsidRDefault="00444BF4">
            <w:pPr>
              <w:spacing w:after="0"/>
              <w:rPr>
                <w:rFonts w:cs="Arial"/>
                <w:lang w:eastAsia="en-AU"/>
              </w:rPr>
            </w:pPr>
            <w:r>
              <w:rPr>
                <w:rFonts w:cs="Arial"/>
                <w:lang w:eastAsia="en-AU"/>
              </w:rPr>
              <w:t>Units</w:t>
            </w:r>
          </w:p>
        </w:tc>
        <w:tc>
          <w:tcPr>
            <w:tcW w:w="1436"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BBE886D" w14:textId="77777777" w:rsidR="00444BF4" w:rsidRDefault="00444BF4">
            <w:pPr>
              <w:spacing w:after="0"/>
              <w:rPr>
                <w:rFonts w:cs="Arial"/>
                <w:lang w:eastAsia="en-AU"/>
              </w:rPr>
            </w:pPr>
            <w:r>
              <w:rPr>
                <w:rFonts w:cs="Arial"/>
                <w:lang w:eastAsia="en-AU"/>
              </w:rPr>
              <w:t xml:space="preserve"> Rate </w:t>
            </w:r>
          </w:p>
        </w:tc>
        <w:tc>
          <w:tcPr>
            <w:tcW w:w="1764" w:type="dxa"/>
            <w:tcBorders>
              <w:top w:val="none" w:sz="0" w:space="0" w:color="auto"/>
              <w:left w:val="none" w:sz="0" w:space="0" w:color="auto"/>
              <w:bottom w:val="none" w:sz="0" w:space="0" w:color="auto"/>
              <w:right w:val="none" w:sz="0" w:space="0" w:color="auto"/>
              <w:tl2br w:val="none" w:sz="0" w:space="0" w:color="auto"/>
              <w:tr2bl w:val="none" w:sz="0" w:space="0" w:color="auto"/>
            </w:tcBorders>
            <w:noWrap/>
            <w:hideMark/>
          </w:tcPr>
          <w:p w14:paraId="27847AAB" w14:textId="77777777" w:rsidR="00444BF4" w:rsidRDefault="00444BF4">
            <w:pPr>
              <w:spacing w:after="0"/>
              <w:rPr>
                <w:rFonts w:cs="Arial"/>
                <w:lang w:eastAsia="en-AU"/>
              </w:rPr>
            </w:pPr>
            <w:r>
              <w:rPr>
                <w:rFonts w:cs="Arial"/>
                <w:lang w:eastAsia="en-AU"/>
              </w:rPr>
              <w:t xml:space="preserve"> Cost Ex GST </w:t>
            </w:r>
          </w:p>
        </w:tc>
      </w:tr>
      <w:tr w:rsidR="00444BF4" w14:paraId="73BD9298" w14:textId="77777777" w:rsidTr="30DB0E0E">
        <w:trPr>
          <w:cnfStyle w:val="000000100000" w:firstRow="0" w:lastRow="0" w:firstColumn="0" w:lastColumn="0" w:oddVBand="0" w:evenVBand="0" w:oddHBand="1" w:evenHBand="0" w:firstRowFirstColumn="0" w:firstRowLastColumn="0" w:lastRowFirstColumn="0" w:lastRowLastColumn="0"/>
          <w:trHeight w:val="285"/>
        </w:trPr>
        <w:tc>
          <w:tcPr>
            <w:tcW w:w="4696" w:type="dxa"/>
            <w:hideMark/>
          </w:tcPr>
          <w:p w14:paraId="130E86DE" w14:textId="3E8FE157" w:rsidR="00444BF4" w:rsidRDefault="7170B59C" w:rsidP="7170B59C">
            <w:pPr>
              <w:spacing w:after="0"/>
              <w:rPr>
                <w:rFonts w:cs="Arial"/>
                <w:color w:val="000000" w:themeColor="text1"/>
                <w:lang w:eastAsia="en-AU"/>
              </w:rPr>
            </w:pPr>
            <w:r w:rsidRPr="7170B59C">
              <w:rPr>
                <w:rFonts w:cs="Arial"/>
                <w:color w:val="000000" w:themeColor="text1"/>
                <w:lang w:eastAsia="en-AU"/>
              </w:rPr>
              <w:t>Engagement Pack (days)</w:t>
            </w:r>
          </w:p>
        </w:tc>
        <w:tc>
          <w:tcPr>
            <w:tcW w:w="1025" w:type="dxa"/>
            <w:hideMark/>
          </w:tcPr>
          <w:p w14:paraId="2F58A347" w14:textId="7D114E38" w:rsidR="00444BF4" w:rsidRDefault="001D4831" w:rsidP="7170B59C">
            <w:pPr>
              <w:spacing w:after="0"/>
              <w:rPr>
                <w:rFonts w:cs="Arial"/>
                <w:color w:val="000000" w:themeColor="text1"/>
                <w:lang w:eastAsia="en-AU"/>
              </w:rPr>
            </w:pPr>
            <w:r>
              <w:rPr>
                <w:rFonts w:cs="Arial"/>
                <w:color w:val="000000" w:themeColor="text1"/>
                <w:lang w:eastAsia="en-AU"/>
              </w:rPr>
              <w:fldChar w:fldCharType="begin"/>
            </w:r>
            <w:r>
              <w:rPr>
                <w:rFonts w:cs="Arial"/>
                <w:color w:val="000000" w:themeColor="text1"/>
                <w:lang w:eastAsia="en-AU"/>
              </w:rPr>
              <w:instrText xml:space="preserve"> =TOTALEFFORT </w:instrText>
            </w:r>
            <w:r>
              <w:rPr>
                <w:rFonts w:cs="Arial"/>
                <w:color w:val="000000" w:themeColor="text1"/>
                <w:lang w:eastAsia="en-AU"/>
              </w:rPr>
              <w:fldChar w:fldCharType="separate"/>
            </w:r>
            <w:r>
              <w:rPr>
                <w:rFonts w:cs="Arial"/>
                <w:noProof/>
                <w:color w:val="000000" w:themeColor="text1"/>
                <w:lang w:eastAsia="en-AU"/>
              </w:rPr>
              <w:t>60</w:t>
            </w:r>
            <w:r>
              <w:rPr>
                <w:rFonts w:cs="Arial"/>
                <w:color w:val="000000" w:themeColor="text1"/>
                <w:lang w:eastAsia="en-AU"/>
              </w:rPr>
              <w:fldChar w:fldCharType="end"/>
            </w:r>
          </w:p>
        </w:tc>
        <w:tc>
          <w:tcPr>
            <w:tcW w:w="1436" w:type="dxa"/>
            <w:hideMark/>
          </w:tcPr>
          <w:p w14:paraId="767CB035" w14:textId="16FEDD7B" w:rsidR="00444BF4" w:rsidRDefault="30DB0E0E" w:rsidP="30DB0E0E">
            <w:pPr>
              <w:spacing w:after="0"/>
              <w:jc w:val="right"/>
              <w:rPr>
                <w:rFonts w:cs="Arial"/>
                <w:color w:val="000000" w:themeColor="text1"/>
                <w:lang w:eastAsia="en-AU"/>
              </w:rPr>
            </w:pPr>
            <w:r w:rsidRPr="30DB0E0E">
              <w:rPr>
                <w:rFonts w:cs="Arial"/>
                <w:color w:val="000000" w:themeColor="text1"/>
                <w:lang w:eastAsia="en-AU"/>
              </w:rPr>
              <w:t xml:space="preserve"> $0</w:t>
            </w:r>
            <w:r w:rsidR="00B2348A">
              <w:rPr>
                <w:rFonts w:cs="Arial"/>
                <w:color w:val="000000" w:themeColor="text1"/>
                <w:lang w:eastAsia="en-AU"/>
              </w:rPr>
              <w:t>,</w:t>
            </w:r>
            <w:r w:rsidRPr="30DB0E0E">
              <w:rPr>
                <w:rFonts w:cs="Arial"/>
                <w:color w:val="000000" w:themeColor="text1"/>
                <w:lang w:eastAsia="en-AU"/>
              </w:rPr>
              <w:t>000.00</w:t>
            </w:r>
          </w:p>
        </w:tc>
        <w:tc>
          <w:tcPr>
            <w:tcW w:w="1764" w:type="dxa"/>
            <w:hideMark/>
          </w:tcPr>
          <w:p w14:paraId="2880E428" w14:textId="328FA914" w:rsidR="00444BF4" w:rsidRDefault="00444BF4">
            <w:pPr>
              <w:spacing w:after="0"/>
              <w:jc w:val="right"/>
              <w:rPr>
                <w:rFonts w:cs="Arial"/>
                <w:color w:val="000000"/>
                <w:lang w:eastAsia="en-AU"/>
              </w:rPr>
            </w:pPr>
            <w:r>
              <w:fldChar w:fldCharType="begin"/>
            </w:r>
            <w:r>
              <w:rPr>
                <w:rFonts w:cs="Arial"/>
                <w:color w:val="000000"/>
                <w:lang w:eastAsia="en-AU"/>
              </w:rPr>
              <w:instrText xml:space="preserve"> =Product(Left) </w:instrText>
            </w:r>
            <w:r>
              <w:fldChar w:fldCharType="separate"/>
            </w:r>
            <w:r w:rsidR="00B2348A">
              <w:rPr>
                <w:rFonts w:cs="Arial"/>
                <w:noProof/>
                <w:color w:val="000000"/>
                <w:lang w:eastAsia="en-AU"/>
              </w:rPr>
              <w:t>$0.00</w:t>
            </w:r>
            <w:r>
              <w:fldChar w:fldCharType="end"/>
            </w:r>
          </w:p>
        </w:tc>
      </w:tr>
      <w:tr w:rsidR="00CE4518" w14:paraId="11BE0F43" w14:textId="77777777" w:rsidTr="30DB0E0E">
        <w:trPr>
          <w:trHeight w:val="285"/>
        </w:trPr>
        <w:tc>
          <w:tcPr>
            <w:tcW w:w="4696" w:type="dxa"/>
          </w:tcPr>
          <w:p w14:paraId="6B116E84" w14:textId="5361371D" w:rsidR="00CE4518" w:rsidRPr="7170B59C" w:rsidRDefault="00CE4518" w:rsidP="00CE4518">
            <w:pPr>
              <w:spacing w:after="0"/>
              <w:rPr>
                <w:rFonts w:cs="Arial"/>
                <w:color w:val="000000" w:themeColor="text1"/>
                <w:lang w:eastAsia="en-AU"/>
              </w:rPr>
            </w:pPr>
            <w:r>
              <w:rPr>
                <w:rFonts w:cs="Arial"/>
                <w:color w:val="000000" w:themeColor="text1"/>
                <w:lang w:eastAsia="en-AU"/>
              </w:rPr>
              <w:t>Software Assurance</w:t>
            </w:r>
          </w:p>
        </w:tc>
        <w:tc>
          <w:tcPr>
            <w:tcW w:w="1025" w:type="dxa"/>
          </w:tcPr>
          <w:p w14:paraId="16C9AD86" w14:textId="773853AC" w:rsidR="00CE4518" w:rsidRPr="7170B59C" w:rsidRDefault="001D4831" w:rsidP="00CE4518">
            <w:pPr>
              <w:spacing w:after="0"/>
              <w:rPr>
                <w:rFonts w:cs="Arial"/>
                <w:color w:val="000000" w:themeColor="text1"/>
                <w:lang w:eastAsia="en-AU"/>
              </w:rPr>
            </w:pPr>
            <w:r>
              <w:rPr>
                <w:rFonts w:cs="Arial"/>
                <w:color w:val="000000" w:themeColor="text1"/>
                <w:lang w:eastAsia="en-AU"/>
              </w:rPr>
              <w:t>0</w:t>
            </w:r>
          </w:p>
        </w:tc>
        <w:tc>
          <w:tcPr>
            <w:tcW w:w="1436" w:type="dxa"/>
          </w:tcPr>
          <w:p w14:paraId="5212B2FD" w14:textId="503B88E0" w:rsidR="00CE4518" w:rsidRPr="30DB0E0E" w:rsidRDefault="00CE4518" w:rsidP="00CE4518">
            <w:pPr>
              <w:spacing w:after="0"/>
              <w:jc w:val="right"/>
              <w:rPr>
                <w:rFonts w:cs="Arial"/>
                <w:color w:val="000000" w:themeColor="text1"/>
                <w:lang w:eastAsia="en-AU"/>
              </w:rPr>
            </w:pPr>
            <w:r>
              <w:rPr>
                <w:rFonts w:cs="Arial"/>
                <w:color w:val="000000" w:themeColor="text1"/>
                <w:lang w:eastAsia="en-AU"/>
              </w:rPr>
              <w:t>$</w:t>
            </w:r>
            <w:r w:rsidR="00B2348A">
              <w:rPr>
                <w:rFonts w:cs="Arial"/>
                <w:color w:val="000000" w:themeColor="text1"/>
                <w:lang w:eastAsia="en-AU"/>
              </w:rPr>
              <w:t>0</w:t>
            </w:r>
            <w:r>
              <w:rPr>
                <w:rFonts w:cs="Arial"/>
                <w:color w:val="000000" w:themeColor="text1"/>
                <w:lang w:eastAsia="en-AU"/>
              </w:rPr>
              <w:t>,000.00</w:t>
            </w:r>
          </w:p>
        </w:tc>
        <w:tc>
          <w:tcPr>
            <w:tcW w:w="1764" w:type="dxa"/>
          </w:tcPr>
          <w:p w14:paraId="32696E6D" w14:textId="23CD2128" w:rsidR="00CE4518" w:rsidRDefault="00CE4518" w:rsidP="00CE4518">
            <w:pPr>
              <w:spacing w:after="0"/>
              <w:jc w:val="right"/>
            </w:pPr>
            <w:r>
              <w:fldChar w:fldCharType="begin"/>
            </w:r>
            <w:r>
              <w:rPr>
                <w:rFonts w:cs="Arial"/>
                <w:color w:val="000000"/>
                <w:lang w:eastAsia="en-AU"/>
              </w:rPr>
              <w:instrText xml:space="preserve"> =Product(Left) </w:instrText>
            </w:r>
            <w:r>
              <w:fldChar w:fldCharType="separate"/>
            </w:r>
            <w:r w:rsidR="00B2348A">
              <w:rPr>
                <w:rFonts w:cs="Arial"/>
                <w:noProof/>
                <w:color w:val="000000"/>
                <w:lang w:eastAsia="en-AU"/>
              </w:rPr>
              <w:t>$0.00</w:t>
            </w:r>
            <w:r>
              <w:fldChar w:fldCharType="end"/>
            </w:r>
          </w:p>
        </w:tc>
      </w:tr>
      <w:tr w:rsidR="00CE4518" w14:paraId="534B058B" w14:textId="77777777" w:rsidTr="30DB0E0E">
        <w:trPr>
          <w:cnfStyle w:val="000000100000" w:firstRow="0" w:lastRow="0" w:firstColumn="0" w:lastColumn="0" w:oddVBand="0" w:evenVBand="0" w:oddHBand="1" w:evenHBand="0" w:firstRowFirstColumn="0" w:firstRowLastColumn="0" w:lastRowFirstColumn="0" w:lastRowLastColumn="0"/>
          <w:trHeight w:val="285"/>
        </w:trPr>
        <w:tc>
          <w:tcPr>
            <w:tcW w:w="46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ADB6AC" w14:textId="77777777" w:rsidR="00CE4518" w:rsidRDefault="00CE4518" w:rsidP="00CE4518">
            <w:pPr>
              <w:spacing w:after="0"/>
              <w:rPr>
                <w:rFonts w:cs="Arial"/>
                <w:color w:val="000000"/>
                <w:lang w:eastAsia="en-AU"/>
              </w:rPr>
            </w:pPr>
          </w:p>
        </w:tc>
        <w:tc>
          <w:tcPr>
            <w:tcW w:w="102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45BC3B" w14:textId="77777777" w:rsidR="00CE4518" w:rsidRDefault="00CE4518" w:rsidP="00CE4518">
            <w:pPr>
              <w:spacing w:after="0"/>
              <w:rPr>
                <w:rFonts w:cs="Arial"/>
                <w:color w:val="000000"/>
                <w:lang w:eastAsia="en-AU"/>
              </w:rPr>
            </w:pPr>
          </w:p>
        </w:tc>
        <w:tc>
          <w:tcPr>
            <w:tcW w:w="143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52CB72" w14:textId="77777777" w:rsidR="00CE4518" w:rsidRDefault="00CE4518" w:rsidP="00CE4518">
            <w:pPr>
              <w:spacing w:after="0"/>
              <w:jc w:val="right"/>
              <w:rPr>
                <w:rFonts w:cs="Arial"/>
                <w:color w:val="000000"/>
                <w:lang w:eastAsia="en-AU"/>
              </w:rPr>
            </w:pPr>
          </w:p>
        </w:tc>
        <w:tc>
          <w:tcPr>
            <w:tcW w:w="176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53AE1B" w14:textId="77777777" w:rsidR="00CE4518" w:rsidRDefault="00CE4518" w:rsidP="00CE4518">
            <w:pPr>
              <w:spacing w:after="0"/>
              <w:jc w:val="right"/>
            </w:pPr>
          </w:p>
        </w:tc>
      </w:tr>
      <w:tr w:rsidR="00CE4518" w14:paraId="275A2354" w14:textId="77777777" w:rsidTr="30DB0E0E">
        <w:trPr>
          <w:trHeight w:val="285"/>
        </w:trPr>
        <w:tc>
          <w:tcPr>
            <w:tcW w:w="4696" w:type="dxa"/>
          </w:tcPr>
          <w:p w14:paraId="00208722" w14:textId="77777777" w:rsidR="00CE4518" w:rsidRDefault="00CE4518" w:rsidP="00CE4518">
            <w:pPr>
              <w:spacing w:after="0"/>
              <w:jc w:val="right"/>
              <w:rPr>
                <w:rFonts w:cs="Arial"/>
                <w:color w:val="000000"/>
                <w:lang w:eastAsia="en-AU"/>
              </w:rPr>
            </w:pPr>
          </w:p>
        </w:tc>
        <w:tc>
          <w:tcPr>
            <w:tcW w:w="1025" w:type="dxa"/>
            <w:hideMark/>
          </w:tcPr>
          <w:p w14:paraId="7AECCA76" w14:textId="77777777" w:rsidR="00CE4518" w:rsidRDefault="00CE4518" w:rsidP="00CE4518">
            <w:pPr>
              <w:rPr>
                <w:rFonts w:cs="Arial"/>
                <w:color w:val="000000"/>
                <w:lang w:eastAsia="en-AU"/>
              </w:rPr>
            </w:pPr>
          </w:p>
        </w:tc>
        <w:tc>
          <w:tcPr>
            <w:tcW w:w="1436" w:type="dxa"/>
            <w:hideMark/>
          </w:tcPr>
          <w:p w14:paraId="69200A07" w14:textId="77777777" w:rsidR="00CE4518" w:rsidRDefault="00CE4518" w:rsidP="00CE4518">
            <w:pPr>
              <w:spacing w:after="0"/>
              <w:jc w:val="right"/>
              <w:rPr>
                <w:rFonts w:cs="Arial"/>
                <w:b/>
                <w:sz w:val="20"/>
                <w:szCs w:val="20"/>
                <w:lang w:eastAsia="en-AU"/>
              </w:rPr>
            </w:pPr>
            <w:r>
              <w:rPr>
                <w:rFonts w:cs="Arial"/>
                <w:b/>
                <w:color w:val="000000"/>
                <w:lang w:eastAsia="en-AU"/>
              </w:rPr>
              <w:t xml:space="preserve"> Sub Total</w:t>
            </w:r>
          </w:p>
        </w:tc>
        <w:tc>
          <w:tcPr>
            <w:tcW w:w="1764" w:type="dxa"/>
            <w:noWrap/>
            <w:hideMark/>
          </w:tcPr>
          <w:p w14:paraId="0D2D8BD5" w14:textId="64002DC7" w:rsidR="00CE4518" w:rsidRDefault="00CE4518" w:rsidP="00CE4518">
            <w:pPr>
              <w:spacing w:after="0"/>
              <w:jc w:val="right"/>
              <w:rPr>
                <w:rFonts w:cs="Arial"/>
                <w:b/>
                <w:bCs/>
                <w:color w:val="000000"/>
                <w:lang w:eastAsia="en-AU"/>
              </w:rPr>
            </w:pPr>
            <w:r>
              <w:fldChar w:fldCharType="begin"/>
            </w:r>
            <w:r>
              <w:rPr>
                <w:rFonts w:cs="Arial"/>
                <w:b/>
                <w:bCs/>
                <w:color w:val="000000"/>
                <w:lang w:eastAsia="en-AU"/>
              </w:rPr>
              <w:instrText xml:space="preserve"> =SUM(ABOVE) </w:instrText>
            </w:r>
            <w:r>
              <w:fldChar w:fldCharType="separate"/>
            </w:r>
            <w:r w:rsidR="00B2348A">
              <w:rPr>
                <w:rFonts w:cs="Arial"/>
                <w:b/>
                <w:bCs/>
                <w:noProof/>
                <w:color w:val="000000"/>
                <w:lang w:eastAsia="en-AU"/>
              </w:rPr>
              <w:t>$0.00</w:t>
            </w:r>
            <w:r>
              <w:fldChar w:fldCharType="end"/>
            </w:r>
          </w:p>
        </w:tc>
      </w:tr>
      <w:tr w:rsidR="00CE4518" w14:paraId="04B980ED" w14:textId="77777777" w:rsidTr="30DB0E0E">
        <w:trPr>
          <w:cnfStyle w:val="000000100000" w:firstRow="0" w:lastRow="0" w:firstColumn="0" w:lastColumn="0" w:oddVBand="0" w:evenVBand="0" w:oddHBand="1" w:evenHBand="0" w:firstRowFirstColumn="0" w:firstRowLastColumn="0" w:lastRowFirstColumn="0" w:lastRowLastColumn="0"/>
          <w:trHeight w:val="285"/>
        </w:trPr>
        <w:tc>
          <w:tcPr>
            <w:tcW w:w="46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0A02CA" w14:textId="77777777" w:rsidR="00CE4518" w:rsidRDefault="00CE4518" w:rsidP="00CE4518">
            <w:pPr>
              <w:spacing w:after="0"/>
              <w:jc w:val="right"/>
              <w:rPr>
                <w:rFonts w:cs="Arial"/>
                <w:b/>
                <w:bCs/>
                <w:color w:val="000000"/>
                <w:lang w:eastAsia="en-AU"/>
              </w:rPr>
            </w:pPr>
          </w:p>
        </w:tc>
        <w:tc>
          <w:tcPr>
            <w:tcW w:w="102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19DED7" w14:textId="77777777" w:rsidR="00CE4518" w:rsidRDefault="00CE4518" w:rsidP="00CE4518">
            <w:pPr>
              <w:spacing w:after="0"/>
              <w:rPr>
                <w:rFonts w:cs="Arial"/>
                <w:b/>
                <w:bCs/>
                <w:color w:val="000000"/>
                <w:szCs w:val="22"/>
                <w:lang w:eastAsia="en-AU"/>
              </w:rPr>
            </w:pPr>
          </w:p>
        </w:tc>
        <w:tc>
          <w:tcPr>
            <w:tcW w:w="1436"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5286C7AE" w14:textId="77777777" w:rsidR="00CE4518" w:rsidRDefault="00CE4518" w:rsidP="00CE4518">
            <w:pPr>
              <w:spacing w:after="0"/>
              <w:jc w:val="right"/>
              <w:rPr>
                <w:rFonts w:cs="Arial"/>
                <w:b/>
                <w:sz w:val="20"/>
                <w:szCs w:val="20"/>
                <w:lang w:eastAsia="en-AU"/>
              </w:rPr>
            </w:pPr>
            <w:r>
              <w:rPr>
                <w:rFonts w:cs="Arial"/>
                <w:b/>
                <w:color w:val="000000"/>
                <w:lang w:eastAsia="en-AU"/>
              </w:rPr>
              <w:t>GST</w:t>
            </w:r>
          </w:p>
        </w:tc>
        <w:tc>
          <w:tcPr>
            <w:tcW w:w="1764" w:type="dxa"/>
            <w:tcBorders>
              <w:top w:val="none" w:sz="0" w:space="0" w:color="auto"/>
              <w:left w:val="none" w:sz="0" w:space="0" w:color="auto"/>
              <w:bottom w:val="none" w:sz="0" w:space="0" w:color="auto"/>
              <w:right w:val="none" w:sz="0" w:space="0" w:color="auto"/>
              <w:tl2br w:val="none" w:sz="0" w:space="0" w:color="auto"/>
              <w:tr2bl w:val="none" w:sz="0" w:space="0" w:color="auto"/>
            </w:tcBorders>
            <w:noWrap/>
            <w:hideMark/>
          </w:tcPr>
          <w:p w14:paraId="17A7356E" w14:textId="0759FC52" w:rsidR="00CE4518" w:rsidRDefault="00CE4518" w:rsidP="00CE4518">
            <w:pPr>
              <w:spacing w:after="0"/>
              <w:jc w:val="right"/>
              <w:rPr>
                <w:b/>
              </w:rPr>
            </w:pPr>
            <w:r>
              <w:fldChar w:fldCharType="begin"/>
            </w:r>
            <w:r>
              <w:rPr>
                <w:b/>
              </w:rPr>
              <w:instrText xml:space="preserve"> =SUM(ABOVE)*.1 </w:instrText>
            </w:r>
            <w:r>
              <w:fldChar w:fldCharType="separate"/>
            </w:r>
            <w:r w:rsidR="00B2348A">
              <w:rPr>
                <w:b/>
                <w:noProof/>
              </w:rPr>
              <w:t>$0.00</w:t>
            </w:r>
            <w:r>
              <w:fldChar w:fldCharType="end"/>
            </w:r>
          </w:p>
        </w:tc>
      </w:tr>
      <w:tr w:rsidR="00CE4518" w14:paraId="7F9CCC1B" w14:textId="77777777" w:rsidTr="30DB0E0E">
        <w:trPr>
          <w:trHeight w:val="285"/>
        </w:trPr>
        <w:tc>
          <w:tcPr>
            <w:tcW w:w="4696" w:type="dxa"/>
          </w:tcPr>
          <w:p w14:paraId="5B93ADE8" w14:textId="77777777" w:rsidR="00CE4518" w:rsidRDefault="00CE4518" w:rsidP="00CE4518">
            <w:pPr>
              <w:spacing w:after="0"/>
              <w:jc w:val="right"/>
              <w:rPr>
                <w:rFonts w:cs="Arial"/>
                <w:b/>
                <w:color w:val="000000"/>
                <w:lang w:eastAsia="en-AU"/>
              </w:rPr>
            </w:pPr>
          </w:p>
        </w:tc>
        <w:tc>
          <w:tcPr>
            <w:tcW w:w="1025" w:type="dxa"/>
          </w:tcPr>
          <w:p w14:paraId="4B8384C2" w14:textId="77777777" w:rsidR="00CE4518" w:rsidRDefault="00CE4518" w:rsidP="00CE4518">
            <w:pPr>
              <w:spacing w:after="0"/>
              <w:rPr>
                <w:rFonts w:cs="Arial"/>
                <w:b/>
                <w:bCs/>
                <w:color w:val="000000"/>
                <w:szCs w:val="22"/>
                <w:lang w:eastAsia="en-AU"/>
              </w:rPr>
            </w:pPr>
          </w:p>
        </w:tc>
        <w:tc>
          <w:tcPr>
            <w:tcW w:w="1436" w:type="dxa"/>
            <w:hideMark/>
          </w:tcPr>
          <w:p w14:paraId="0F88DA66" w14:textId="77777777" w:rsidR="00CE4518" w:rsidRDefault="00CE4518" w:rsidP="00CE4518">
            <w:pPr>
              <w:spacing w:after="0"/>
              <w:jc w:val="right"/>
              <w:rPr>
                <w:rFonts w:cs="Arial"/>
                <w:b/>
                <w:sz w:val="20"/>
                <w:szCs w:val="20"/>
                <w:lang w:eastAsia="en-AU"/>
              </w:rPr>
            </w:pPr>
            <w:r>
              <w:rPr>
                <w:rFonts w:cs="Arial"/>
                <w:b/>
                <w:color w:val="000000"/>
                <w:lang w:eastAsia="en-AU"/>
              </w:rPr>
              <w:t>Total</w:t>
            </w:r>
          </w:p>
        </w:tc>
        <w:tc>
          <w:tcPr>
            <w:tcW w:w="1764" w:type="dxa"/>
            <w:noWrap/>
            <w:hideMark/>
          </w:tcPr>
          <w:p w14:paraId="102F3F51" w14:textId="61C7C33C" w:rsidR="00CE4518" w:rsidRDefault="00CE4518" w:rsidP="00CE4518">
            <w:pPr>
              <w:spacing w:after="0"/>
              <w:jc w:val="right"/>
              <w:rPr>
                <w:b/>
              </w:rPr>
            </w:pPr>
            <w:r>
              <w:fldChar w:fldCharType="begin"/>
            </w:r>
            <w:r>
              <w:rPr>
                <w:b/>
              </w:rPr>
              <w:instrText xml:space="preserve"> =SUM(ABOVE) </w:instrText>
            </w:r>
            <w:r>
              <w:fldChar w:fldCharType="separate"/>
            </w:r>
            <w:r w:rsidR="00B2348A">
              <w:rPr>
                <w:b/>
                <w:noProof/>
              </w:rPr>
              <w:t>$0.00</w:t>
            </w:r>
            <w:r>
              <w:fldChar w:fldCharType="end"/>
            </w:r>
          </w:p>
        </w:tc>
      </w:tr>
    </w:tbl>
    <w:p w14:paraId="6CEF5171" w14:textId="77777777" w:rsidR="00B76D76" w:rsidRDefault="00B76D76" w:rsidP="00444BF4">
      <w:pPr>
        <w:spacing w:after="0"/>
        <w:rPr>
          <w:sz w:val="18"/>
          <w:szCs w:val="18"/>
        </w:rPr>
      </w:pPr>
      <w:bookmarkStart w:id="43" w:name="_Toc488787667"/>
      <w:bookmarkStart w:id="44" w:name="_Toc462070161"/>
    </w:p>
    <w:p w14:paraId="6F66DDD7" w14:textId="77777777" w:rsidR="00444BF4" w:rsidRPr="00444BF4" w:rsidRDefault="00444BF4" w:rsidP="001A69A0">
      <w:pPr>
        <w:pStyle w:val="Heading2"/>
      </w:pPr>
      <w:bookmarkStart w:id="45" w:name="_Toc505774038"/>
      <w:bookmarkStart w:id="46" w:name="_Toc490592172"/>
      <w:bookmarkStart w:id="47" w:name="_Toc490588645"/>
      <w:bookmarkStart w:id="48" w:name="_Toc190791460"/>
      <w:r w:rsidRPr="00444BF4">
        <w:t>Terms</w:t>
      </w:r>
      <w:bookmarkEnd w:id="43"/>
      <w:bookmarkEnd w:id="44"/>
      <w:bookmarkEnd w:id="45"/>
      <w:bookmarkEnd w:id="46"/>
      <w:bookmarkEnd w:id="47"/>
      <w:bookmarkEnd w:id="48"/>
    </w:p>
    <w:p w14:paraId="58598667" w14:textId="77777777" w:rsidR="00444BF4" w:rsidRPr="00F937B6" w:rsidRDefault="00444BF4" w:rsidP="001A69A0">
      <w:pPr>
        <w:pStyle w:val="Heading3"/>
      </w:pPr>
      <w:bookmarkStart w:id="49" w:name="_Toc505774039"/>
      <w:bookmarkStart w:id="50" w:name="_Toc490592173"/>
      <w:bookmarkStart w:id="51" w:name="_Toc490588646"/>
      <w:bookmarkStart w:id="52" w:name="_Toc488787668"/>
      <w:bookmarkStart w:id="53" w:name="_Toc462070162"/>
      <w:bookmarkStart w:id="54" w:name="_Toc190791461"/>
      <w:r w:rsidRPr="00F937B6">
        <w:t>Fee structure</w:t>
      </w:r>
      <w:bookmarkEnd w:id="49"/>
      <w:bookmarkEnd w:id="50"/>
      <w:bookmarkEnd w:id="51"/>
      <w:bookmarkEnd w:id="52"/>
      <w:bookmarkEnd w:id="53"/>
      <w:bookmarkEnd w:id="54"/>
    </w:p>
    <w:p w14:paraId="7D85FCA6" w14:textId="77777777" w:rsidR="00444BF4" w:rsidRDefault="00444BF4" w:rsidP="00444BF4">
      <w:pPr>
        <w:pStyle w:val="CTINormal"/>
        <w:rPr>
          <w:rFonts w:cs="Arial"/>
        </w:rPr>
      </w:pPr>
      <w:r>
        <w:rPr>
          <w:rFonts w:cs="Arial"/>
        </w:rPr>
        <w:t>All rates shall be quoted exclusive of GST.</w:t>
      </w:r>
    </w:p>
    <w:p w14:paraId="31470C92" w14:textId="77777777" w:rsidR="00827BC9" w:rsidRDefault="00827BC9" w:rsidP="00827BC9">
      <w:pPr>
        <w:pStyle w:val="CTINormal"/>
        <w:rPr>
          <w:rFonts w:cs="Arial"/>
        </w:rPr>
      </w:pPr>
      <w:r w:rsidRPr="7170B59C">
        <w:rPr>
          <w:rFonts w:cs="Arial"/>
        </w:rPr>
        <w:t xml:space="preserve">Fees will be charged </w:t>
      </w:r>
      <w:r>
        <w:rPr>
          <w:rFonts w:cs="Arial"/>
        </w:rPr>
        <w:t>at acceptance of this agreement.</w:t>
      </w:r>
    </w:p>
    <w:p w14:paraId="139B31FA" w14:textId="77777777" w:rsidR="00444BF4" w:rsidRDefault="00444BF4" w:rsidP="00444BF4">
      <w:pPr>
        <w:pStyle w:val="CTINormal"/>
        <w:rPr>
          <w:rFonts w:cs="Arial"/>
        </w:rPr>
      </w:pPr>
      <w:r>
        <w:rPr>
          <w:rFonts w:cs="Arial"/>
        </w:rPr>
        <w:t>All claims shall be payable 14 days from date of invoice.</w:t>
      </w:r>
    </w:p>
    <w:p w14:paraId="43D8EE3B" w14:textId="77777777" w:rsidR="00444BF4" w:rsidRPr="00444BF4" w:rsidRDefault="00444BF4" w:rsidP="001A69A0">
      <w:pPr>
        <w:pStyle w:val="Heading2"/>
      </w:pPr>
      <w:bookmarkStart w:id="55" w:name="_Toc505774040"/>
      <w:bookmarkStart w:id="56" w:name="_Toc490592174"/>
      <w:bookmarkStart w:id="57" w:name="_Toc490588647"/>
      <w:bookmarkStart w:id="58" w:name="_Toc488787669"/>
      <w:bookmarkStart w:id="59" w:name="_Toc190791462"/>
      <w:r w:rsidRPr="00444BF4">
        <w:t>Authorisation</w:t>
      </w:r>
      <w:bookmarkEnd w:id="55"/>
      <w:bookmarkEnd w:id="56"/>
      <w:bookmarkEnd w:id="57"/>
      <w:bookmarkEnd w:id="58"/>
      <w:bookmarkEnd w:id="59"/>
      <w:bookmarkEnd w:id="8"/>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8"/>
      </w:tblGrid>
      <w:tr w:rsidR="00444BF4" w14:paraId="4C45DD68" w14:textId="77777777" w:rsidTr="0792AD2E">
        <w:trPr>
          <w:trHeight w:val="398"/>
        </w:trPr>
        <w:tc>
          <w:tcPr>
            <w:tcW w:w="49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381FED" w14:textId="77777777" w:rsidR="00444BF4" w:rsidRDefault="00444BF4">
            <w:pPr>
              <w:spacing w:before="60" w:after="240"/>
              <w:rPr>
                <w:rFonts w:cs="Arial"/>
                <w:sz w:val="19"/>
                <w:szCs w:val="19"/>
                <w:lang w:eastAsia="zh-CN"/>
              </w:rPr>
            </w:pPr>
            <w:r>
              <w:rPr>
                <w:rFonts w:cs="Arial"/>
                <w:b/>
                <w:bCs/>
                <w:sz w:val="19"/>
                <w:szCs w:val="19"/>
                <w:lang w:eastAsia="zh-CN"/>
              </w:rPr>
              <w:t xml:space="preserve">SIGNED </w:t>
            </w:r>
            <w:r>
              <w:rPr>
                <w:rFonts w:cs="Arial"/>
                <w:sz w:val="19"/>
                <w:szCs w:val="19"/>
                <w:lang w:eastAsia="zh-CN"/>
              </w:rPr>
              <w:t>for and on behalf of</w:t>
            </w:r>
            <w:r>
              <w:rPr>
                <w:rFonts w:cs="Arial"/>
                <w:b/>
                <w:bCs/>
                <w:sz w:val="19"/>
                <w:szCs w:val="19"/>
                <w:lang w:eastAsia="zh-CN"/>
              </w:rPr>
              <w:t xml:space="preserve"> Circle T Industries </w:t>
            </w:r>
            <w:r>
              <w:rPr>
                <w:rFonts w:cs="Arial"/>
                <w:sz w:val="19"/>
                <w:szCs w:val="19"/>
                <w:lang w:eastAsia="zh-CN"/>
              </w:rPr>
              <w:t>by a duly authorised officer</w:t>
            </w:r>
          </w:p>
          <w:p w14:paraId="282DC6C7" w14:textId="77777777" w:rsidR="00444BF4" w:rsidRDefault="00444BF4">
            <w:pPr>
              <w:spacing w:after="240"/>
              <w:rPr>
                <w:rFonts w:cs="Arial"/>
                <w:sz w:val="19"/>
                <w:szCs w:val="19"/>
                <w:lang w:eastAsia="zh-CN"/>
              </w:rPr>
            </w:pPr>
            <w:r>
              <w:rPr>
                <w:rFonts w:cs="Arial"/>
                <w:sz w:val="19"/>
                <w:szCs w:val="19"/>
                <w:lang w:eastAsia="zh-CN"/>
              </w:rPr>
              <w:t xml:space="preserve">Name of authorised representative signing: </w:t>
            </w:r>
          </w:p>
          <w:p w14:paraId="0AA69F32" w14:textId="77777777" w:rsidR="00A7582E" w:rsidRDefault="00A7582E">
            <w:pPr>
              <w:spacing w:after="240"/>
              <w:jc w:val="both"/>
              <w:rPr>
                <w:rFonts w:cs="Arial"/>
                <w:sz w:val="19"/>
                <w:szCs w:val="19"/>
                <w:lang w:eastAsia="zh-CN"/>
              </w:rPr>
            </w:pPr>
          </w:p>
          <w:p w14:paraId="5D6FFC18" w14:textId="1796AE3A" w:rsidR="00444BF4" w:rsidRDefault="00444BF4">
            <w:pPr>
              <w:spacing w:after="240"/>
              <w:jc w:val="both"/>
              <w:rPr>
                <w:rFonts w:cs="Arial"/>
                <w:sz w:val="19"/>
                <w:szCs w:val="19"/>
                <w:lang w:eastAsia="zh-CN"/>
              </w:rPr>
            </w:pPr>
            <w:r>
              <w:rPr>
                <w:rFonts w:cs="Arial"/>
                <w:sz w:val="19"/>
                <w:szCs w:val="19"/>
                <w:lang w:eastAsia="zh-CN"/>
              </w:rPr>
              <w:t xml:space="preserve">Signature: </w:t>
            </w:r>
          </w:p>
          <w:p w14:paraId="2C2716D6" w14:textId="53D786DD" w:rsidR="00444BF4" w:rsidRDefault="00444BF4">
            <w:pPr>
              <w:spacing w:after="240"/>
              <w:jc w:val="both"/>
              <w:rPr>
                <w:rFonts w:cs="Arial"/>
                <w:sz w:val="19"/>
                <w:szCs w:val="19"/>
                <w:lang w:eastAsia="zh-CN"/>
              </w:rPr>
            </w:pPr>
          </w:p>
          <w:p w14:paraId="72A3DBB7" w14:textId="77777777" w:rsidR="00444BF4" w:rsidRDefault="00444BF4">
            <w:pPr>
              <w:spacing w:after="240"/>
              <w:jc w:val="both"/>
              <w:rPr>
                <w:rFonts w:cs="Arial"/>
                <w:sz w:val="19"/>
                <w:szCs w:val="19"/>
                <w:lang w:eastAsia="zh-CN"/>
              </w:rPr>
            </w:pPr>
            <w:r>
              <w:rPr>
                <w:rFonts w:cs="Arial"/>
                <w:sz w:val="19"/>
                <w:szCs w:val="19"/>
                <w:lang w:eastAsia="zh-CN"/>
              </w:rPr>
              <w:t>(Authorised Officer)</w:t>
            </w:r>
          </w:p>
          <w:p w14:paraId="723EE604" w14:textId="77777777" w:rsidR="00A7582E" w:rsidRDefault="00A7582E">
            <w:pPr>
              <w:tabs>
                <w:tab w:val="left" w:pos="1430"/>
              </w:tabs>
              <w:spacing w:after="240"/>
              <w:jc w:val="both"/>
              <w:rPr>
                <w:rFonts w:cs="Arial"/>
                <w:sz w:val="19"/>
                <w:szCs w:val="19"/>
                <w:lang w:eastAsia="zh-CN"/>
              </w:rPr>
            </w:pPr>
          </w:p>
          <w:p w14:paraId="133102BB" w14:textId="720B0CE7" w:rsidR="00444BF4" w:rsidRDefault="00444BF4">
            <w:pPr>
              <w:tabs>
                <w:tab w:val="left" w:pos="1430"/>
              </w:tabs>
              <w:spacing w:after="240"/>
              <w:jc w:val="both"/>
              <w:rPr>
                <w:rFonts w:cs="Arial"/>
                <w:sz w:val="19"/>
                <w:szCs w:val="19"/>
                <w:lang w:eastAsia="zh-CN"/>
              </w:rPr>
            </w:pPr>
            <w:r>
              <w:rPr>
                <w:rFonts w:cs="Arial"/>
                <w:sz w:val="19"/>
                <w:szCs w:val="19"/>
                <w:lang w:eastAsia="zh-CN"/>
              </w:rPr>
              <w:t xml:space="preserve">Date: </w:t>
            </w:r>
          </w:p>
        </w:tc>
        <w:tc>
          <w:tcPr>
            <w:tcW w:w="4928" w:type="dxa"/>
            <w:tcBorders>
              <w:top w:val="single" w:sz="4" w:space="0" w:color="auto"/>
              <w:left w:val="single" w:sz="4" w:space="0" w:color="auto"/>
              <w:bottom w:val="single" w:sz="4" w:space="0" w:color="auto"/>
              <w:right w:val="single" w:sz="4" w:space="0" w:color="auto"/>
            </w:tcBorders>
            <w:shd w:val="clear" w:color="auto" w:fill="FFFFFF" w:themeFill="background1"/>
          </w:tcPr>
          <w:p w14:paraId="5A426E2A" w14:textId="3874CAFB" w:rsidR="00444BF4" w:rsidRDefault="00444BF4">
            <w:pPr>
              <w:spacing w:before="60" w:after="240"/>
              <w:rPr>
                <w:rFonts w:cs="Arial"/>
                <w:sz w:val="19"/>
                <w:szCs w:val="19"/>
                <w:lang w:eastAsia="zh-CN"/>
              </w:rPr>
            </w:pPr>
            <w:r w:rsidRPr="0792AD2E">
              <w:rPr>
                <w:rFonts w:cs="Arial"/>
                <w:b/>
                <w:bCs/>
                <w:sz w:val="19"/>
                <w:szCs w:val="19"/>
                <w:lang w:eastAsia="zh-CN"/>
              </w:rPr>
              <w:t>SIGNED</w:t>
            </w:r>
            <w:r w:rsidRPr="0792AD2E">
              <w:rPr>
                <w:rFonts w:cs="Arial"/>
                <w:sz w:val="19"/>
                <w:szCs w:val="19"/>
                <w:lang w:eastAsia="zh-CN"/>
              </w:rPr>
              <w:t xml:space="preserve"> for and on behalf of {Organisation}</w:t>
            </w:r>
            <w:r w:rsidRPr="0792AD2E">
              <w:rPr>
                <w:rFonts w:cs="Arial"/>
                <w:b/>
                <w:bCs/>
                <w:sz w:val="19"/>
                <w:szCs w:val="19"/>
                <w:lang w:eastAsia="zh-CN"/>
              </w:rPr>
              <w:t xml:space="preserve"> </w:t>
            </w:r>
            <w:r w:rsidRPr="0792AD2E">
              <w:rPr>
                <w:rFonts w:cs="Arial"/>
                <w:sz w:val="19"/>
                <w:szCs w:val="19"/>
                <w:lang w:eastAsia="zh-CN"/>
              </w:rPr>
              <w:t>by a duly authorised officer</w:t>
            </w:r>
          </w:p>
          <w:p w14:paraId="41891DDF" w14:textId="77777777" w:rsidR="00444BF4" w:rsidRDefault="00444BF4">
            <w:pPr>
              <w:spacing w:after="240"/>
              <w:rPr>
                <w:rFonts w:cs="Arial"/>
                <w:sz w:val="19"/>
                <w:szCs w:val="19"/>
                <w:lang w:eastAsia="zh-CN"/>
              </w:rPr>
            </w:pPr>
            <w:r>
              <w:rPr>
                <w:rFonts w:cs="Arial"/>
                <w:sz w:val="19"/>
                <w:szCs w:val="19"/>
                <w:lang w:eastAsia="zh-CN"/>
              </w:rPr>
              <w:t xml:space="preserve">Name of authorised representative signing: </w:t>
            </w:r>
          </w:p>
          <w:p w14:paraId="444BBAF8" w14:textId="77777777" w:rsidR="00444BF4" w:rsidRDefault="00444BF4">
            <w:pPr>
              <w:spacing w:after="240"/>
              <w:jc w:val="both"/>
              <w:rPr>
                <w:rFonts w:cs="Arial"/>
                <w:sz w:val="19"/>
                <w:szCs w:val="19"/>
                <w:lang w:eastAsia="zh-CN"/>
              </w:rPr>
            </w:pPr>
          </w:p>
          <w:p w14:paraId="28509676" w14:textId="77777777" w:rsidR="00444BF4" w:rsidRDefault="00444BF4">
            <w:pPr>
              <w:spacing w:after="240"/>
              <w:jc w:val="both"/>
              <w:rPr>
                <w:rFonts w:cs="Arial"/>
                <w:sz w:val="19"/>
                <w:szCs w:val="19"/>
                <w:lang w:eastAsia="zh-CN"/>
              </w:rPr>
            </w:pPr>
            <w:r>
              <w:rPr>
                <w:rFonts w:cs="Arial"/>
                <w:sz w:val="19"/>
                <w:szCs w:val="19"/>
                <w:lang w:eastAsia="zh-CN"/>
              </w:rPr>
              <w:t xml:space="preserve">Signature: </w:t>
            </w:r>
          </w:p>
          <w:p w14:paraId="36A8E297" w14:textId="77777777" w:rsidR="00444BF4" w:rsidRDefault="00444BF4">
            <w:pPr>
              <w:tabs>
                <w:tab w:val="left" w:pos="1453"/>
              </w:tabs>
              <w:jc w:val="both"/>
              <w:rPr>
                <w:rFonts w:cs="Arial"/>
                <w:sz w:val="19"/>
                <w:szCs w:val="19"/>
                <w:lang w:eastAsia="zh-CN"/>
              </w:rPr>
            </w:pPr>
          </w:p>
          <w:p w14:paraId="08099DC4" w14:textId="77777777" w:rsidR="00444BF4" w:rsidRDefault="00444BF4">
            <w:pPr>
              <w:tabs>
                <w:tab w:val="left" w:pos="1453"/>
              </w:tabs>
              <w:jc w:val="both"/>
              <w:rPr>
                <w:rFonts w:cs="Arial"/>
                <w:sz w:val="19"/>
                <w:szCs w:val="19"/>
                <w:lang w:eastAsia="zh-CN"/>
              </w:rPr>
            </w:pPr>
          </w:p>
          <w:p w14:paraId="73F612AF" w14:textId="77777777" w:rsidR="00444BF4" w:rsidRDefault="00444BF4">
            <w:pPr>
              <w:tabs>
                <w:tab w:val="left" w:pos="1453"/>
              </w:tabs>
              <w:jc w:val="both"/>
              <w:rPr>
                <w:rFonts w:cs="Arial"/>
                <w:sz w:val="19"/>
                <w:szCs w:val="19"/>
                <w:lang w:eastAsia="zh-CN"/>
              </w:rPr>
            </w:pPr>
            <w:r>
              <w:rPr>
                <w:rFonts w:cs="Arial"/>
                <w:sz w:val="19"/>
                <w:szCs w:val="19"/>
                <w:lang w:eastAsia="zh-CN"/>
              </w:rPr>
              <w:t>(Authorised Officer)</w:t>
            </w:r>
          </w:p>
          <w:p w14:paraId="4237C367" w14:textId="77777777" w:rsidR="00444BF4" w:rsidRDefault="00444BF4">
            <w:pPr>
              <w:tabs>
                <w:tab w:val="left" w:pos="1453"/>
              </w:tabs>
              <w:jc w:val="both"/>
              <w:rPr>
                <w:rFonts w:cs="Arial"/>
                <w:sz w:val="19"/>
                <w:szCs w:val="19"/>
                <w:lang w:eastAsia="zh-CN"/>
              </w:rPr>
            </w:pPr>
          </w:p>
          <w:p w14:paraId="3309CCA1" w14:textId="77777777" w:rsidR="00A7582E" w:rsidRDefault="00A7582E">
            <w:pPr>
              <w:tabs>
                <w:tab w:val="left" w:pos="1453"/>
              </w:tabs>
              <w:jc w:val="both"/>
              <w:rPr>
                <w:rFonts w:cs="Arial"/>
                <w:sz w:val="19"/>
                <w:szCs w:val="19"/>
                <w:lang w:eastAsia="zh-CN"/>
              </w:rPr>
            </w:pPr>
          </w:p>
          <w:p w14:paraId="70501BC2" w14:textId="2CFAF806" w:rsidR="00444BF4" w:rsidRDefault="00444BF4">
            <w:pPr>
              <w:tabs>
                <w:tab w:val="left" w:pos="1453"/>
              </w:tabs>
              <w:jc w:val="both"/>
              <w:rPr>
                <w:rFonts w:cs="Arial"/>
                <w:sz w:val="19"/>
                <w:szCs w:val="19"/>
                <w:lang w:eastAsia="zh-CN"/>
              </w:rPr>
            </w:pPr>
            <w:r>
              <w:rPr>
                <w:rFonts w:cs="Arial"/>
                <w:sz w:val="19"/>
                <w:szCs w:val="19"/>
                <w:lang w:eastAsia="zh-CN"/>
              </w:rPr>
              <w:t>Date:</w:t>
            </w:r>
          </w:p>
        </w:tc>
      </w:tr>
    </w:tbl>
    <w:p w14:paraId="153826C2" w14:textId="26339E98" w:rsidR="000765F1" w:rsidRDefault="000765F1" w:rsidP="000765F1">
      <w:pPr>
        <w:pStyle w:val="Heading2"/>
        <w:numPr>
          <w:ilvl w:val="0"/>
          <w:numId w:val="0"/>
        </w:numPr>
      </w:pPr>
      <w:bookmarkStart w:id="60" w:name="_Toc521010273"/>
      <w:bookmarkStart w:id="61" w:name="_Toc505774041"/>
    </w:p>
    <w:p w14:paraId="48543A9C" w14:textId="0426E55B" w:rsidR="000765F1" w:rsidRDefault="000765F1" w:rsidP="000765F1">
      <w:pPr>
        <w:sectPr w:rsidR="000765F1" w:rsidSect="00D16CC2">
          <w:pgSz w:w="11906" w:h="16838" w:code="9"/>
          <w:pgMar w:top="1440" w:right="1440" w:bottom="1440" w:left="1440" w:header="567" w:footer="283" w:gutter="0"/>
          <w:cols w:space="720"/>
          <w:titlePg/>
          <w:docGrid w:linePitch="360"/>
        </w:sectPr>
      </w:pPr>
    </w:p>
    <w:p w14:paraId="70F9FE06" w14:textId="77777777" w:rsidR="00E66DD8" w:rsidRPr="00F54495" w:rsidRDefault="009A50F0" w:rsidP="00E66DD8">
      <w:pPr>
        <w:pStyle w:val="Heading1"/>
      </w:pPr>
      <w:r>
        <w:br w:type="page"/>
      </w:r>
      <w:bookmarkStart w:id="62" w:name="_Toc190791463"/>
      <w:r w:rsidR="00E66DD8" w:rsidRPr="00F54495">
        <w:lastRenderedPageBreak/>
        <w:t>Agreement detail</w:t>
      </w:r>
      <w:bookmarkEnd w:id="62"/>
    </w:p>
    <w:p w14:paraId="4193324D" w14:textId="77777777" w:rsidR="00E66DD8" w:rsidRDefault="00E66DD8" w:rsidP="00E66DD8">
      <w:pPr>
        <w:pStyle w:val="Heading3"/>
      </w:pPr>
      <w:bookmarkStart w:id="63" w:name="_Toc521010274"/>
      <w:bookmarkStart w:id="64" w:name="_Toc190791464"/>
      <w:r>
        <w:t>Service Levels</w:t>
      </w:r>
      <w:bookmarkEnd w:id="63"/>
      <w:bookmarkEnd w:id="64"/>
    </w:p>
    <w:tbl>
      <w:tblPr>
        <w:tblStyle w:val="CircleTDefault"/>
        <w:tblW w:w="0" w:type="auto"/>
        <w:tblInd w:w="5" w:type="dxa"/>
        <w:tblLook w:val="04A0" w:firstRow="1" w:lastRow="0" w:firstColumn="1" w:lastColumn="0" w:noHBand="0" w:noVBand="1"/>
      </w:tblPr>
      <w:tblGrid>
        <w:gridCol w:w="1124"/>
        <w:gridCol w:w="1956"/>
        <w:gridCol w:w="1027"/>
        <w:gridCol w:w="1137"/>
        <w:gridCol w:w="3687"/>
      </w:tblGrid>
      <w:tr w:rsidR="00E66DD8" w14:paraId="5A5FCFD4" w14:textId="77777777" w:rsidTr="00594BB7">
        <w:trPr>
          <w:cnfStyle w:val="100000000000" w:firstRow="1" w:lastRow="0" w:firstColumn="0" w:lastColumn="0" w:oddVBand="0" w:evenVBand="0" w:oddHBand="0" w:evenHBand="0" w:firstRowFirstColumn="0" w:firstRowLastColumn="0" w:lastRowFirstColumn="0" w:lastRowLastColumn="0"/>
          <w:trHeight w:val="439"/>
        </w:trPr>
        <w:tc>
          <w:tcPr>
            <w:tcW w:w="1124" w:type="dxa"/>
            <w:hideMark/>
          </w:tcPr>
          <w:p w14:paraId="46FD9335" w14:textId="77777777" w:rsidR="00E66DD8" w:rsidRPr="00CC7614" w:rsidRDefault="00E66DD8" w:rsidP="00594BB7">
            <w:pPr>
              <w:rPr>
                <w:sz w:val="18"/>
                <w:szCs w:val="18"/>
              </w:rPr>
            </w:pPr>
            <w:r w:rsidRPr="00CC7614">
              <w:rPr>
                <w:sz w:val="18"/>
                <w:szCs w:val="18"/>
              </w:rPr>
              <w:t>Severity level</w:t>
            </w:r>
          </w:p>
        </w:tc>
        <w:tc>
          <w:tcPr>
            <w:tcW w:w="1809" w:type="dxa"/>
            <w:hideMark/>
          </w:tcPr>
          <w:p w14:paraId="09052CED" w14:textId="77777777" w:rsidR="00E66DD8" w:rsidRPr="00CC7614" w:rsidRDefault="00E66DD8" w:rsidP="00594BB7">
            <w:pPr>
              <w:rPr>
                <w:sz w:val="18"/>
                <w:szCs w:val="18"/>
              </w:rPr>
            </w:pPr>
            <w:r w:rsidRPr="00CC7614">
              <w:rPr>
                <w:sz w:val="18"/>
                <w:szCs w:val="18"/>
              </w:rPr>
              <w:t>Description</w:t>
            </w:r>
          </w:p>
        </w:tc>
        <w:tc>
          <w:tcPr>
            <w:tcW w:w="1027" w:type="dxa"/>
            <w:hideMark/>
          </w:tcPr>
          <w:p w14:paraId="26993D51" w14:textId="77777777" w:rsidR="00E66DD8" w:rsidRPr="00CC7614" w:rsidRDefault="00E66DD8" w:rsidP="00594BB7">
            <w:pPr>
              <w:jc w:val="center"/>
              <w:rPr>
                <w:sz w:val="18"/>
                <w:szCs w:val="18"/>
              </w:rPr>
            </w:pPr>
            <w:r w:rsidRPr="00CC7614">
              <w:rPr>
                <w:sz w:val="18"/>
                <w:szCs w:val="18"/>
              </w:rPr>
              <w:t>Response time</w:t>
            </w:r>
          </w:p>
        </w:tc>
        <w:tc>
          <w:tcPr>
            <w:tcW w:w="1137" w:type="dxa"/>
          </w:tcPr>
          <w:p w14:paraId="5FD20F43" w14:textId="77777777" w:rsidR="00E66DD8" w:rsidRPr="00CC7614" w:rsidRDefault="00E66DD8" w:rsidP="00594BB7">
            <w:pPr>
              <w:rPr>
                <w:sz w:val="18"/>
                <w:szCs w:val="18"/>
              </w:rPr>
            </w:pPr>
            <w:r w:rsidRPr="00CC7614">
              <w:rPr>
                <w:sz w:val="18"/>
                <w:szCs w:val="18"/>
              </w:rPr>
              <w:t>Restoration Time</w:t>
            </w:r>
          </w:p>
        </w:tc>
        <w:tc>
          <w:tcPr>
            <w:tcW w:w="3687" w:type="dxa"/>
          </w:tcPr>
          <w:p w14:paraId="18A05815" w14:textId="77777777" w:rsidR="00E66DD8" w:rsidRPr="00CC7614" w:rsidRDefault="00E66DD8" w:rsidP="00594BB7">
            <w:pPr>
              <w:rPr>
                <w:sz w:val="18"/>
                <w:szCs w:val="18"/>
              </w:rPr>
            </w:pPr>
            <w:r w:rsidRPr="00CC7614">
              <w:rPr>
                <w:sz w:val="18"/>
                <w:szCs w:val="18"/>
              </w:rPr>
              <w:t>Notes</w:t>
            </w:r>
          </w:p>
        </w:tc>
      </w:tr>
      <w:tr w:rsidR="00E66DD8" w14:paraId="24DFE2C8" w14:textId="77777777" w:rsidTr="00594BB7">
        <w:trPr>
          <w:cnfStyle w:val="000000100000" w:firstRow="0" w:lastRow="0" w:firstColumn="0" w:lastColumn="0" w:oddVBand="0" w:evenVBand="0" w:oddHBand="1" w:evenHBand="0" w:firstRowFirstColumn="0" w:firstRowLastColumn="0" w:lastRowFirstColumn="0" w:lastRowLastColumn="0"/>
          <w:trHeight w:val="689"/>
        </w:trPr>
        <w:tc>
          <w:tcPr>
            <w:tcW w:w="1124" w:type="dxa"/>
            <w:hideMark/>
          </w:tcPr>
          <w:p w14:paraId="28B4ECAE" w14:textId="77777777" w:rsidR="00E66DD8" w:rsidRPr="001A2F77" w:rsidRDefault="00E66DD8" w:rsidP="00594BB7">
            <w:pPr>
              <w:rPr>
                <w:b/>
                <w:bCs/>
                <w:color w:val="000000" w:themeColor="text1"/>
                <w:sz w:val="18"/>
                <w:szCs w:val="18"/>
              </w:rPr>
            </w:pPr>
            <w:r w:rsidRPr="001A2F77">
              <w:rPr>
                <w:b/>
                <w:bCs/>
                <w:color w:val="000000" w:themeColor="text1"/>
                <w:sz w:val="18"/>
                <w:szCs w:val="18"/>
              </w:rPr>
              <w:t xml:space="preserve">1 - Critical </w:t>
            </w:r>
          </w:p>
        </w:tc>
        <w:tc>
          <w:tcPr>
            <w:tcW w:w="1809" w:type="dxa"/>
            <w:hideMark/>
          </w:tcPr>
          <w:p w14:paraId="3FE8A1EF" w14:textId="77777777" w:rsidR="00E66DD8" w:rsidRPr="00CC7614" w:rsidRDefault="00E66DD8" w:rsidP="00E66DD8">
            <w:pPr>
              <w:pStyle w:val="ListParagraph"/>
              <w:numPr>
                <w:ilvl w:val="0"/>
                <w:numId w:val="19"/>
              </w:numPr>
              <w:spacing w:after="0"/>
              <w:ind w:left="259" w:hanging="177"/>
              <w:rPr>
                <w:sz w:val="18"/>
                <w:szCs w:val="18"/>
              </w:rPr>
            </w:pPr>
            <w:r w:rsidRPr="00CC7614">
              <w:rPr>
                <w:sz w:val="18"/>
                <w:szCs w:val="18"/>
              </w:rPr>
              <w:t xml:space="preserve">Whole organisation or </w:t>
            </w:r>
            <w:r>
              <w:rPr>
                <w:sz w:val="18"/>
                <w:szCs w:val="18"/>
              </w:rPr>
              <w:t>Microsoft 365</w:t>
            </w:r>
            <w:r w:rsidRPr="00CC7614">
              <w:rPr>
                <w:sz w:val="18"/>
                <w:szCs w:val="18"/>
              </w:rPr>
              <w:t xml:space="preserve"> application/service is affected – processing has stopped and cannot work.</w:t>
            </w:r>
          </w:p>
        </w:tc>
        <w:tc>
          <w:tcPr>
            <w:tcW w:w="1027" w:type="dxa"/>
            <w:hideMark/>
          </w:tcPr>
          <w:p w14:paraId="5A9915AE" w14:textId="77777777" w:rsidR="00E66DD8" w:rsidRPr="00CC7614" w:rsidRDefault="00E66DD8" w:rsidP="00594BB7">
            <w:pPr>
              <w:jc w:val="center"/>
              <w:rPr>
                <w:sz w:val="18"/>
                <w:szCs w:val="18"/>
              </w:rPr>
            </w:pPr>
            <w:r w:rsidRPr="00CC7614">
              <w:rPr>
                <w:sz w:val="18"/>
                <w:szCs w:val="18"/>
              </w:rPr>
              <w:t xml:space="preserve">98% within 30 minutes </w:t>
            </w:r>
          </w:p>
        </w:tc>
        <w:tc>
          <w:tcPr>
            <w:tcW w:w="1137" w:type="dxa"/>
          </w:tcPr>
          <w:p w14:paraId="3DE19578" w14:textId="77777777" w:rsidR="00E66DD8" w:rsidRPr="00CC7614" w:rsidRDefault="00E66DD8" w:rsidP="00594BB7">
            <w:pPr>
              <w:spacing w:after="0"/>
              <w:ind w:left="-26"/>
              <w:rPr>
                <w:rFonts w:cs="Arial"/>
                <w:sz w:val="18"/>
                <w:szCs w:val="18"/>
              </w:rPr>
            </w:pPr>
            <w:r w:rsidRPr="00CC7614">
              <w:rPr>
                <w:sz w:val="18"/>
                <w:szCs w:val="18"/>
              </w:rPr>
              <w:t>98% within 4 hours</w:t>
            </w:r>
          </w:p>
        </w:tc>
        <w:tc>
          <w:tcPr>
            <w:tcW w:w="3687" w:type="dxa"/>
          </w:tcPr>
          <w:p w14:paraId="122FED98" w14:textId="77777777" w:rsidR="00E66DD8" w:rsidRDefault="00E66DD8" w:rsidP="00594BB7">
            <w:pPr>
              <w:spacing w:after="0"/>
              <w:ind w:left="-26"/>
              <w:rPr>
                <w:rFonts w:cs="Arial"/>
                <w:sz w:val="18"/>
                <w:szCs w:val="18"/>
              </w:rPr>
            </w:pPr>
            <w:r w:rsidRPr="00CC7614">
              <w:rPr>
                <w:rFonts w:cs="Arial"/>
                <w:sz w:val="18"/>
                <w:szCs w:val="18"/>
              </w:rPr>
              <w:t>Resolution time agreed within 2 hours.  If resolution time forecast for greater than 4 hours escalation is required.</w:t>
            </w:r>
          </w:p>
          <w:p w14:paraId="53BAA141" w14:textId="77777777" w:rsidR="00E66DD8" w:rsidRDefault="00E66DD8" w:rsidP="00594BB7">
            <w:pPr>
              <w:spacing w:after="0"/>
              <w:ind w:left="-26"/>
              <w:rPr>
                <w:rFonts w:cs="Arial"/>
                <w:sz w:val="18"/>
                <w:szCs w:val="18"/>
              </w:rPr>
            </w:pPr>
            <w:r>
              <w:rPr>
                <w:rFonts w:cs="Arial"/>
                <w:sz w:val="18"/>
                <w:szCs w:val="18"/>
              </w:rPr>
              <w:t>Resolution activities progress without approval.</w:t>
            </w:r>
          </w:p>
          <w:p w14:paraId="39C92DEE" w14:textId="77777777" w:rsidR="00E66DD8" w:rsidRDefault="00E66DD8" w:rsidP="00594BB7">
            <w:pPr>
              <w:spacing w:after="0"/>
              <w:ind w:left="-26"/>
              <w:rPr>
                <w:rFonts w:cs="Arial"/>
                <w:sz w:val="18"/>
                <w:szCs w:val="18"/>
              </w:rPr>
            </w:pPr>
            <w:r>
              <w:rPr>
                <w:rFonts w:cs="Arial"/>
                <w:sz w:val="18"/>
                <w:szCs w:val="18"/>
              </w:rPr>
              <w:t xml:space="preserve">Expectation is a formal incident response would be executed following </w:t>
            </w:r>
            <w:proofErr w:type="gramStart"/>
            <w:r>
              <w:rPr>
                <w:rFonts w:cs="Arial"/>
                <w:sz w:val="18"/>
                <w:szCs w:val="18"/>
              </w:rPr>
              <w:t>clients</w:t>
            </w:r>
            <w:proofErr w:type="gramEnd"/>
            <w:r>
              <w:rPr>
                <w:rFonts w:cs="Arial"/>
                <w:sz w:val="18"/>
                <w:szCs w:val="18"/>
              </w:rPr>
              <w:t xml:space="preserve"> incident response processes.</w:t>
            </w:r>
          </w:p>
          <w:p w14:paraId="75F3CBD7" w14:textId="77777777" w:rsidR="00E66DD8" w:rsidRPr="00CC7614" w:rsidRDefault="00E66DD8" w:rsidP="00594BB7">
            <w:pPr>
              <w:spacing w:after="0"/>
              <w:ind w:left="-26"/>
              <w:rPr>
                <w:rFonts w:cs="Arial"/>
                <w:sz w:val="18"/>
                <w:szCs w:val="18"/>
              </w:rPr>
            </w:pPr>
            <w:r>
              <w:rPr>
                <w:rFonts w:cs="Arial"/>
                <w:sz w:val="18"/>
                <w:szCs w:val="18"/>
              </w:rPr>
              <w:t>Minimal 4 hours engagement pack expenditure</w:t>
            </w:r>
          </w:p>
        </w:tc>
      </w:tr>
      <w:tr w:rsidR="00E66DD8" w14:paraId="61414DD4" w14:textId="77777777" w:rsidTr="00594BB7">
        <w:trPr>
          <w:trHeight w:val="909"/>
        </w:trPr>
        <w:tc>
          <w:tcPr>
            <w:tcW w:w="1124" w:type="dxa"/>
            <w:hideMark/>
          </w:tcPr>
          <w:p w14:paraId="3C0BC6E2" w14:textId="77777777" w:rsidR="00E66DD8" w:rsidRPr="001A2F77" w:rsidRDefault="00E66DD8" w:rsidP="00594BB7">
            <w:pPr>
              <w:rPr>
                <w:b/>
                <w:bCs/>
                <w:color w:val="000000" w:themeColor="text1"/>
                <w:sz w:val="18"/>
                <w:szCs w:val="18"/>
              </w:rPr>
            </w:pPr>
            <w:r w:rsidRPr="001A2F77">
              <w:rPr>
                <w:b/>
                <w:bCs/>
                <w:color w:val="000000" w:themeColor="text1"/>
                <w:sz w:val="18"/>
                <w:szCs w:val="18"/>
              </w:rPr>
              <w:t xml:space="preserve">2 - </w:t>
            </w:r>
            <w:r>
              <w:rPr>
                <w:b/>
                <w:bCs/>
                <w:color w:val="000000" w:themeColor="text1"/>
                <w:sz w:val="18"/>
                <w:szCs w:val="18"/>
              </w:rPr>
              <w:t>High</w:t>
            </w:r>
          </w:p>
        </w:tc>
        <w:tc>
          <w:tcPr>
            <w:tcW w:w="1809" w:type="dxa"/>
            <w:hideMark/>
          </w:tcPr>
          <w:p w14:paraId="2AD996BB" w14:textId="77777777" w:rsidR="00E66DD8" w:rsidRPr="00CC7614" w:rsidRDefault="00E66DD8" w:rsidP="00E66DD8">
            <w:pPr>
              <w:pStyle w:val="ListParagraph"/>
              <w:numPr>
                <w:ilvl w:val="0"/>
                <w:numId w:val="19"/>
              </w:numPr>
              <w:spacing w:after="0"/>
              <w:ind w:left="259" w:hanging="177"/>
              <w:rPr>
                <w:sz w:val="18"/>
                <w:szCs w:val="18"/>
              </w:rPr>
            </w:pPr>
            <w:r w:rsidRPr="00CC7614">
              <w:rPr>
                <w:sz w:val="18"/>
                <w:szCs w:val="18"/>
              </w:rPr>
              <w:t>System-wide errors but business critical functions can continue but hindered.</w:t>
            </w:r>
          </w:p>
        </w:tc>
        <w:tc>
          <w:tcPr>
            <w:tcW w:w="1027" w:type="dxa"/>
            <w:hideMark/>
          </w:tcPr>
          <w:p w14:paraId="78785A79" w14:textId="77777777" w:rsidR="00E66DD8" w:rsidRPr="00CC7614" w:rsidRDefault="00E66DD8" w:rsidP="00594BB7">
            <w:pPr>
              <w:jc w:val="center"/>
              <w:rPr>
                <w:sz w:val="18"/>
                <w:szCs w:val="18"/>
              </w:rPr>
            </w:pPr>
            <w:r w:rsidRPr="00CC7614">
              <w:rPr>
                <w:sz w:val="18"/>
                <w:szCs w:val="18"/>
              </w:rPr>
              <w:t>98% within</w:t>
            </w:r>
            <w:r>
              <w:rPr>
                <w:sz w:val="18"/>
                <w:szCs w:val="18"/>
              </w:rPr>
              <w:t>1 hour</w:t>
            </w:r>
          </w:p>
        </w:tc>
        <w:tc>
          <w:tcPr>
            <w:tcW w:w="1137" w:type="dxa"/>
          </w:tcPr>
          <w:p w14:paraId="3C33CC4B" w14:textId="77777777" w:rsidR="00E66DD8" w:rsidRPr="00CC7614" w:rsidRDefault="00E66DD8" w:rsidP="00594BB7">
            <w:pPr>
              <w:spacing w:after="0"/>
              <w:ind w:left="-26"/>
              <w:rPr>
                <w:rFonts w:cs="Arial"/>
                <w:sz w:val="18"/>
                <w:szCs w:val="18"/>
              </w:rPr>
            </w:pPr>
            <w:r w:rsidRPr="00CC7614">
              <w:rPr>
                <w:sz w:val="18"/>
                <w:szCs w:val="18"/>
              </w:rPr>
              <w:t xml:space="preserve">98% within </w:t>
            </w:r>
            <w:r>
              <w:rPr>
                <w:sz w:val="18"/>
                <w:szCs w:val="18"/>
              </w:rPr>
              <w:t>1 day</w:t>
            </w:r>
          </w:p>
        </w:tc>
        <w:tc>
          <w:tcPr>
            <w:tcW w:w="3687" w:type="dxa"/>
          </w:tcPr>
          <w:p w14:paraId="2A31284C" w14:textId="77777777" w:rsidR="00E66DD8" w:rsidRDefault="00E66DD8" w:rsidP="00594BB7">
            <w:pPr>
              <w:spacing w:after="0"/>
              <w:ind w:left="-26"/>
              <w:rPr>
                <w:rFonts w:cs="Arial"/>
                <w:sz w:val="18"/>
                <w:szCs w:val="18"/>
              </w:rPr>
            </w:pPr>
            <w:r w:rsidRPr="00CC7614">
              <w:rPr>
                <w:rFonts w:cs="Arial"/>
                <w:sz w:val="18"/>
                <w:szCs w:val="18"/>
              </w:rPr>
              <w:t>Resolution time agreed within 1 hour.  If resolution time forecast for greater than 8 hours escalation is required.</w:t>
            </w:r>
            <w:r>
              <w:rPr>
                <w:rFonts w:cs="Arial"/>
                <w:sz w:val="18"/>
                <w:szCs w:val="18"/>
              </w:rPr>
              <w:t xml:space="preserve"> </w:t>
            </w:r>
          </w:p>
          <w:p w14:paraId="3AE3B74A" w14:textId="77777777" w:rsidR="00E66DD8" w:rsidRDefault="00E66DD8" w:rsidP="00594BB7">
            <w:pPr>
              <w:spacing w:after="0"/>
              <w:ind w:left="-26"/>
              <w:rPr>
                <w:rFonts w:cs="Arial"/>
                <w:sz w:val="18"/>
                <w:szCs w:val="18"/>
              </w:rPr>
            </w:pPr>
            <w:r>
              <w:rPr>
                <w:rFonts w:cs="Arial"/>
                <w:sz w:val="18"/>
                <w:szCs w:val="18"/>
              </w:rPr>
              <w:t>Resolution activities progress up to 4 hours without approval.</w:t>
            </w:r>
          </w:p>
          <w:p w14:paraId="4CFB56E4" w14:textId="77777777" w:rsidR="00E66DD8" w:rsidRPr="00CC7614" w:rsidRDefault="00E66DD8" w:rsidP="00594BB7">
            <w:pPr>
              <w:spacing w:after="0"/>
              <w:ind w:left="-26"/>
              <w:rPr>
                <w:rFonts w:cs="Arial"/>
                <w:sz w:val="18"/>
                <w:szCs w:val="18"/>
              </w:rPr>
            </w:pPr>
            <w:r>
              <w:rPr>
                <w:rFonts w:cs="Arial"/>
                <w:sz w:val="18"/>
                <w:szCs w:val="18"/>
              </w:rPr>
              <w:t>Minimal 3 hours engagement pack expenditure</w:t>
            </w:r>
          </w:p>
        </w:tc>
      </w:tr>
      <w:tr w:rsidR="00E66DD8" w14:paraId="38DAB9D8" w14:textId="77777777" w:rsidTr="00594BB7">
        <w:trPr>
          <w:cnfStyle w:val="000000100000" w:firstRow="0" w:lastRow="0" w:firstColumn="0" w:lastColumn="0" w:oddVBand="0" w:evenVBand="0" w:oddHBand="1" w:evenHBand="0" w:firstRowFirstColumn="0" w:firstRowLastColumn="0" w:lastRowFirstColumn="0" w:lastRowLastColumn="0"/>
          <w:trHeight w:val="909"/>
        </w:trPr>
        <w:tc>
          <w:tcPr>
            <w:tcW w:w="1124" w:type="dxa"/>
          </w:tcPr>
          <w:p w14:paraId="2153B887" w14:textId="77777777" w:rsidR="00E66DD8" w:rsidRPr="001A2F77" w:rsidRDefault="00E66DD8" w:rsidP="00594BB7">
            <w:pPr>
              <w:rPr>
                <w:b/>
                <w:bCs/>
                <w:color w:val="000000" w:themeColor="text1"/>
                <w:sz w:val="18"/>
                <w:szCs w:val="18"/>
              </w:rPr>
            </w:pPr>
            <w:r w:rsidRPr="001A2F77">
              <w:rPr>
                <w:b/>
                <w:bCs/>
                <w:color w:val="000000" w:themeColor="text1"/>
                <w:sz w:val="18"/>
                <w:szCs w:val="18"/>
              </w:rPr>
              <w:t xml:space="preserve">3 - </w:t>
            </w:r>
            <w:r>
              <w:rPr>
                <w:b/>
                <w:bCs/>
                <w:color w:val="000000" w:themeColor="text1"/>
                <w:sz w:val="18"/>
                <w:szCs w:val="18"/>
              </w:rPr>
              <w:t>Normal</w:t>
            </w:r>
          </w:p>
        </w:tc>
        <w:tc>
          <w:tcPr>
            <w:tcW w:w="1809" w:type="dxa"/>
          </w:tcPr>
          <w:p w14:paraId="23DAC5D9" w14:textId="77777777" w:rsidR="00E66DD8" w:rsidRPr="00CC7614" w:rsidRDefault="00E66DD8" w:rsidP="00E66DD8">
            <w:pPr>
              <w:pStyle w:val="ListParagraph"/>
              <w:numPr>
                <w:ilvl w:val="0"/>
                <w:numId w:val="19"/>
              </w:numPr>
              <w:spacing w:after="0"/>
              <w:ind w:left="259" w:hanging="177"/>
              <w:rPr>
                <w:sz w:val="18"/>
                <w:szCs w:val="18"/>
              </w:rPr>
            </w:pPr>
            <w:r>
              <w:rPr>
                <w:sz w:val="18"/>
                <w:szCs w:val="18"/>
              </w:rPr>
              <w:t>E</w:t>
            </w:r>
            <w:r w:rsidRPr="00CC7614">
              <w:rPr>
                <w:sz w:val="18"/>
                <w:szCs w:val="18"/>
              </w:rPr>
              <w:t>rrors</w:t>
            </w:r>
            <w:r>
              <w:rPr>
                <w:sz w:val="18"/>
                <w:szCs w:val="18"/>
              </w:rPr>
              <w:t xml:space="preserve"> but</w:t>
            </w:r>
            <w:r w:rsidRPr="00CC7614">
              <w:rPr>
                <w:sz w:val="18"/>
                <w:szCs w:val="18"/>
              </w:rPr>
              <w:t xml:space="preserve"> business critical functions can continue but hindered.</w:t>
            </w:r>
          </w:p>
        </w:tc>
        <w:tc>
          <w:tcPr>
            <w:tcW w:w="1027" w:type="dxa"/>
          </w:tcPr>
          <w:p w14:paraId="1AE4CF28" w14:textId="77777777" w:rsidR="00E66DD8" w:rsidRPr="00CC7614" w:rsidRDefault="00E66DD8" w:rsidP="00594BB7">
            <w:pPr>
              <w:jc w:val="center"/>
              <w:rPr>
                <w:sz w:val="18"/>
                <w:szCs w:val="18"/>
              </w:rPr>
            </w:pPr>
            <w:r w:rsidRPr="00CC7614">
              <w:rPr>
                <w:sz w:val="18"/>
                <w:szCs w:val="18"/>
              </w:rPr>
              <w:t xml:space="preserve">98% within 4 hours </w:t>
            </w:r>
          </w:p>
        </w:tc>
        <w:tc>
          <w:tcPr>
            <w:tcW w:w="1137" w:type="dxa"/>
          </w:tcPr>
          <w:p w14:paraId="56EBE348" w14:textId="77777777" w:rsidR="00E66DD8" w:rsidRPr="00CC7614" w:rsidRDefault="00E66DD8" w:rsidP="00594BB7">
            <w:pPr>
              <w:spacing w:after="0"/>
              <w:ind w:left="-26"/>
              <w:rPr>
                <w:rFonts w:cs="Arial"/>
                <w:sz w:val="18"/>
                <w:szCs w:val="18"/>
              </w:rPr>
            </w:pPr>
            <w:r w:rsidRPr="00CC7614">
              <w:rPr>
                <w:sz w:val="18"/>
                <w:szCs w:val="18"/>
              </w:rPr>
              <w:t xml:space="preserve">90% within 3 days </w:t>
            </w:r>
          </w:p>
        </w:tc>
        <w:tc>
          <w:tcPr>
            <w:tcW w:w="3687" w:type="dxa"/>
          </w:tcPr>
          <w:p w14:paraId="327B3260" w14:textId="77777777" w:rsidR="00E66DD8" w:rsidRDefault="00E66DD8" w:rsidP="00594BB7">
            <w:pPr>
              <w:spacing w:after="0"/>
              <w:ind w:left="-26"/>
              <w:rPr>
                <w:rFonts w:cs="Arial"/>
                <w:sz w:val="18"/>
                <w:szCs w:val="18"/>
              </w:rPr>
            </w:pPr>
            <w:r w:rsidRPr="00CC7614">
              <w:rPr>
                <w:rFonts w:cs="Arial"/>
                <w:sz w:val="18"/>
                <w:szCs w:val="18"/>
              </w:rPr>
              <w:t xml:space="preserve">Resolution time agreed within </w:t>
            </w:r>
            <w:r>
              <w:rPr>
                <w:rFonts w:cs="Arial"/>
                <w:sz w:val="18"/>
                <w:szCs w:val="18"/>
              </w:rPr>
              <w:t>8 hours</w:t>
            </w:r>
            <w:r w:rsidRPr="00CC7614">
              <w:rPr>
                <w:rFonts w:cs="Arial"/>
                <w:sz w:val="18"/>
                <w:szCs w:val="18"/>
              </w:rPr>
              <w:t>.  If resolution time forecast for greater than 8 hours escalation is required.</w:t>
            </w:r>
            <w:r>
              <w:rPr>
                <w:rFonts w:cs="Arial"/>
                <w:sz w:val="18"/>
                <w:szCs w:val="18"/>
              </w:rPr>
              <w:t xml:space="preserve"> </w:t>
            </w:r>
          </w:p>
          <w:p w14:paraId="3B4851F6" w14:textId="77777777" w:rsidR="00E66DD8" w:rsidRDefault="00E66DD8" w:rsidP="00594BB7">
            <w:pPr>
              <w:spacing w:after="0"/>
              <w:ind w:left="-26"/>
              <w:rPr>
                <w:rFonts w:cs="Arial"/>
                <w:sz w:val="18"/>
                <w:szCs w:val="18"/>
              </w:rPr>
            </w:pPr>
            <w:r>
              <w:rPr>
                <w:rFonts w:cs="Arial"/>
                <w:sz w:val="18"/>
                <w:szCs w:val="18"/>
              </w:rPr>
              <w:t>Effort exceeding 1 hour to be agreed</w:t>
            </w:r>
          </w:p>
          <w:p w14:paraId="607D0FF9" w14:textId="77777777" w:rsidR="00E66DD8" w:rsidRPr="00CC7614" w:rsidRDefault="00E66DD8" w:rsidP="00594BB7">
            <w:pPr>
              <w:spacing w:after="0"/>
              <w:ind w:left="-26"/>
              <w:rPr>
                <w:rFonts w:cs="Arial"/>
                <w:sz w:val="18"/>
                <w:szCs w:val="18"/>
              </w:rPr>
            </w:pPr>
            <w:r>
              <w:rPr>
                <w:rFonts w:cs="Arial"/>
                <w:sz w:val="18"/>
                <w:szCs w:val="18"/>
              </w:rPr>
              <w:t>Minimum 1 hour engagement pack expenditure</w:t>
            </w:r>
          </w:p>
        </w:tc>
      </w:tr>
      <w:tr w:rsidR="00E66DD8" w14:paraId="49EDDDA8" w14:textId="77777777" w:rsidTr="00594BB7">
        <w:trPr>
          <w:trHeight w:val="909"/>
        </w:trPr>
        <w:tc>
          <w:tcPr>
            <w:tcW w:w="1124" w:type="dxa"/>
            <w:hideMark/>
          </w:tcPr>
          <w:p w14:paraId="3A186D02" w14:textId="77777777" w:rsidR="00E66DD8" w:rsidRPr="001A2F77" w:rsidRDefault="00E66DD8" w:rsidP="00594BB7">
            <w:pPr>
              <w:rPr>
                <w:b/>
                <w:bCs/>
                <w:color w:val="000000" w:themeColor="text1"/>
                <w:sz w:val="18"/>
                <w:szCs w:val="18"/>
              </w:rPr>
            </w:pPr>
            <w:r w:rsidRPr="001A2F77">
              <w:rPr>
                <w:b/>
                <w:bCs/>
                <w:color w:val="000000" w:themeColor="text1"/>
                <w:sz w:val="18"/>
                <w:szCs w:val="18"/>
              </w:rPr>
              <w:t xml:space="preserve">4 - </w:t>
            </w:r>
            <w:r>
              <w:rPr>
                <w:b/>
                <w:bCs/>
                <w:color w:val="000000" w:themeColor="text1"/>
                <w:sz w:val="18"/>
                <w:szCs w:val="18"/>
              </w:rPr>
              <w:t>Low</w:t>
            </w:r>
          </w:p>
        </w:tc>
        <w:tc>
          <w:tcPr>
            <w:tcW w:w="1809" w:type="dxa"/>
            <w:hideMark/>
          </w:tcPr>
          <w:p w14:paraId="561AC1E3" w14:textId="77777777" w:rsidR="00E66DD8" w:rsidRPr="00CC7614" w:rsidRDefault="00E66DD8" w:rsidP="00E66DD8">
            <w:pPr>
              <w:pStyle w:val="ListParagraph"/>
              <w:numPr>
                <w:ilvl w:val="0"/>
                <w:numId w:val="19"/>
              </w:numPr>
              <w:spacing w:after="0"/>
              <w:ind w:left="259" w:hanging="177"/>
              <w:rPr>
                <w:sz w:val="18"/>
                <w:szCs w:val="18"/>
              </w:rPr>
            </w:pPr>
            <w:r w:rsidRPr="00CC7614">
              <w:rPr>
                <w:sz w:val="18"/>
                <w:szCs w:val="18"/>
              </w:rPr>
              <w:t>Non-urgent work stoppages or error messages.</w:t>
            </w:r>
          </w:p>
          <w:p w14:paraId="5B8D0B56" w14:textId="77777777" w:rsidR="00E66DD8" w:rsidRPr="00CC7614" w:rsidRDefault="00E66DD8" w:rsidP="00594BB7">
            <w:pPr>
              <w:spacing w:after="0"/>
              <w:ind w:left="82"/>
              <w:rPr>
                <w:sz w:val="18"/>
                <w:szCs w:val="18"/>
              </w:rPr>
            </w:pPr>
          </w:p>
        </w:tc>
        <w:tc>
          <w:tcPr>
            <w:tcW w:w="1027" w:type="dxa"/>
            <w:hideMark/>
          </w:tcPr>
          <w:p w14:paraId="4CF8D555" w14:textId="77777777" w:rsidR="00E66DD8" w:rsidRPr="00CC7614" w:rsidRDefault="00E66DD8" w:rsidP="00594BB7">
            <w:pPr>
              <w:jc w:val="center"/>
              <w:rPr>
                <w:sz w:val="18"/>
                <w:szCs w:val="18"/>
              </w:rPr>
            </w:pPr>
            <w:r w:rsidRPr="00CC7614">
              <w:rPr>
                <w:sz w:val="18"/>
                <w:szCs w:val="18"/>
              </w:rPr>
              <w:t xml:space="preserve">8 hours </w:t>
            </w:r>
          </w:p>
        </w:tc>
        <w:tc>
          <w:tcPr>
            <w:tcW w:w="1137" w:type="dxa"/>
          </w:tcPr>
          <w:p w14:paraId="011CF7B9" w14:textId="77777777" w:rsidR="00E66DD8" w:rsidRPr="00CC7614" w:rsidRDefault="00E66DD8" w:rsidP="00594BB7">
            <w:pPr>
              <w:spacing w:after="0"/>
              <w:ind w:left="-26"/>
              <w:rPr>
                <w:rFonts w:cs="Arial"/>
                <w:sz w:val="18"/>
                <w:szCs w:val="18"/>
              </w:rPr>
            </w:pPr>
            <w:r w:rsidRPr="00CC7614">
              <w:rPr>
                <w:sz w:val="18"/>
                <w:szCs w:val="18"/>
              </w:rPr>
              <w:t xml:space="preserve">100% within 5 days </w:t>
            </w:r>
          </w:p>
        </w:tc>
        <w:tc>
          <w:tcPr>
            <w:tcW w:w="3687" w:type="dxa"/>
          </w:tcPr>
          <w:p w14:paraId="4F581F84" w14:textId="77777777" w:rsidR="00E66DD8" w:rsidRDefault="00E66DD8" w:rsidP="00594BB7">
            <w:pPr>
              <w:spacing w:after="0"/>
              <w:ind w:left="-26"/>
              <w:rPr>
                <w:rFonts w:cs="Arial"/>
                <w:sz w:val="18"/>
                <w:szCs w:val="18"/>
              </w:rPr>
            </w:pPr>
            <w:r w:rsidRPr="00CC7614">
              <w:rPr>
                <w:rFonts w:cs="Arial"/>
                <w:sz w:val="18"/>
                <w:szCs w:val="18"/>
              </w:rPr>
              <w:t xml:space="preserve">Resolution time agreed within 1 </w:t>
            </w:r>
            <w:r>
              <w:rPr>
                <w:rFonts w:cs="Arial"/>
                <w:sz w:val="18"/>
                <w:szCs w:val="18"/>
              </w:rPr>
              <w:t>day</w:t>
            </w:r>
            <w:r w:rsidRPr="00CC7614">
              <w:rPr>
                <w:rFonts w:cs="Arial"/>
                <w:sz w:val="18"/>
                <w:szCs w:val="18"/>
              </w:rPr>
              <w:t xml:space="preserve">.  If resolution time forecast for greater than </w:t>
            </w:r>
            <w:r>
              <w:rPr>
                <w:rFonts w:cs="Arial"/>
                <w:sz w:val="18"/>
                <w:szCs w:val="18"/>
              </w:rPr>
              <w:t xml:space="preserve">3 </w:t>
            </w:r>
            <w:proofErr w:type="gramStart"/>
            <w:r>
              <w:rPr>
                <w:rFonts w:cs="Arial"/>
                <w:sz w:val="18"/>
                <w:szCs w:val="18"/>
              </w:rPr>
              <w:t>days</w:t>
            </w:r>
            <w:proofErr w:type="gramEnd"/>
            <w:r w:rsidRPr="00CC7614">
              <w:rPr>
                <w:rFonts w:cs="Arial"/>
                <w:sz w:val="18"/>
                <w:szCs w:val="18"/>
              </w:rPr>
              <w:t xml:space="preserve"> then escalation is required.</w:t>
            </w:r>
            <w:r>
              <w:rPr>
                <w:rFonts w:cs="Arial"/>
                <w:sz w:val="18"/>
                <w:szCs w:val="18"/>
              </w:rPr>
              <w:t xml:space="preserve"> </w:t>
            </w:r>
          </w:p>
          <w:p w14:paraId="02BDE459" w14:textId="77777777" w:rsidR="00E66DD8" w:rsidRPr="00CC7614" w:rsidRDefault="00E66DD8" w:rsidP="00594BB7">
            <w:pPr>
              <w:spacing w:after="0"/>
              <w:ind w:left="-26"/>
              <w:rPr>
                <w:rFonts w:cs="Arial"/>
                <w:sz w:val="18"/>
                <w:szCs w:val="18"/>
              </w:rPr>
            </w:pPr>
            <w:r>
              <w:rPr>
                <w:rFonts w:cs="Arial"/>
                <w:sz w:val="18"/>
                <w:szCs w:val="18"/>
              </w:rPr>
              <w:t>Minimum 30 mins engagement pack expenditure</w:t>
            </w:r>
          </w:p>
        </w:tc>
      </w:tr>
    </w:tbl>
    <w:p w14:paraId="455D6022" w14:textId="77777777" w:rsidR="00E66DD8" w:rsidRPr="00204C21" w:rsidRDefault="00E66DD8" w:rsidP="00E66DD8">
      <w:pPr>
        <w:pStyle w:val="ListParagraph"/>
        <w:numPr>
          <w:ilvl w:val="0"/>
          <w:numId w:val="19"/>
        </w:numPr>
        <w:rPr>
          <w:b/>
        </w:rPr>
      </w:pPr>
      <w:bookmarkStart w:id="65" w:name="_Toc521010275"/>
      <w:r w:rsidRPr="00C47C99">
        <w:t>Duration units are SLA support period as per below section</w:t>
      </w:r>
    </w:p>
    <w:p w14:paraId="2A3DCAA0" w14:textId="77777777" w:rsidR="00E66DD8" w:rsidRDefault="00E66DD8" w:rsidP="00E66DD8">
      <w:pPr>
        <w:pStyle w:val="ListParagraph"/>
        <w:numPr>
          <w:ilvl w:val="0"/>
          <w:numId w:val="19"/>
        </w:numPr>
        <w:rPr>
          <w:sz w:val="24"/>
          <w:lang w:val="en-GB" w:eastAsia="en-AU"/>
        </w:rPr>
      </w:pPr>
      <w:r w:rsidRPr="00C47C99">
        <w:rPr>
          <w:sz w:val="24"/>
          <w:lang w:val="en-GB" w:eastAsia="en-AU"/>
        </w:rPr>
        <w:t xml:space="preserve">Duration </w:t>
      </w:r>
      <w:proofErr w:type="gramStart"/>
      <w:r w:rsidRPr="00C47C99">
        <w:rPr>
          <w:sz w:val="24"/>
          <w:lang w:val="en-GB" w:eastAsia="en-AU"/>
        </w:rPr>
        <w:t>are</w:t>
      </w:r>
      <w:proofErr w:type="gramEnd"/>
      <w:r w:rsidRPr="00C47C99">
        <w:rPr>
          <w:sz w:val="24"/>
          <w:lang w:val="en-GB" w:eastAsia="en-AU"/>
        </w:rPr>
        <w:t xml:space="preserve"> measured based on active support hours/business days</w:t>
      </w:r>
    </w:p>
    <w:p w14:paraId="1F932089" w14:textId="77777777" w:rsidR="00E66DD8" w:rsidRPr="00C47C99" w:rsidRDefault="00E66DD8" w:rsidP="00E66DD8">
      <w:pPr>
        <w:pStyle w:val="ListParagraph"/>
        <w:numPr>
          <w:ilvl w:val="0"/>
          <w:numId w:val="19"/>
        </w:numPr>
        <w:rPr>
          <w:sz w:val="24"/>
          <w:lang w:val="en-GB" w:eastAsia="en-AU"/>
        </w:rPr>
      </w:pPr>
      <w:r>
        <w:rPr>
          <w:sz w:val="24"/>
          <w:lang w:val="en-GB" w:eastAsia="en-AU"/>
        </w:rPr>
        <w:t>SLA timer halts whilst waiting for approval/feedback</w:t>
      </w:r>
    </w:p>
    <w:p w14:paraId="6A53FB63" w14:textId="77777777" w:rsidR="00E66DD8" w:rsidRDefault="00E66DD8" w:rsidP="00E66DD8">
      <w:pPr>
        <w:spacing w:after="0"/>
        <w:rPr>
          <w:rFonts w:eastAsia="ial" w:cs="Arial"/>
          <w:b/>
          <w:bCs/>
          <w:sz w:val="24"/>
          <w:szCs w:val="26"/>
          <w:lang w:val="en-GB" w:eastAsia="en-AU"/>
        </w:rPr>
      </w:pPr>
      <w:r>
        <w:br w:type="page"/>
      </w:r>
    </w:p>
    <w:p w14:paraId="32DFFA14" w14:textId="77777777" w:rsidR="00E66DD8" w:rsidRDefault="00E66DD8" w:rsidP="00E66DD8">
      <w:pPr>
        <w:pStyle w:val="Heading3"/>
        <w:sectPr w:rsidR="00E66DD8" w:rsidSect="000A40BB">
          <w:type w:val="continuous"/>
          <w:pgSz w:w="11906" w:h="16838" w:code="9"/>
          <w:pgMar w:top="1440" w:right="1440" w:bottom="1440" w:left="1440" w:header="567" w:footer="284" w:gutter="0"/>
          <w:cols w:space="720"/>
          <w:titlePg/>
          <w:docGrid w:linePitch="360"/>
        </w:sectPr>
      </w:pPr>
    </w:p>
    <w:p w14:paraId="5589A76F" w14:textId="77777777" w:rsidR="00E66DD8" w:rsidRDefault="00E66DD8" w:rsidP="00E66DD8">
      <w:pPr>
        <w:pStyle w:val="Heading3"/>
      </w:pPr>
      <w:bookmarkStart w:id="66" w:name="_Toc190791465"/>
      <w:r>
        <w:lastRenderedPageBreak/>
        <w:t xml:space="preserve">Support </w:t>
      </w:r>
      <w:bookmarkEnd w:id="65"/>
      <w:r>
        <w:t>Period</w:t>
      </w:r>
      <w:bookmarkEnd w:id="66"/>
    </w:p>
    <w:p w14:paraId="1CE922D2" w14:textId="77777777" w:rsidR="00E66DD8" w:rsidRDefault="00E66DD8" w:rsidP="00E66DD8">
      <w:pPr>
        <w:rPr>
          <w:lang w:val="en-GB" w:eastAsia="en-AU"/>
        </w:rPr>
      </w:pPr>
      <w:r>
        <w:rPr>
          <w:lang w:val="en-GB" w:eastAsia="en-AU"/>
        </w:rPr>
        <w:t xml:space="preserve">Circle T provide SLA specified support for the dark green periods below, general </w:t>
      </w:r>
      <w:proofErr w:type="gramStart"/>
      <w:r>
        <w:rPr>
          <w:lang w:val="en-GB" w:eastAsia="en-AU"/>
        </w:rPr>
        <w:t>non SLA</w:t>
      </w:r>
      <w:proofErr w:type="gramEnd"/>
      <w:r>
        <w:rPr>
          <w:lang w:val="en-GB" w:eastAsia="en-AU"/>
        </w:rPr>
        <w:t xml:space="preserve"> backed for the light green and best efforts with call tree escalation within Circle T for the pink time period.  </w:t>
      </w:r>
    </w:p>
    <w:p w14:paraId="36E98F6E" w14:textId="77777777" w:rsidR="00E66DD8" w:rsidRDefault="00E66DD8" w:rsidP="00E66DD8">
      <w:pPr>
        <w:rPr>
          <w:lang w:val="en-GB" w:eastAsia="en-AU"/>
        </w:rPr>
      </w:pPr>
    </w:p>
    <w:tbl>
      <w:tblPr>
        <w:tblW w:w="14682" w:type="dxa"/>
        <w:tblInd w:w="-5" w:type="dxa"/>
        <w:tblLook w:val="04A0" w:firstRow="1" w:lastRow="0" w:firstColumn="1" w:lastColumn="0" w:noHBand="0" w:noVBand="1"/>
      </w:tblPr>
      <w:tblGrid>
        <w:gridCol w:w="1178"/>
        <w:gridCol w:w="538"/>
        <w:gridCol w:w="538"/>
        <w:gridCol w:w="538"/>
        <w:gridCol w:w="538"/>
        <w:gridCol w:w="538"/>
        <w:gridCol w:w="538"/>
        <w:gridCol w:w="538"/>
        <w:gridCol w:w="538"/>
        <w:gridCol w:w="538"/>
        <w:gridCol w:w="538"/>
        <w:gridCol w:w="538"/>
        <w:gridCol w:w="538"/>
        <w:gridCol w:w="538"/>
        <w:gridCol w:w="538"/>
        <w:gridCol w:w="538"/>
        <w:gridCol w:w="538"/>
        <w:gridCol w:w="538"/>
        <w:gridCol w:w="538"/>
        <w:gridCol w:w="538"/>
        <w:gridCol w:w="538"/>
        <w:gridCol w:w="538"/>
        <w:gridCol w:w="538"/>
        <w:gridCol w:w="538"/>
        <w:gridCol w:w="538"/>
        <w:gridCol w:w="592"/>
      </w:tblGrid>
      <w:tr w:rsidR="004C207F" w:rsidRPr="00687DBC" w14:paraId="217ECA11" w14:textId="77777777" w:rsidTr="00594BB7">
        <w:trPr>
          <w:trHeight w:val="290"/>
        </w:trPr>
        <w:tc>
          <w:tcPr>
            <w:tcW w:w="11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05131"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GMT/BST (UK)</w:t>
            </w:r>
          </w:p>
        </w:tc>
        <w:tc>
          <w:tcPr>
            <w:tcW w:w="538" w:type="dxa"/>
            <w:tcBorders>
              <w:top w:val="single" w:sz="4" w:space="0" w:color="auto"/>
              <w:left w:val="nil"/>
              <w:bottom w:val="single" w:sz="4" w:space="0" w:color="auto"/>
              <w:right w:val="single" w:sz="4" w:space="0" w:color="auto"/>
            </w:tcBorders>
            <w:shd w:val="clear" w:color="000000" w:fill="FFFFFF"/>
            <w:noWrap/>
            <w:vAlign w:val="bottom"/>
            <w:hideMark/>
          </w:tcPr>
          <w:p w14:paraId="0DA7A3AA"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0:00</w:t>
            </w:r>
          </w:p>
        </w:tc>
        <w:tc>
          <w:tcPr>
            <w:tcW w:w="538" w:type="dxa"/>
            <w:tcBorders>
              <w:top w:val="single" w:sz="4" w:space="0" w:color="auto"/>
              <w:left w:val="nil"/>
              <w:bottom w:val="single" w:sz="4" w:space="0" w:color="auto"/>
              <w:right w:val="single" w:sz="4" w:space="0" w:color="auto"/>
            </w:tcBorders>
            <w:shd w:val="clear" w:color="D9E1F2" w:fill="FFFFFF"/>
            <w:noWrap/>
            <w:vAlign w:val="bottom"/>
            <w:hideMark/>
          </w:tcPr>
          <w:p w14:paraId="733E6295"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1:00</w:t>
            </w:r>
          </w:p>
        </w:tc>
        <w:tc>
          <w:tcPr>
            <w:tcW w:w="538" w:type="dxa"/>
            <w:tcBorders>
              <w:top w:val="single" w:sz="4" w:space="0" w:color="auto"/>
              <w:left w:val="nil"/>
              <w:bottom w:val="single" w:sz="4" w:space="0" w:color="auto"/>
              <w:right w:val="single" w:sz="4" w:space="0" w:color="auto"/>
            </w:tcBorders>
            <w:shd w:val="clear" w:color="000000" w:fill="FFFFFF"/>
            <w:noWrap/>
            <w:vAlign w:val="bottom"/>
            <w:hideMark/>
          </w:tcPr>
          <w:p w14:paraId="3B58E651"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2:00</w:t>
            </w:r>
          </w:p>
        </w:tc>
        <w:tc>
          <w:tcPr>
            <w:tcW w:w="538" w:type="dxa"/>
            <w:tcBorders>
              <w:top w:val="single" w:sz="4" w:space="0" w:color="auto"/>
              <w:left w:val="nil"/>
              <w:bottom w:val="single" w:sz="4" w:space="0" w:color="auto"/>
              <w:right w:val="single" w:sz="4" w:space="0" w:color="auto"/>
            </w:tcBorders>
            <w:shd w:val="clear" w:color="D9E1F2" w:fill="FFFFFF"/>
            <w:noWrap/>
            <w:vAlign w:val="bottom"/>
            <w:hideMark/>
          </w:tcPr>
          <w:p w14:paraId="5C887263"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3:00</w:t>
            </w:r>
          </w:p>
        </w:tc>
        <w:tc>
          <w:tcPr>
            <w:tcW w:w="538" w:type="dxa"/>
            <w:tcBorders>
              <w:top w:val="single" w:sz="4" w:space="0" w:color="auto"/>
              <w:left w:val="nil"/>
              <w:bottom w:val="single" w:sz="4" w:space="0" w:color="auto"/>
              <w:right w:val="single" w:sz="4" w:space="0" w:color="auto"/>
            </w:tcBorders>
            <w:shd w:val="clear" w:color="000000" w:fill="FFFFFF"/>
            <w:noWrap/>
            <w:vAlign w:val="bottom"/>
            <w:hideMark/>
          </w:tcPr>
          <w:p w14:paraId="79992C4F"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4:00</w:t>
            </w:r>
          </w:p>
        </w:tc>
        <w:tc>
          <w:tcPr>
            <w:tcW w:w="538" w:type="dxa"/>
            <w:tcBorders>
              <w:top w:val="single" w:sz="4" w:space="0" w:color="auto"/>
              <w:left w:val="nil"/>
              <w:bottom w:val="single" w:sz="4" w:space="0" w:color="auto"/>
              <w:right w:val="single" w:sz="4" w:space="0" w:color="auto"/>
            </w:tcBorders>
            <w:shd w:val="clear" w:color="D9E1F2" w:fill="FFFFFF"/>
            <w:noWrap/>
            <w:vAlign w:val="bottom"/>
            <w:hideMark/>
          </w:tcPr>
          <w:p w14:paraId="0445C591"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5:00</w:t>
            </w:r>
          </w:p>
        </w:tc>
        <w:tc>
          <w:tcPr>
            <w:tcW w:w="538" w:type="dxa"/>
            <w:tcBorders>
              <w:top w:val="single" w:sz="4" w:space="0" w:color="auto"/>
              <w:left w:val="nil"/>
              <w:bottom w:val="single" w:sz="4" w:space="0" w:color="auto"/>
              <w:right w:val="single" w:sz="4" w:space="0" w:color="auto"/>
            </w:tcBorders>
            <w:shd w:val="clear" w:color="000000" w:fill="FFFFFF"/>
            <w:noWrap/>
            <w:vAlign w:val="bottom"/>
            <w:hideMark/>
          </w:tcPr>
          <w:p w14:paraId="03B910B0"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6:00</w:t>
            </w:r>
          </w:p>
        </w:tc>
        <w:tc>
          <w:tcPr>
            <w:tcW w:w="538" w:type="dxa"/>
            <w:tcBorders>
              <w:top w:val="single" w:sz="4" w:space="0" w:color="auto"/>
              <w:left w:val="nil"/>
              <w:bottom w:val="single" w:sz="4" w:space="0" w:color="auto"/>
              <w:right w:val="single" w:sz="4" w:space="0" w:color="auto"/>
            </w:tcBorders>
            <w:shd w:val="clear" w:color="D9E1F2" w:fill="FFFFFF"/>
            <w:noWrap/>
            <w:vAlign w:val="bottom"/>
            <w:hideMark/>
          </w:tcPr>
          <w:p w14:paraId="6DC1EE93"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7:00</w:t>
            </w:r>
          </w:p>
        </w:tc>
        <w:tc>
          <w:tcPr>
            <w:tcW w:w="538" w:type="dxa"/>
            <w:tcBorders>
              <w:top w:val="single" w:sz="4" w:space="0" w:color="auto"/>
              <w:left w:val="nil"/>
              <w:bottom w:val="single" w:sz="4" w:space="0" w:color="auto"/>
              <w:right w:val="single" w:sz="4" w:space="0" w:color="auto"/>
            </w:tcBorders>
            <w:shd w:val="clear" w:color="000000" w:fill="FFEB9C"/>
            <w:noWrap/>
            <w:vAlign w:val="bottom"/>
            <w:hideMark/>
          </w:tcPr>
          <w:p w14:paraId="43EA77E9"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8:00</w:t>
            </w:r>
          </w:p>
        </w:tc>
        <w:tc>
          <w:tcPr>
            <w:tcW w:w="538" w:type="dxa"/>
            <w:tcBorders>
              <w:top w:val="single" w:sz="4" w:space="0" w:color="auto"/>
              <w:left w:val="nil"/>
              <w:bottom w:val="single" w:sz="4" w:space="0" w:color="auto"/>
              <w:right w:val="single" w:sz="4" w:space="0" w:color="auto"/>
            </w:tcBorders>
            <w:shd w:val="clear" w:color="000000" w:fill="FFEB9C"/>
            <w:noWrap/>
            <w:vAlign w:val="bottom"/>
            <w:hideMark/>
          </w:tcPr>
          <w:p w14:paraId="1506FEE3"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9:00</w:t>
            </w:r>
          </w:p>
        </w:tc>
        <w:tc>
          <w:tcPr>
            <w:tcW w:w="538" w:type="dxa"/>
            <w:tcBorders>
              <w:top w:val="single" w:sz="4" w:space="0" w:color="auto"/>
              <w:left w:val="nil"/>
              <w:bottom w:val="single" w:sz="4" w:space="0" w:color="auto"/>
              <w:right w:val="single" w:sz="4" w:space="0" w:color="auto"/>
            </w:tcBorders>
            <w:shd w:val="clear" w:color="000000" w:fill="FFEB9C"/>
            <w:noWrap/>
            <w:vAlign w:val="bottom"/>
            <w:hideMark/>
          </w:tcPr>
          <w:p w14:paraId="486D0AC1"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10:00</w:t>
            </w:r>
          </w:p>
        </w:tc>
        <w:tc>
          <w:tcPr>
            <w:tcW w:w="538" w:type="dxa"/>
            <w:tcBorders>
              <w:top w:val="single" w:sz="4" w:space="0" w:color="auto"/>
              <w:left w:val="nil"/>
              <w:bottom w:val="single" w:sz="4" w:space="0" w:color="auto"/>
              <w:right w:val="single" w:sz="4" w:space="0" w:color="auto"/>
            </w:tcBorders>
            <w:shd w:val="clear" w:color="000000" w:fill="FFEB9C"/>
            <w:noWrap/>
            <w:vAlign w:val="bottom"/>
            <w:hideMark/>
          </w:tcPr>
          <w:p w14:paraId="1A42621C"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11:00</w:t>
            </w:r>
          </w:p>
        </w:tc>
        <w:tc>
          <w:tcPr>
            <w:tcW w:w="538" w:type="dxa"/>
            <w:tcBorders>
              <w:top w:val="single" w:sz="4" w:space="0" w:color="auto"/>
              <w:left w:val="nil"/>
              <w:bottom w:val="single" w:sz="4" w:space="0" w:color="auto"/>
              <w:right w:val="single" w:sz="4" w:space="0" w:color="auto"/>
            </w:tcBorders>
            <w:shd w:val="clear" w:color="000000" w:fill="FFEB9C"/>
            <w:noWrap/>
            <w:vAlign w:val="bottom"/>
            <w:hideMark/>
          </w:tcPr>
          <w:p w14:paraId="7FBA9765"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12:00</w:t>
            </w:r>
          </w:p>
        </w:tc>
        <w:tc>
          <w:tcPr>
            <w:tcW w:w="538" w:type="dxa"/>
            <w:tcBorders>
              <w:top w:val="single" w:sz="4" w:space="0" w:color="auto"/>
              <w:left w:val="nil"/>
              <w:bottom w:val="single" w:sz="4" w:space="0" w:color="auto"/>
              <w:right w:val="single" w:sz="4" w:space="0" w:color="auto"/>
            </w:tcBorders>
            <w:shd w:val="clear" w:color="000000" w:fill="FFEB9C"/>
            <w:noWrap/>
            <w:vAlign w:val="bottom"/>
            <w:hideMark/>
          </w:tcPr>
          <w:p w14:paraId="344F0BFB"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13:00</w:t>
            </w:r>
          </w:p>
        </w:tc>
        <w:tc>
          <w:tcPr>
            <w:tcW w:w="538" w:type="dxa"/>
            <w:tcBorders>
              <w:top w:val="single" w:sz="4" w:space="0" w:color="auto"/>
              <w:left w:val="nil"/>
              <w:bottom w:val="single" w:sz="4" w:space="0" w:color="auto"/>
              <w:right w:val="single" w:sz="4" w:space="0" w:color="auto"/>
            </w:tcBorders>
            <w:shd w:val="clear" w:color="000000" w:fill="FFEB9C"/>
            <w:noWrap/>
            <w:vAlign w:val="bottom"/>
            <w:hideMark/>
          </w:tcPr>
          <w:p w14:paraId="578B73A0"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14:00</w:t>
            </w:r>
          </w:p>
        </w:tc>
        <w:tc>
          <w:tcPr>
            <w:tcW w:w="538" w:type="dxa"/>
            <w:tcBorders>
              <w:top w:val="single" w:sz="4" w:space="0" w:color="auto"/>
              <w:left w:val="nil"/>
              <w:bottom w:val="single" w:sz="4" w:space="0" w:color="auto"/>
              <w:right w:val="single" w:sz="4" w:space="0" w:color="auto"/>
            </w:tcBorders>
            <w:shd w:val="clear" w:color="000000" w:fill="FFEB9C"/>
            <w:noWrap/>
            <w:vAlign w:val="bottom"/>
            <w:hideMark/>
          </w:tcPr>
          <w:p w14:paraId="1BDF99FE"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15:00</w:t>
            </w:r>
          </w:p>
        </w:tc>
        <w:tc>
          <w:tcPr>
            <w:tcW w:w="538" w:type="dxa"/>
            <w:tcBorders>
              <w:top w:val="single" w:sz="4" w:space="0" w:color="auto"/>
              <w:left w:val="nil"/>
              <w:bottom w:val="single" w:sz="4" w:space="0" w:color="auto"/>
              <w:right w:val="single" w:sz="4" w:space="0" w:color="auto"/>
            </w:tcBorders>
            <w:shd w:val="clear" w:color="000000" w:fill="FFEB9C"/>
            <w:noWrap/>
            <w:vAlign w:val="bottom"/>
            <w:hideMark/>
          </w:tcPr>
          <w:p w14:paraId="6C236915"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16:00</w:t>
            </w:r>
          </w:p>
        </w:tc>
        <w:tc>
          <w:tcPr>
            <w:tcW w:w="538" w:type="dxa"/>
            <w:tcBorders>
              <w:top w:val="single" w:sz="4" w:space="0" w:color="auto"/>
              <w:left w:val="nil"/>
              <w:bottom w:val="single" w:sz="4" w:space="0" w:color="auto"/>
              <w:right w:val="single" w:sz="4" w:space="0" w:color="auto"/>
            </w:tcBorders>
            <w:shd w:val="clear" w:color="000000" w:fill="FFEB9C"/>
            <w:noWrap/>
            <w:vAlign w:val="bottom"/>
            <w:hideMark/>
          </w:tcPr>
          <w:p w14:paraId="2583333B"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17:00</w:t>
            </w:r>
          </w:p>
        </w:tc>
        <w:tc>
          <w:tcPr>
            <w:tcW w:w="538" w:type="dxa"/>
            <w:tcBorders>
              <w:top w:val="single" w:sz="4" w:space="0" w:color="auto"/>
              <w:left w:val="nil"/>
              <w:bottom w:val="single" w:sz="4" w:space="0" w:color="auto"/>
              <w:right w:val="single" w:sz="4" w:space="0" w:color="auto"/>
            </w:tcBorders>
            <w:shd w:val="clear" w:color="000000" w:fill="FFEB9C"/>
            <w:noWrap/>
            <w:vAlign w:val="bottom"/>
            <w:hideMark/>
          </w:tcPr>
          <w:p w14:paraId="355127CA"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18:00</w:t>
            </w:r>
          </w:p>
        </w:tc>
        <w:tc>
          <w:tcPr>
            <w:tcW w:w="538" w:type="dxa"/>
            <w:tcBorders>
              <w:top w:val="single" w:sz="4" w:space="0" w:color="auto"/>
              <w:left w:val="nil"/>
              <w:bottom w:val="single" w:sz="4" w:space="0" w:color="auto"/>
              <w:right w:val="single" w:sz="4" w:space="0" w:color="auto"/>
            </w:tcBorders>
            <w:shd w:val="clear" w:color="D9E1F2" w:fill="FFFFFF"/>
            <w:noWrap/>
            <w:vAlign w:val="bottom"/>
            <w:hideMark/>
          </w:tcPr>
          <w:p w14:paraId="0570438F"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19:00</w:t>
            </w:r>
          </w:p>
        </w:tc>
        <w:tc>
          <w:tcPr>
            <w:tcW w:w="538" w:type="dxa"/>
            <w:tcBorders>
              <w:top w:val="single" w:sz="4" w:space="0" w:color="auto"/>
              <w:left w:val="nil"/>
              <w:bottom w:val="single" w:sz="4" w:space="0" w:color="auto"/>
              <w:right w:val="single" w:sz="4" w:space="0" w:color="auto"/>
            </w:tcBorders>
            <w:shd w:val="clear" w:color="000000" w:fill="FFFFFF"/>
            <w:noWrap/>
            <w:vAlign w:val="bottom"/>
            <w:hideMark/>
          </w:tcPr>
          <w:p w14:paraId="3EDC69E4"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20:00</w:t>
            </w:r>
          </w:p>
        </w:tc>
        <w:tc>
          <w:tcPr>
            <w:tcW w:w="538" w:type="dxa"/>
            <w:tcBorders>
              <w:top w:val="single" w:sz="4" w:space="0" w:color="auto"/>
              <w:left w:val="nil"/>
              <w:bottom w:val="single" w:sz="4" w:space="0" w:color="auto"/>
              <w:right w:val="single" w:sz="4" w:space="0" w:color="auto"/>
            </w:tcBorders>
            <w:shd w:val="clear" w:color="D9E1F2" w:fill="FFFFFF"/>
            <w:noWrap/>
            <w:vAlign w:val="bottom"/>
            <w:hideMark/>
          </w:tcPr>
          <w:p w14:paraId="28D7185C"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21:00</w:t>
            </w:r>
          </w:p>
        </w:tc>
        <w:tc>
          <w:tcPr>
            <w:tcW w:w="538" w:type="dxa"/>
            <w:tcBorders>
              <w:top w:val="single" w:sz="4" w:space="0" w:color="auto"/>
              <w:left w:val="nil"/>
              <w:bottom w:val="single" w:sz="4" w:space="0" w:color="auto"/>
              <w:right w:val="single" w:sz="4" w:space="0" w:color="auto"/>
            </w:tcBorders>
            <w:shd w:val="clear" w:color="000000" w:fill="FFFFFF"/>
            <w:noWrap/>
            <w:vAlign w:val="bottom"/>
            <w:hideMark/>
          </w:tcPr>
          <w:p w14:paraId="5ECE54AA"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22:00</w:t>
            </w:r>
          </w:p>
        </w:tc>
        <w:tc>
          <w:tcPr>
            <w:tcW w:w="538" w:type="dxa"/>
            <w:tcBorders>
              <w:top w:val="single" w:sz="4" w:space="0" w:color="auto"/>
              <w:left w:val="nil"/>
              <w:bottom w:val="single" w:sz="4" w:space="0" w:color="auto"/>
              <w:right w:val="single" w:sz="4" w:space="0" w:color="auto"/>
            </w:tcBorders>
            <w:shd w:val="clear" w:color="D9E1F2" w:fill="FFFFFF"/>
            <w:noWrap/>
            <w:vAlign w:val="bottom"/>
            <w:hideMark/>
          </w:tcPr>
          <w:p w14:paraId="2C92F665"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23:00</w:t>
            </w:r>
          </w:p>
        </w:tc>
        <w:tc>
          <w:tcPr>
            <w:tcW w:w="592" w:type="dxa"/>
            <w:tcBorders>
              <w:top w:val="single" w:sz="4" w:space="0" w:color="auto"/>
              <w:left w:val="nil"/>
              <w:bottom w:val="single" w:sz="4" w:space="0" w:color="auto"/>
              <w:right w:val="single" w:sz="4" w:space="0" w:color="auto"/>
            </w:tcBorders>
            <w:shd w:val="clear" w:color="000000" w:fill="FFFFFF"/>
            <w:noWrap/>
            <w:vAlign w:val="bottom"/>
            <w:hideMark/>
          </w:tcPr>
          <w:p w14:paraId="1D03451A"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0:00</w:t>
            </w:r>
          </w:p>
        </w:tc>
      </w:tr>
      <w:tr w:rsidR="004C207F" w:rsidRPr="00687DBC" w14:paraId="464DB6A6" w14:textId="77777777" w:rsidTr="00594BB7">
        <w:trPr>
          <w:trHeight w:val="29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181ABCEE"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AEST</w:t>
            </w:r>
          </w:p>
        </w:tc>
        <w:tc>
          <w:tcPr>
            <w:tcW w:w="538" w:type="dxa"/>
            <w:tcBorders>
              <w:top w:val="nil"/>
              <w:left w:val="nil"/>
              <w:bottom w:val="single" w:sz="4" w:space="0" w:color="auto"/>
              <w:right w:val="single" w:sz="4" w:space="0" w:color="auto"/>
            </w:tcBorders>
            <w:shd w:val="clear" w:color="000000" w:fill="FFEB9C"/>
            <w:noWrap/>
            <w:vAlign w:val="bottom"/>
            <w:hideMark/>
          </w:tcPr>
          <w:p w14:paraId="54CEA644"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9:00</w:t>
            </w:r>
          </w:p>
        </w:tc>
        <w:tc>
          <w:tcPr>
            <w:tcW w:w="538" w:type="dxa"/>
            <w:tcBorders>
              <w:top w:val="nil"/>
              <w:left w:val="nil"/>
              <w:bottom w:val="single" w:sz="4" w:space="0" w:color="auto"/>
              <w:right w:val="single" w:sz="4" w:space="0" w:color="auto"/>
            </w:tcBorders>
            <w:shd w:val="clear" w:color="000000" w:fill="FFEB9C"/>
            <w:noWrap/>
            <w:vAlign w:val="bottom"/>
            <w:hideMark/>
          </w:tcPr>
          <w:p w14:paraId="16CD5433"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10:00</w:t>
            </w:r>
          </w:p>
        </w:tc>
        <w:tc>
          <w:tcPr>
            <w:tcW w:w="538" w:type="dxa"/>
            <w:tcBorders>
              <w:top w:val="nil"/>
              <w:left w:val="nil"/>
              <w:bottom w:val="single" w:sz="4" w:space="0" w:color="auto"/>
              <w:right w:val="single" w:sz="4" w:space="0" w:color="auto"/>
            </w:tcBorders>
            <w:shd w:val="clear" w:color="000000" w:fill="FFEB9C"/>
            <w:noWrap/>
            <w:vAlign w:val="bottom"/>
            <w:hideMark/>
          </w:tcPr>
          <w:p w14:paraId="5E23E5AB"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11:00</w:t>
            </w:r>
          </w:p>
        </w:tc>
        <w:tc>
          <w:tcPr>
            <w:tcW w:w="538" w:type="dxa"/>
            <w:tcBorders>
              <w:top w:val="nil"/>
              <w:left w:val="nil"/>
              <w:bottom w:val="single" w:sz="4" w:space="0" w:color="auto"/>
              <w:right w:val="single" w:sz="4" w:space="0" w:color="auto"/>
            </w:tcBorders>
            <w:shd w:val="clear" w:color="000000" w:fill="FFEB9C"/>
            <w:noWrap/>
            <w:vAlign w:val="bottom"/>
            <w:hideMark/>
          </w:tcPr>
          <w:p w14:paraId="222EB35B"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12:00</w:t>
            </w:r>
          </w:p>
        </w:tc>
        <w:tc>
          <w:tcPr>
            <w:tcW w:w="538" w:type="dxa"/>
            <w:tcBorders>
              <w:top w:val="nil"/>
              <w:left w:val="nil"/>
              <w:bottom w:val="single" w:sz="4" w:space="0" w:color="auto"/>
              <w:right w:val="single" w:sz="4" w:space="0" w:color="auto"/>
            </w:tcBorders>
            <w:shd w:val="clear" w:color="000000" w:fill="FFEB9C"/>
            <w:noWrap/>
            <w:vAlign w:val="bottom"/>
            <w:hideMark/>
          </w:tcPr>
          <w:p w14:paraId="74A3628D"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13:00</w:t>
            </w:r>
          </w:p>
        </w:tc>
        <w:tc>
          <w:tcPr>
            <w:tcW w:w="538" w:type="dxa"/>
            <w:tcBorders>
              <w:top w:val="nil"/>
              <w:left w:val="nil"/>
              <w:bottom w:val="single" w:sz="4" w:space="0" w:color="auto"/>
              <w:right w:val="single" w:sz="4" w:space="0" w:color="auto"/>
            </w:tcBorders>
            <w:shd w:val="clear" w:color="000000" w:fill="FFEB9C"/>
            <w:noWrap/>
            <w:vAlign w:val="bottom"/>
            <w:hideMark/>
          </w:tcPr>
          <w:p w14:paraId="3B08B9C7"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14:00</w:t>
            </w:r>
          </w:p>
        </w:tc>
        <w:tc>
          <w:tcPr>
            <w:tcW w:w="538" w:type="dxa"/>
            <w:tcBorders>
              <w:top w:val="nil"/>
              <w:left w:val="nil"/>
              <w:bottom w:val="single" w:sz="4" w:space="0" w:color="auto"/>
              <w:right w:val="single" w:sz="4" w:space="0" w:color="auto"/>
            </w:tcBorders>
            <w:shd w:val="clear" w:color="000000" w:fill="FFEB9C"/>
            <w:noWrap/>
            <w:vAlign w:val="bottom"/>
            <w:hideMark/>
          </w:tcPr>
          <w:p w14:paraId="58CBD930"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15:00</w:t>
            </w:r>
          </w:p>
        </w:tc>
        <w:tc>
          <w:tcPr>
            <w:tcW w:w="538" w:type="dxa"/>
            <w:tcBorders>
              <w:top w:val="nil"/>
              <w:left w:val="nil"/>
              <w:bottom w:val="single" w:sz="4" w:space="0" w:color="auto"/>
              <w:right w:val="single" w:sz="4" w:space="0" w:color="auto"/>
            </w:tcBorders>
            <w:shd w:val="clear" w:color="000000" w:fill="FFEB9C"/>
            <w:noWrap/>
            <w:vAlign w:val="bottom"/>
            <w:hideMark/>
          </w:tcPr>
          <w:p w14:paraId="1F57F4BC"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16:00</w:t>
            </w:r>
          </w:p>
        </w:tc>
        <w:tc>
          <w:tcPr>
            <w:tcW w:w="538" w:type="dxa"/>
            <w:tcBorders>
              <w:top w:val="nil"/>
              <w:left w:val="nil"/>
              <w:bottom w:val="single" w:sz="4" w:space="0" w:color="auto"/>
              <w:right w:val="single" w:sz="4" w:space="0" w:color="auto"/>
            </w:tcBorders>
            <w:shd w:val="clear" w:color="000000" w:fill="FFEB9C"/>
            <w:noWrap/>
            <w:vAlign w:val="bottom"/>
            <w:hideMark/>
          </w:tcPr>
          <w:p w14:paraId="0C54922A"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17:00</w:t>
            </w:r>
          </w:p>
        </w:tc>
        <w:tc>
          <w:tcPr>
            <w:tcW w:w="538" w:type="dxa"/>
            <w:tcBorders>
              <w:top w:val="nil"/>
              <w:left w:val="nil"/>
              <w:bottom w:val="single" w:sz="4" w:space="0" w:color="auto"/>
              <w:right w:val="single" w:sz="4" w:space="0" w:color="auto"/>
            </w:tcBorders>
            <w:shd w:val="clear" w:color="000000" w:fill="FFEB9C"/>
            <w:noWrap/>
            <w:vAlign w:val="bottom"/>
            <w:hideMark/>
          </w:tcPr>
          <w:p w14:paraId="2377FBC6"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18:00</w:t>
            </w:r>
          </w:p>
        </w:tc>
        <w:tc>
          <w:tcPr>
            <w:tcW w:w="538" w:type="dxa"/>
            <w:tcBorders>
              <w:top w:val="nil"/>
              <w:left w:val="nil"/>
              <w:bottom w:val="single" w:sz="4" w:space="0" w:color="auto"/>
              <w:right w:val="single" w:sz="4" w:space="0" w:color="auto"/>
            </w:tcBorders>
            <w:shd w:val="clear" w:color="000000" w:fill="FFEB9C"/>
            <w:noWrap/>
            <w:vAlign w:val="bottom"/>
            <w:hideMark/>
          </w:tcPr>
          <w:p w14:paraId="4D029C57"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19:00</w:t>
            </w:r>
          </w:p>
        </w:tc>
        <w:tc>
          <w:tcPr>
            <w:tcW w:w="538" w:type="dxa"/>
            <w:tcBorders>
              <w:top w:val="nil"/>
              <w:left w:val="nil"/>
              <w:bottom w:val="single" w:sz="4" w:space="0" w:color="auto"/>
              <w:right w:val="single" w:sz="4" w:space="0" w:color="auto"/>
            </w:tcBorders>
            <w:shd w:val="clear" w:color="D9E1F2" w:fill="FFFFFF"/>
            <w:noWrap/>
            <w:vAlign w:val="bottom"/>
            <w:hideMark/>
          </w:tcPr>
          <w:p w14:paraId="7834A565"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20:00</w:t>
            </w:r>
          </w:p>
        </w:tc>
        <w:tc>
          <w:tcPr>
            <w:tcW w:w="538" w:type="dxa"/>
            <w:tcBorders>
              <w:top w:val="nil"/>
              <w:left w:val="nil"/>
              <w:bottom w:val="single" w:sz="4" w:space="0" w:color="auto"/>
              <w:right w:val="single" w:sz="4" w:space="0" w:color="auto"/>
            </w:tcBorders>
            <w:shd w:val="clear" w:color="000000" w:fill="FFFFFF"/>
            <w:noWrap/>
            <w:vAlign w:val="bottom"/>
            <w:hideMark/>
          </w:tcPr>
          <w:p w14:paraId="16BA1432"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21:00</w:t>
            </w:r>
          </w:p>
        </w:tc>
        <w:tc>
          <w:tcPr>
            <w:tcW w:w="538" w:type="dxa"/>
            <w:tcBorders>
              <w:top w:val="nil"/>
              <w:left w:val="nil"/>
              <w:bottom w:val="single" w:sz="4" w:space="0" w:color="auto"/>
              <w:right w:val="single" w:sz="4" w:space="0" w:color="auto"/>
            </w:tcBorders>
            <w:shd w:val="clear" w:color="D9E1F2" w:fill="FFFFFF"/>
            <w:noWrap/>
            <w:vAlign w:val="bottom"/>
            <w:hideMark/>
          </w:tcPr>
          <w:p w14:paraId="7BA5896B"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22:00</w:t>
            </w:r>
          </w:p>
        </w:tc>
        <w:tc>
          <w:tcPr>
            <w:tcW w:w="538" w:type="dxa"/>
            <w:tcBorders>
              <w:top w:val="nil"/>
              <w:left w:val="nil"/>
              <w:bottom w:val="single" w:sz="4" w:space="0" w:color="auto"/>
              <w:right w:val="single" w:sz="4" w:space="0" w:color="auto"/>
            </w:tcBorders>
            <w:shd w:val="clear" w:color="000000" w:fill="FFFFFF"/>
            <w:noWrap/>
            <w:vAlign w:val="bottom"/>
            <w:hideMark/>
          </w:tcPr>
          <w:p w14:paraId="1895C41C"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23:00</w:t>
            </w:r>
          </w:p>
        </w:tc>
        <w:tc>
          <w:tcPr>
            <w:tcW w:w="538" w:type="dxa"/>
            <w:tcBorders>
              <w:top w:val="nil"/>
              <w:left w:val="nil"/>
              <w:bottom w:val="single" w:sz="4" w:space="0" w:color="auto"/>
              <w:right w:val="single" w:sz="4" w:space="0" w:color="auto"/>
            </w:tcBorders>
            <w:shd w:val="clear" w:color="000000" w:fill="FFFFFF"/>
            <w:noWrap/>
            <w:vAlign w:val="bottom"/>
            <w:hideMark/>
          </w:tcPr>
          <w:p w14:paraId="449131ED"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0</w:t>
            </w:r>
          </w:p>
        </w:tc>
        <w:tc>
          <w:tcPr>
            <w:tcW w:w="538" w:type="dxa"/>
            <w:tcBorders>
              <w:top w:val="nil"/>
              <w:left w:val="nil"/>
              <w:bottom w:val="single" w:sz="4" w:space="0" w:color="auto"/>
              <w:right w:val="single" w:sz="4" w:space="0" w:color="auto"/>
            </w:tcBorders>
            <w:shd w:val="clear" w:color="auto" w:fill="auto"/>
            <w:noWrap/>
            <w:vAlign w:val="bottom"/>
            <w:hideMark/>
          </w:tcPr>
          <w:p w14:paraId="11351D14"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1:00</w:t>
            </w:r>
          </w:p>
        </w:tc>
        <w:tc>
          <w:tcPr>
            <w:tcW w:w="538" w:type="dxa"/>
            <w:tcBorders>
              <w:top w:val="nil"/>
              <w:left w:val="nil"/>
              <w:bottom w:val="single" w:sz="4" w:space="0" w:color="auto"/>
              <w:right w:val="single" w:sz="4" w:space="0" w:color="auto"/>
            </w:tcBorders>
            <w:shd w:val="clear" w:color="auto" w:fill="auto"/>
            <w:noWrap/>
            <w:vAlign w:val="bottom"/>
            <w:hideMark/>
          </w:tcPr>
          <w:p w14:paraId="3DA942C9"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2:00</w:t>
            </w:r>
          </w:p>
        </w:tc>
        <w:tc>
          <w:tcPr>
            <w:tcW w:w="538" w:type="dxa"/>
            <w:tcBorders>
              <w:top w:val="nil"/>
              <w:left w:val="nil"/>
              <w:bottom w:val="single" w:sz="4" w:space="0" w:color="auto"/>
              <w:right w:val="single" w:sz="4" w:space="0" w:color="auto"/>
            </w:tcBorders>
            <w:shd w:val="clear" w:color="auto" w:fill="auto"/>
            <w:noWrap/>
            <w:vAlign w:val="bottom"/>
            <w:hideMark/>
          </w:tcPr>
          <w:p w14:paraId="2173ED8A"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3:00</w:t>
            </w:r>
          </w:p>
        </w:tc>
        <w:tc>
          <w:tcPr>
            <w:tcW w:w="538" w:type="dxa"/>
            <w:tcBorders>
              <w:top w:val="nil"/>
              <w:left w:val="nil"/>
              <w:bottom w:val="single" w:sz="4" w:space="0" w:color="auto"/>
              <w:right w:val="single" w:sz="4" w:space="0" w:color="auto"/>
            </w:tcBorders>
            <w:shd w:val="clear" w:color="000000" w:fill="FFFFFF"/>
            <w:noWrap/>
            <w:vAlign w:val="bottom"/>
            <w:hideMark/>
          </w:tcPr>
          <w:p w14:paraId="776C9CC6"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4:00</w:t>
            </w:r>
          </w:p>
        </w:tc>
        <w:tc>
          <w:tcPr>
            <w:tcW w:w="538" w:type="dxa"/>
            <w:tcBorders>
              <w:top w:val="nil"/>
              <w:left w:val="nil"/>
              <w:bottom w:val="single" w:sz="4" w:space="0" w:color="auto"/>
              <w:right w:val="single" w:sz="4" w:space="0" w:color="auto"/>
            </w:tcBorders>
            <w:shd w:val="clear" w:color="000000" w:fill="FFFFFF"/>
            <w:noWrap/>
            <w:vAlign w:val="bottom"/>
            <w:hideMark/>
          </w:tcPr>
          <w:p w14:paraId="1CC74960"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5:00</w:t>
            </w:r>
          </w:p>
        </w:tc>
        <w:tc>
          <w:tcPr>
            <w:tcW w:w="538" w:type="dxa"/>
            <w:tcBorders>
              <w:top w:val="nil"/>
              <w:left w:val="nil"/>
              <w:bottom w:val="single" w:sz="4" w:space="0" w:color="auto"/>
              <w:right w:val="single" w:sz="4" w:space="0" w:color="auto"/>
            </w:tcBorders>
            <w:shd w:val="clear" w:color="D9E1F2" w:fill="FFFFFF"/>
            <w:noWrap/>
            <w:vAlign w:val="bottom"/>
            <w:hideMark/>
          </w:tcPr>
          <w:p w14:paraId="24569BA7"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6:00</w:t>
            </w:r>
          </w:p>
        </w:tc>
        <w:tc>
          <w:tcPr>
            <w:tcW w:w="538" w:type="dxa"/>
            <w:tcBorders>
              <w:top w:val="nil"/>
              <w:left w:val="nil"/>
              <w:bottom w:val="single" w:sz="4" w:space="0" w:color="auto"/>
              <w:right w:val="single" w:sz="4" w:space="0" w:color="auto"/>
            </w:tcBorders>
            <w:shd w:val="clear" w:color="000000" w:fill="FFFFFF"/>
            <w:noWrap/>
            <w:vAlign w:val="bottom"/>
            <w:hideMark/>
          </w:tcPr>
          <w:p w14:paraId="299E1CDA"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7:00</w:t>
            </w:r>
          </w:p>
        </w:tc>
        <w:tc>
          <w:tcPr>
            <w:tcW w:w="538" w:type="dxa"/>
            <w:tcBorders>
              <w:top w:val="nil"/>
              <w:left w:val="nil"/>
              <w:bottom w:val="single" w:sz="4" w:space="0" w:color="auto"/>
              <w:right w:val="single" w:sz="4" w:space="0" w:color="auto"/>
            </w:tcBorders>
            <w:shd w:val="clear" w:color="000000" w:fill="FFEB9C"/>
            <w:noWrap/>
            <w:vAlign w:val="bottom"/>
            <w:hideMark/>
          </w:tcPr>
          <w:p w14:paraId="31C5A01A"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8:00</w:t>
            </w:r>
          </w:p>
        </w:tc>
        <w:tc>
          <w:tcPr>
            <w:tcW w:w="592" w:type="dxa"/>
            <w:tcBorders>
              <w:top w:val="nil"/>
              <w:left w:val="nil"/>
              <w:bottom w:val="single" w:sz="4" w:space="0" w:color="auto"/>
              <w:right w:val="single" w:sz="4" w:space="0" w:color="auto"/>
            </w:tcBorders>
            <w:shd w:val="clear" w:color="000000" w:fill="FFEB9C"/>
            <w:noWrap/>
            <w:vAlign w:val="bottom"/>
            <w:hideMark/>
          </w:tcPr>
          <w:p w14:paraId="059BD52C"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9:00</w:t>
            </w:r>
          </w:p>
        </w:tc>
      </w:tr>
      <w:tr w:rsidR="004C207F" w:rsidRPr="00687DBC" w14:paraId="7076CA6F" w14:textId="77777777" w:rsidTr="00594BB7">
        <w:trPr>
          <w:trHeight w:val="29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2E64EAF4"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PST (USA)</w:t>
            </w:r>
          </w:p>
        </w:tc>
        <w:tc>
          <w:tcPr>
            <w:tcW w:w="538" w:type="dxa"/>
            <w:tcBorders>
              <w:top w:val="nil"/>
              <w:left w:val="nil"/>
              <w:bottom w:val="single" w:sz="4" w:space="0" w:color="auto"/>
              <w:right w:val="single" w:sz="4" w:space="0" w:color="auto"/>
            </w:tcBorders>
            <w:shd w:val="clear" w:color="000000" w:fill="FFEB9C"/>
            <w:noWrap/>
            <w:vAlign w:val="bottom"/>
            <w:hideMark/>
          </w:tcPr>
          <w:p w14:paraId="709654A6"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16:00</w:t>
            </w:r>
          </w:p>
        </w:tc>
        <w:tc>
          <w:tcPr>
            <w:tcW w:w="538" w:type="dxa"/>
            <w:tcBorders>
              <w:top w:val="nil"/>
              <w:left w:val="nil"/>
              <w:bottom w:val="single" w:sz="4" w:space="0" w:color="auto"/>
              <w:right w:val="single" w:sz="4" w:space="0" w:color="auto"/>
            </w:tcBorders>
            <w:shd w:val="clear" w:color="000000" w:fill="FFEB9C"/>
            <w:noWrap/>
            <w:vAlign w:val="bottom"/>
            <w:hideMark/>
          </w:tcPr>
          <w:p w14:paraId="523A657B"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17:00</w:t>
            </w:r>
          </w:p>
        </w:tc>
        <w:tc>
          <w:tcPr>
            <w:tcW w:w="538" w:type="dxa"/>
            <w:tcBorders>
              <w:top w:val="nil"/>
              <w:left w:val="nil"/>
              <w:bottom w:val="single" w:sz="4" w:space="0" w:color="auto"/>
              <w:right w:val="single" w:sz="4" w:space="0" w:color="auto"/>
            </w:tcBorders>
            <w:shd w:val="clear" w:color="000000" w:fill="FFEB9C"/>
            <w:noWrap/>
            <w:vAlign w:val="bottom"/>
            <w:hideMark/>
          </w:tcPr>
          <w:p w14:paraId="2553FF38"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18:00</w:t>
            </w:r>
          </w:p>
        </w:tc>
        <w:tc>
          <w:tcPr>
            <w:tcW w:w="538" w:type="dxa"/>
            <w:tcBorders>
              <w:top w:val="nil"/>
              <w:left w:val="nil"/>
              <w:bottom w:val="single" w:sz="4" w:space="0" w:color="auto"/>
              <w:right w:val="single" w:sz="4" w:space="0" w:color="auto"/>
            </w:tcBorders>
            <w:shd w:val="clear" w:color="D9E1F2" w:fill="FFFFFF"/>
            <w:noWrap/>
            <w:vAlign w:val="bottom"/>
            <w:hideMark/>
          </w:tcPr>
          <w:p w14:paraId="2272D186"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19:00</w:t>
            </w:r>
          </w:p>
        </w:tc>
        <w:tc>
          <w:tcPr>
            <w:tcW w:w="538" w:type="dxa"/>
            <w:tcBorders>
              <w:top w:val="nil"/>
              <w:left w:val="nil"/>
              <w:bottom w:val="single" w:sz="4" w:space="0" w:color="auto"/>
              <w:right w:val="single" w:sz="4" w:space="0" w:color="auto"/>
            </w:tcBorders>
            <w:shd w:val="clear" w:color="000000" w:fill="FFFFFF"/>
            <w:noWrap/>
            <w:vAlign w:val="bottom"/>
            <w:hideMark/>
          </w:tcPr>
          <w:p w14:paraId="29DCD4C7"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20:00</w:t>
            </w:r>
          </w:p>
        </w:tc>
        <w:tc>
          <w:tcPr>
            <w:tcW w:w="538" w:type="dxa"/>
            <w:tcBorders>
              <w:top w:val="nil"/>
              <w:left w:val="nil"/>
              <w:bottom w:val="single" w:sz="4" w:space="0" w:color="auto"/>
              <w:right w:val="single" w:sz="4" w:space="0" w:color="auto"/>
            </w:tcBorders>
            <w:shd w:val="clear" w:color="D9E1F2" w:fill="FFFFFF"/>
            <w:noWrap/>
            <w:vAlign w:val="bottom"/>
            <w:hideMark/>
          </w:tcPr>
          <w:p w14:paraId="17DB9AA1"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21:00</w:t>
            </w:r>
          </w:p>
        </w:tc>
        <w:tc>
          <w:tcPr>
            <w:tcW w:w="538" w:type="dxa"/>
            <w:tcBorders>
              <w:top w:val="nil"/>
              <w:left w:val="nil"/>
              <w:bottom w:val="single" w:sz="4" w:space="0" w:color="auto"/>
              <w:right w:val="single" w:sz="4" w:space="0" w:color="auto"/>
            </w:tcBorders>
            <w:shd w:val="clear" w:color="000000" w:fill="FFFFFF"/>
            <w:noWrap/>
            <w:vAlign w:val="bottom"/>
            <w:hideMark/>
          </w:tcPr>
          <w:p w14:paraId="5EC7DF23"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22:00</w:t>
            </w:r>
          </w:p>
        </w:tc>
        <w:tc>
          <w:tcPr>
            <w:tcW w:w="538" w:type="dxa"/>
            <w:tcBorders>
              <w:top w:val="nil"/>
              <w:left w:val="nil"/>
              <w:bottom w:val="single" w:sz="4" w:space="0" w:color="auto"/>
              <w:right w:val="single" w:sz="4" w:space="0" w:color="auto"/>
            </w:tcBorders>
            <w:shd w:val="clear" w:color="D9E1F2" w:fill="FFFFFF"/>
            <w:noWrap/>
            <w:vAlign w:val="bottom"/>
            <w:hideMark/>
          </w:tcPr>
          <w:p w14:paraId="34C83AF3"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23:00</w:t>
            </w:r>
          </w:p>
        </w:tc>
        <w:tc>
          <w:tcPr>
            <w:tcW w:w="538" w:type="dxa"/>
            <w:tcBorders>
              <w:top w:val="nil"/>
              <w:left w:val="nil"/>
              <w:bottom w:val="single" w:sz="4" w:space="0" w:color="auto"/>
              <w:right w:val="single" w:sz="4" w:space="0" w:color="auto"/>
            </w:tcBorders>
            <w:shd w:val="clear" w:color="000000" w:fill="FFFFFF"/>
            <w:noWrap/>
            <w:vAlign w:val="bottom"/>
            <w:hideMark/>
          </w:tcPr>
          <w:p w14:paraId="008A5213"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0:00</w:t>
            </w:r>
          </w:p>
        </w:tc>
        <w:tc>
          <w:tcPr>
            <w:tcW w:w="538" w:type="dxa"/>
            <w:tcBorders>
              <w:top w:val="nil"/>
              <w:left w:val="nil"/>
              <w:bottom w:val="single" w:sz="4" w:space="0" w:color="auto"/>
              <w:right w:val="single" w:sz="4" w:space="0" w:color="auto"/>
            </w:tcBorders>
            <w:shd w:val="clear" w:color="D9E1F2" w:fill="FFFFFF"/>
            <w:noWrap/>
            <w:vAlign w:val="bottom"/>
            <w:hideMark/>
          </w:tcPr>
          <w:p w14:paraId="557B558E"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1:00</w:t>
            </w:r>
          </w:p>
        </w:tc>
        <w:tc>
          <w:tcPr>
            <w:tcW w:w="538" w:type="dxa"/>
            <w:tcBorders>
              <w:top w:val="nil"/>
              <w:left w:val="nil"/>
              <w:bottom w:val="single" w:sz="4" w:space="0" w:color="auto"/>
              <w:right w:val="single" w:sz="4" w:space="0" w:color="auto"/>
            </w:tcBorders>
            <w:shd w:val="clear" w:color="000000" w:fill="FFFFFF"/>
            <w:noWrap/>
            <w:vAlign w:val="bottom"/>
            <w:hideMark/>
          </w:tcPr>
          <w:p w14:paraId="778DFA55"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2:00</w:t>
            </w:r>
          </w:p>
        </w:tc>
        <w:tc>
          <w:tcPr>
            <w:tcW w:w="538" w:type="dxa"/>
            <w:tcBorders>
              <w:top w:val="nil"/>
              <w:left w:val="nil"/>
              <w:bottom w:val="single" w:sz="4" w:space="0" w:color="auto"/>
              <w:right w:val="single" w:sz="4" w:space="0" w:color="auto"/>
            </w:tcBorders>
            <w:shd w:val="clear" w:color="D9E1F2" w:fill="FFFFFF"/>
            <w:noWrap/>
            <w:vAlign w:val="bottom"/>
            <w:hideMark/>
          </w:tcPr>
          <w:p w14:paraId="1CC97AB4"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3:00</w:t>
            </w:r>
          </w:p>
        </w:tc>
        <w:tc>
          <w:tcPr>
            <w:tcW w:w="538" w:type="dxa"/>
            <w:tcBorders>
              <w:top w:val="nil"/>
              <w:left w:val="nil"/>
              <w:bottom w:val="single" w:sz="4" w:space="0" w:color="auto"/>
              <w:right w:val="single" w:sz="4" w:space="0" w:color="auto"/>
            </w:tcBorders>
            <w:shd w:val="clear" w:color="000000" w:fill="FFFFFF"/>
            <w:noWrap/>
            <w:vAlign w:val="bottom"/>
            <w:hideMark/>
          </w:tcPr>
          <w:p w14:paraId="78750D8D"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4:00</w:t>
            </w:r>
          </w:p>
        </w:tc>
        <w:tc>
          <w:tcPr>
            <w:tcW w:w="538" w:type="dxa"/>
            <w:tcBorders>
              <w:top w:val="nil"/>
              <w:left w:val="nil"/>
              <w:bottom w:val="single" w:sz="4" w:space="0" w:color="auto"/>
              <w:right w:val="single" w:sz="4" w:space="0" w:color="auto"/>
            </w:tcBorders>
            <w:shd w:val="clear" w:color="D9E1F2" w:fill="FFFFFF"/>
            <w:noWrap/>
            <w:vAlign w:val="bottom"/>
            <w:hideMark/>
          </w:tcPr>
          <w:p w14:paraId="3D95C2F9"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5:00</w:t>
            </w:r>
          </w:p>
        </w:tc>
        <w:tc>
          <w:tcPr>
            <w:tcW w:w="538" w:type="dxa"/>
            <w:tcBorders>
              <w:top w:val="nil"/>
              <w:left w:val="nil"/>
              <w:bottom w:val="single" w:sz="4" w:space="0" w:color="auto"/>
              <w:right w:val="single" w:sz="4" w:space="0" w:color="auto"/>
            </w:tcBorders>
            <w:shd w:val="clear" w:color="000000" w:fill="FFFFFF"/>
            <w:noWrap/>
            <w:vAlign w:val="bottom"/>
            <w:hideMark/>
          </w:tcPr>
          <w:p w14:paraId="3565A1E6"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6:00</w:t>
            </w:r>
          </w:p>
        </w:tc>
        <w:tc>
          <w:tcPr>
            <w:tcW w:w="538" w:type="dxa"/>
            <w:tcBorders>
              <w:top w:val="nil"/>
              <w:left w:val="nil"/>
              <w:bottom w:val="single" w:sz="4" w:space="0" w:color="auto"/>
              <w:right w:val="single" w:sz="4" w:space="0" w:color="auto"/>
            </w:tcBorders>
            <w:shd w:val="clear" w:color="D9E1F2" w:fill="FFFFFF"/>
            <w:noWrap/>
            <w:vAlign w:val="bottom"/>
            <w:hideMark/>
          </w:tcPr>
          <w:p w14:paraId="1700CD6C"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7:00</w:t>
            </w:r>
          </w:p>
        </w:tc>
        <w:tc>
          <w:tcPr>
            <w:tcW w:w="538" w:type="dxa"/>
            <w:tcBorders>
              <w:top w:val="nil"/>
              <w:left w:val="nil"/>
              <w:bottom w:val="single" w:sz="4" w:space="0" w:color="auto"/>
              <w:right w:val="single" w:sz="4" w:space="0" w:color="auto"/>
            </w:tcBorders>
            <w:shd w:val="clear" w:color="000000" w:fill="FFEB9C"/>
            <w:noWrap/>
            <w:vAlign w:val="bottom"/>
            <w:hideMark/>
          </w:tcPr>
          <w:p w14:paraId="14D56C0C"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8:00</w:t>
            </w:r>
          </w:p>
        </w:tc>
        <w:tc>
          <w:tcPr>
            <w:tcW w:w="538" w:type="dxa"/>
            <w:tcBorders>
              <w:top w:val="nil"/>
              <w:left w:val="nil"/>
              <w:bottom w:val="single" w:sz="4" w:space="0" w:color="auto"/>
              <w:right w:val="single" w:sz="4" w:space="0" w:color="auto"/>
            </w:tcBorders>
            <w:shd w:val="clear" w:color="000000" w:fill="FFEB9C"/>
            <w:noWrap/>
            <w:vAlign w:val="bottom"/>
            <w:hideMark/>
          </w:tcPr>
          <w:p w14:paraId="5A9ECA98"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9:00</w:t>
            </w:r>
          </w:p>
        </w:tc>
        <w:tc>
          <w:tcPr>
            <w:tcW w:w="538" w:type="dxa"/>
            <w:tcBorders>
              <w:top w:val="nil"/>
              <w:left w:val="nil"/>
              <w:bottom w:val="single" w:sz="4" w:space="0" w:color="auto"/>
              <w:right w:val="single" w:sz="4" w:space="0" w:color="auto"/>
            </w:tcBorders>
            <w:shd w:val="clear" w:color="000000" w:fill="FFEB9C"/>
            <w:noWrap/>
            <w:vAlign w:val="bottom"/>
            <w:hideMark/>
          </w:tcPr>
          <w:p w14:paraId="18CF18F1"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10:00</w:t>
            </w:r>
          </w:p>
        </w:tc>
        <w:tc>
          <w:tcPr>
            <w:tcW w:w="538" w:type="dxa"/>
            <w:tcBorders>
              <w:top w:val="nil"/>
              <w:left w:val="nil"/>
              <w:bottom w:val="single" w:sz="4" w:space="0" w:color="auto"/>
              <w:right w:val="single" w:sz="4" w:space="0" w:color="auto"/>
            </w:tcBorders>
            <w:shd w:val="clear" w:color="000000" w:fill="FFEB9C"/>
            <w:noWrap/>
            <w:vAlign w:val="bottom"/>
            <w:hideMark/>
          </w:tcPr>
          <w:p w14:paraId="5BFC825B"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11:00</w:t>
            </w:r>
          </w:p>
        </w:tc>
        <w:tc>
          <w:tcPr>
            <w:tcW w:w="538" w:type="dxa"/>
            <w:tcBorders>
              <w:top w:val="nil"/>
              <w:left w:val="nil"/>
              <w:bottom w:val="single" w:sz="4" w:space="0" w:color="auto"/>
              <w:right w:val="single" w:sz="4" w:space="0" w:color="auto"/>
            </w:tcBorders>
            <w:shd w:val="clear" w:color="000000" w:fill="FFEB9C"/>
            <w:noWrap/>
            <w:vAlign w:val="bottom"/>
            <w:hideMark/>
          </w:tcPr>
          <w:p w14:paraId="0121CEBB"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12:00</w:t>
            </w:r>
          </w:p>
        </w:tc>
        <w:tc>
          <w:tcPr>
            <w:tcW w:w="538" w:type="dxa"/>
            <w:tcBorders>
              <w:top w:val="nil"/>
              <w:left w:val="nil"/>
              <w:bottom w:val="single" w:sz="4" w:space="0" w:color="auto"/>
              <w:right w:val="single" w:sz="4" w:space="0" w:color="auto"/>
            </w:tcBorders>
            <w:shd w:val="clear" w:color="000000" w:fill="FFEB9C"/>
            <w:noWrap/>
            <w:vAlign w:val="bottom"/>
            <w:hideMark/>
          </w:tcPr>
          <w:p w14:paraId="09047E1B"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13:00</w:t>
            </w:r>
          </w:p>
        </w:tc>
        <w:tc>
          <w:tcPr>
            <w:tcW w:w="538" w:type="dxa"/>
            <w:tcBorders>
              <w:top w:val="nil"/>
              <w:left w:val="nil"/>
              <w:bottom w:val="single" w:sz="4" w:space="0" w:color="auto"/>
              <w:right w:val="single" w:sz="4" w:space="0" w:color="auto"/>
            </w:tcBorders>
            <w:shd w:val="clear" w:color="000000" w:fill="FFEB9C"/>
            <w:noWrap/>
            <w:vAlign w:val="bottom"/>
            <w:hideMark/>
          </w:tcPr>
          <w:p w14:paraId="0C667EB2"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14:00</w:t>
            </w:r>
          </w:p>
        </w:tc>
        <w:tc>
          <w:tcPr>
            <w:tcW w:w="538" w:type="dxa"/>
            <w:tcBorders>
              <w:top w:val="nil"/>
              <w:left w:val="nil"/>
              <w:bottom w:val="single" w:sz="4" w:space="0" w:color="auto"/>
              <w:right w:val="single" w:sz="4" w:space="0" w:color="auto"/>
            </w:tcBorders>
            <w:shd w:val="clear" w:color="000000" w:fill="FFEB9C"/>
            <w:noWrap/>
            <w:vAlign w:val="bottom"/>
            <w:hideMark/>
          </w:tcPr>
          <w:p w14:paraId="53172A13"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15:00</w:t>
            </w:r>
          </w:p>
        </w:tc>
        <w:tc>
          <w:tcPr>
            <w:tcW w:w="592" w:type="dxa"/>
            <w:tcBorders>
              <w:top w:val="nil"/>
              <w:left w:val="nil"/>
              <w:bottom w:val="single" w:sz="4" w:space="0" w:color="auto"/>
              <w:right w:val="single" w:sz="4" w:space="0" w:color="auto"/>
            </w:tcBorders>
            <w:shd w:val="clear" w:color="000000" w:fill="FFEB9C"/>
            <w:noWrap/>
            <w:vAlign w:val="bottom"/>
            <w:hideMark/>
          </w:tcPr>
          <w:p w14:paraId="3AB5EDF6" w14:textId="77777777" w:rsidR="00E66DD8" w:rsidRPr="00687DBC" w:rsidRDefault="00E66DD8" w:rsidP="00594BB7">
            <w:pPr>
              <w:spacing w:after="0"/>
              <w:jc w:val="right"/>
              <w:rPr>
                <w:rFonts w:ascii="Calibri" w:hAnsi="Calibri" w:cs="Calibri"/>
                <w:color w:val="9C5700"/>
                <w:sz w:val="14"/>
                <w:szCs w:val="14"/>
                <w:lang w:eastAsia="en-AU"/>
              </w:rPr>
            </w:pPr>
            <w:r w:rsidRPr="00687DBC">
              <w:rPr>
                <w:rFonts w:ascii="Calibri" w:hAnsi="Calibri" w:cs="Calibri"/>
                <w:color w:val="9C5700"/>
                <w:sz w:val="14"/>
                <w:szCs w:val="14"/>
                <w:lang w:eastAsia="en-AU"/>
              </w:rPr>
              <w:t>16:00</w:t>
            </w:r>
          </w:p>
        </w:tc>
      </w:tr>
      <w:tr w:rsidR="004C207F" w:rsidRPr="00687DBC" w14:paraId="31D1778B" w14:textId="77777777" w:rsidTr="00594BB7">
        <w:trPr>
          <w:trHeight w:val="29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1840FCE3" w14:textId="77777777" w:rsidR="00E66DD8" w:rsidRPr="00687DBC" w:rsidRDefault="00E66DD8" w:rsidP="00594BB7">
            <w:pPr>
              <w:spacing w:after="0"/>
              <w:jc w:val="right"/>
              <w:rPr>
                <w:rFonts w:ascii="Calibri" w:hAnsi="Calibri" w:cs="Calibri"/>
                <w:color w:val="000000"/>
                <w:sz w:val="14"/>
                <w:szCs w:val="14"/>
                <w:lang w:eastAsia="en-AU"/>
              </w:rPr>
            </w:pPr>
            <w:r w:rsidRPr="00687DBC">
              <w:rPr>
                <w:rFonts w:ascii="Calibri" w:hAnsi="Calibri" w:cs="Calibri"/>
                <w:color w:val="000000"/>
                <w:sz w:val="14"/>
                <w:szCs w:val="14"/>
                <w:lang w:eastAsia="en-AU"/>
              </w:rPr>
              <w:t>Support availability</w:t>
            </w:r>
          </w:p>
        </w:tc>
        <w:tc>
          <w:tcPr>
            <w:tcW w:w="538" w:type="dxa"/>
            <w:tcBorders>
              <w:top w:val="nil"/>
              <w:left w:val="nil"/>
              <w:bottom w:val="single" w:sz="4" w:space="0" w:color="auto"/>
              <w:right w:val="single" w:sz="4" w:space="0" w:color="auto"/>
            </w:tcBorders>
            <w:shd w:val="clear" w:color="000000" w:fill="70AD47"/>
            <w:noWrap/>
            <w:vAlign w:val="bottom"/>
            <w:hideMark/>
          </w:tcPr>
          <w:p w14:paraId="10324DFC" w14:textId="77777777" w:rsidR="00E66DD8" w:rsidRPr="00687DBC" w:rsidRDefault="00E66DD8" w:rsidP="00594BB7">
            <w:pPr>
              <w:spacing w:after="0"/>
              <w:rPr>
                <w:rFonts w:ascii="Calibri" w:hAnsi="Calibri" w:cs="Calibri"/>
                <w:color w:val="FFFFFF"/>
                <w:sz w:val="14"/>
                <w:szCs w:val="14"/>
                <w:lang w:eastAsia="en-AU"/>
              </w:rPr>
            </w:pPr>
            <w:r w:rsidRPr="00687DBC">
              <w:rPr>
                <w:rFonts w:ascii="Calibri" w:hAnsi="Calibri" w:cs="Calibri"/>
                <w:color w:val="FFFFFF"/>
                <w:sz w:val="14"/>
                <w:szCs w:val="14"/>
                <w:lang w:eastAsia="en-AU"/>
              </w:rPr>
              <w:t> </w:t>
            </w:r>
          </w:p>
        </w:tc>
        <w:tc>
          <w:tcPr>
            <w:tcW w:w="538" w:type="dxa"/>
            <w:tcBorders>
              <w:top w:val="nil"/>
              <w:left w:val="nil"/>
              <w:bottom w:val="single" w:sz="4" w:space="0" w:color="auto"/>
              <w:right w:val="single" w:sz="4" w:space="0" w:color="auto"/>
            </w:tcBorders>
            <w:shd w:val="clear" w:color="000000" w:fill="70AD47"/>
            <w:noWrap/>
            <w:vAlign w:val="bottom"/>
            <w:hideMark/>
          </w:tcPr>
          <w:p w14:paraId="74E674E4" w14:textId="77777777" w:rsidR="00E66DD8" w:rsidRPr="00687DBC" w:rsidRDefault="00E66DD8" w:rsidP="00594BB7">
            <w:pPr>
              <w:spacing w:after="0"/>
              <w:rPr>
                <w:rFonts w:ascii="Calibri" w:hAnsi="Calibri" w:cs="Calibri"/>
                <w:color w:val="FFFFFF"/>
                <w:sz w:val="14"/>
                <w:szCs w:val="14"/>
                <w:lang w:eastAsia="en-AU"/>
              </w:rPr>
            </w:pPr>
            <w:r w:rsidRPr="00687DBC">
              <w:rPr>
                <w:rFonts w:ascii="Calibri" w:hAnsi="Calibri" w:cs="Calibri"/>
                <w:color w:val="FFFFFF"/>
                <w:sz w:val="14"/>
                <w:szCs w:val="14"/>
                <w:lang w:eastAsia="en-AU"/>
              </w:rPr>
              <w:t> </w:t>
            </w:r>
          </w:p>
        </w:tc>
        <w:tc>
          <w:tcPr>
            <w:tcW w:w="538" w:type="dxa"/>
            <w:tcBorders>
              <w:top w:val="nil"/>
              <w:left w:val="nil"/>
              <w:bottom w:val="single" w:sz="4" w:space="0" w:color="auto"/>
              <w:right w:val="single" w:sz="4" w:space="0" w:color="auto"/>
            </w:tcBorders>
            <w:shd w:val="clear" w:color="000000" w:fill="70AD47"/>
            <w:noWrap/>
            <w:vAlign w:val="bottom"/>
            <w:hideMark/>
          </w:tcPr>
          <w:p w14:paraId="481F3F72" w14:textId="77777777" w:rsidR="00E66DD8" w:rsidRPr="00687DBC" w:rsidRDefault="00E66DD8" w:rsidP="00594BB7">
            <w:pPr>
              <w:spacing w:after="0"/>
              <w:rPr>
                <w:rFonts w:ascii="Calibri" w:hAnsi="Calibri" w:cs="Calibri"/>
                <w:color w:val="FFFFFF"/>
                <w:sz w:val="14"/>
                <w:szCs w:val="14"/>
                <w:lang w:eastAsia="en-AU"/>
              </w:rPr>
            </w:pPr>
            <w:r w:rsidRPr="00687DBC">
              <w:rPr>
                <w:rFonts w:ascii="Calibri" w:hAnsi="Calibri" w:cs="Calibri"/>
                <w:color w:val="FFFFFF"/>
                <w:sz w:val="14"/>
                <w:szCs w:val="14"/>
                <w:lang w:eastAsia="en-AU"/>
              </w:rPr>
              <w:t> </w:t>
            </w:r>
          </w:p>
        </w:tc>
        <w:tc>
          <w:tcPr>
            <w:tcW w:w="538" w:type="dxa"/>
            <w:tcBorders>
              <w:top w:val="nil"/>
              <w:left w:val="nil"/>
              <w:bottom w:val="single" w:sz="4" w:space="0" w:color="auto"/>
              <w:right w:val="single" w:sz="4" w:space="0" w:color="auto"/>
            </w:tcBorders>
            <w:shd w:val="clear" w:color="000000" w:fill="70AD47"/>
            <w:noWrap/>
            <w:vAlign w:val="bottom"/>
            <w:hideMark/>
          </w:tcPr>
          <w:p w14:paraId="71D1D28D" w14:textId="77777777" w:rsidR="00E66DD8" w:rsidRPr="00687DBC" w:rsidRDefault="00E66DD8" w:rsidP="00594BB7">
            <w:pPr>
              <w:spacing w:after="0"/>
              <w:rPr>
                <w:rFonts w:ascii="Calibri" w:hAnsi="Calibri" w:cs="Calibri"/>
                <w:color w:val="FFFFFF"/>
                <w:sz w:val="14"/>
                <w:szCs w:val="14"/>
                <w:lang w:eastAsia="en-AU"/>
              </w:rPr>
            </w:pPr>
            <w:r w:rsidRPr="00687DBC">
              <w:rPr>
                <w:rFonts w:ascii="Calibri" w:hAnsi="Calibri" w:cs="Calibri"/>
                <w:color w:val="FFFFFF"/>
                <w:sz w:val="14"/>
                <w:szCs w:val="14"/>
                <w:lang w:eastAsia="en-AU"/>
              </w:rPr>
              <w:t> </w:t>
            </w:r>
          </w:p>
        </w:tc>
        <w:tc>
          <w:tcPr>
            <w:tcW w:w="538" w:type="dxa"/>
            <w:tcBorders>
              <w:top w:val="nil"/>
              <w:left w:val="nil"/>
              <w:bottom w:val="single" w:sz="4" w:space="0" w:color="auto"/>
              <w:right w:val="single" w:sz="4" w:space="0" w:color="auto"/>
            </w:tcBorders>
            <w:shd w:val="clear" w:color="000000" w:fill="70AD47"/>
            <w:noWrap/>
            <w:vAlign w:val="bottom"/>
            <w:hideMark/>
          </w:tcPr>
          <w:p w14:paraId="198758C5" w14:textId="77777777" w:rsidR="00E66DD8" w:rsidRPr="00687DBC" w:rsidRDefault="00E66DD8" w:rsidP="00594BB7">
            <w:pPr>
              <w:spacing w:after="0"/>
              <w:rPr>
                <w:rFonts w:ascii="Calibri" w:hAnsi="Calibri" w:cs="Calibri"/>
                <w:color w:val="FFFFFF"/>
                <w:sz w:val="14"/>
                <w:szCs w:val="14"/>
                <w:lang w:eastAsia="en-AU"/>
              </w:rPr>
            </w:pPr>
            <w:r w:rsidRPr="00687DBC">
              <w:rPr>
                <w:rFonts w:ascii="Calibri" w:hAnsi="Calibri" w:cs="Calibri"/>
                <w:color w:val="FFFFFF"/>
                <w:sz w:val="14"/>
                <w:szCs w:val="14"/>
                <w:lang w:eastAsia="en-AU"/>
              </w:rPr>
              <w:t> </w:t>
            </w:r>
          </w:p>
        </w:tc>
        <w:tc>
          <w:tcPr>
            <w:tcW w:w="538" w:type="dxa"/>
            <w:tcBorders>
              <w:top w:val="nil"/>
              <w:left w:val="nil"/>
              <w:bottom w:val="single" w:sz="4" w:space="0" w:color="auto"/>
              <w:right w:val="single" w:sz="4" w:space="0" w:color="auto"/>
            </w:tcBorders>
            <w:shd w:val="clear" w:color="000000" w:fill="70AD47"/>
            <w:noWrap/>
            <w:vAlign w:val="bottom"/>
            <w:hideMark/>
          </w:tcPr>
          <w:p w14:paraId="7865469E" w14:textId="77777777" w:rsidR="00E66DD8" w:rsidRPr="00687DBC" w:rsidRDefault="00E66DD8" w:rsidP="00594BB7">
            <w:pPr>
              <w:spacing w:after="0"/>
              <w:rPr>
                <w:rFonts w:ascii="Calibri" w:hAnsi="Calibri" w:cs="Calibri"/>
                <w:color w:val="FFFFFF"/>
                <w:sz w:val="14"/>
                <w:szCs w:val="14"/>
                <w:lang w:eastAsia="en-AU"/>
              </w:rPr>
            </w:pPr>
            <w:r w:rsidRPr="00687DBC">
              <w:rPr>
                <w:rFonts w:ascii="Calibri" w:hAnsi="Calibri" w:cs="Calibri"/>
                <w:color w:val="FFFFFF"/>
                <w:sz w:val="14"/>
                <w:szCs w:val="14"/>
                <w:lang w:eastAsia="en-AU"/>
              </w:rPr>
              <w:t> </w:t>
            </w:r>
          </w:p>
        </w:tc>
        <w:tc>
          <w:tcPr>
            <w:tcW w:w="538" w:type="dxa"/>
            <w:tcBorders>
              <w:top w:val="nil"/>
              <w:left w:val="nil"/>
              <w:bottom w:val="single" w:sz="4" w:space="0" w:color="auto"/>
              <w:right w:val="single" w:sz="4" w:space="0" w:color="auto"/>
            </w:tcBorders>
            <w:shd w:val="clear" w:color="000000" w:fill="70AD47"/>
            <w:noWrap/>
            <w:vAlign w:val="bottom"/>
            <w:hideMark/>
          </w:tcPr>
          <w:p w14:paraId="60531F6C" w14:textId="77777777" w:rsidR="00E66DD8" w:rsidRPr="00687DBC" w:rsidRDefault="00E66DD8" w:rsidP="00594BB7">
            <w:pPr>
              <w:spacing w:after="0"/>
              <w:rPr>
                <w:rFonts w:ascii="Calibri" w:hAnsi="Calibri" w:cs="Calibri"/>
                <w:color w:val="FFFFFF"/>
                <w:sz w:val="14"/>
                <w:szCs w:val="14"/>
                <w:lang w:eastAsia="en-AU"/>
              </w:rPr>
            </w:pPr>
            <w:r w:rsidRPr="00687DBC">
              <w:rPr>
                <w:rFonts w:ascii="Calibri" w:hAnsi="Calibri" w:cs="Calibri"/>
                <w:color w:val="FFFFFF"/>
                <w:sz w:val="14"/>
                <w:szCs w:val="14"/>
                <w:lang w:eastAsia="en-AU"/>
              </w:rPr>
              <w:t> </w:t>
            </w:r>
          </w:p>
        </w:tc>
        <w:tc>
          <w:tcPr>
            <w:tcW w:w="538" w:type="dxa"/>
            <w:tcBorders>
              <w:top w:val="nil"/>
              <w:left w:val="nil"/>
              <w:bottom w:val="single" w:sz="4" w:space="0" w:color="auto"/>
              <w:right w:val="single" w:sz="4" w:space="0" w:color="auto"/>
            </w:tcBorders>
            <w:shd w:val="clear" w:color="000000" w:fill="70AD47"/>
            <w:noWrap/>
            <w:vAlign w:val="bottom"/>
            <w:hideMark/>
          </w:tcPr>
          <w:p w14:paraId="6FE94E2B" w14:textId="77777777" w:rsidR="00E66DD8" w:rsidRPr="00687DBC" w:rsidRDefault="00E66DD8" w:rsidP="00594BB7">
            <w:pPr>
              <w:spacing w:after="0"/>
              <w:rPr>
                <w:rFonts w:ascii="Calibri" w:hAnsi="Calibri" w:cs="Calibri"/>
                <w:color w:val="FFFFFF"/>
                <w:sz w:val="14"/>
                <w:szCs w:val="14"/>
                <w:lang w:eastAsia="en-AU"/>
              </w:rPr>
            </w:pPr>
            <w:r w:rsidRPr="00687DBC">
              <w:rPr>
                <w:rFonts w:ascii="Calibri" w:hAnsi="Calibri" w:cs="Calibri"/>
                <w:color w:val="FFFFFF"/>
                <w:sz w:val="14"/>
                <w:szCs w:val="14"/>
                <w:lang w:eastAsia="en-AU"/>
              </w:rPr>
              <w:t> </w:t>
            </w:r>
          </w:p>
        </w:tc>
        <w:tc>
          <w:tcPr>
            <w:tcW w:w="538" w:type="dxa"/>
            <w:tcBorders>
              <w:top w:val="nil"/>
              <w:left w:val="nil"/>
              <w:bottom w:val="single" w:sz="4" w:space="0" w:color="auto"/>
              <w:right w:val="single" w:sz="4" w:space="0" w:color="auto"/>
            </w:tcBorders>
            <w:shd w:val="clear" w:color="000000" w:fill="70AD47"/>
            <w:noWrap/>
            <w:vAlign w:val="bottom"/>
            <w:hideMark/>
          </w:tcPr>
          <w:p w14:paraId="6468C2F4" w14:textId="77777777" w:rsidR="00E66DD8" w:rsidRPr="00687DBC" w:rsidRDefault="00E66DD8" w:rsidP="00594BB7">
            <w:pPr>
              <w:spacing w:after="0"/>
              <w:rPr>
                <w:rFonts w:ascii="Calibri" w:hAnsi="Calibri" w:cs="Calibri"/>
                <w:color w:val="FFFFFF"/>
                <w:sz w:val="14"/>
                <w:szCs w:val="14"/>
                <w:lang w:eastAsia="en-AU"/>
              </w:rPr>
            </w:pPr>
            <w:r w:rsidRPr="00687DBC">
              <w:rPr>
                <w:rFonts w:ascii="Calibri" w:hAnsi="Calibri" w:cs="Calibri"/>
                <w:color w:val="FFFFFF"/>
                <w:sz w:val="14"/>
                <w:szCs w:val="14"/>
                <w:lang w:eastAsia="en-AU"/>
              </w:rPr>
              <w:t> </w:t>
            </w:r>
          </w:p>
        </w:tc>
        <w:tc>
          <w:tcPr>
            <w:tcW w:w="538" w:type="dxa"/>
            <w:tcBorders>
              <w:top w:val="nil"/>
              <w:left w:val="nil"/>
              <w:bottom w:val="single" w:sz="4" w:space="0" w:color="auto"/>
              <w:right w:val="single" w:sz="4" w:space="0" w:color="auto"/>
            </w:tcBorders>
            <w:shd w:val="clear" w:color="000000" w:fill="70AD47"/>
            <w:noWrap/>
            <w:vAlign w:val="bottom"/>
            <w:hideMark/>
          </w:tcPr>
          <w:p w14:paraId="220BE3E2" w14:textId="77777777" w:rsidR="00E66DD8" w:rsidRPr="00687DBC" w:rsidRDefault="00E66DD8" w:rsidP="00594BB7">
            <w:pPr>
              <w:spacing w:after="0"/>
              <w:rPr>
                <w:rFonts w:ascii="Calibri" w:hAnsi="Calibri" w:cs="Calibri"/>
                <w:color w:val="FFFFFF"/>
                <w:sz w:val="14"/>
                <w:szCs w:val="14"/>
                <w:lang w:eastAsia="en-AU"/>
              </w:rPr>
            </w:pPr>
            <w:r w:rsidRPr="00687DBC">
              <w:rPr>
                <w:rFonts w:ascii="Calibri" w:hAnsi="Calibri" w:cs="Calibri"/>
                <w:color w:val="FFFFFF"/>
                <w:sz w:val="14"/>
                <w:szCs w:val="14"/>
                <w:lang w:eastAsia="en-AU"/>
              </w:rPr>
              <w:t> </w:t>
            </w:r>
          </w:p>
        </w:tc>
        <w:tc>
          <w:tcPr>
            <w:tcW w:w="538" w:type="dxa"/>
            <w:tcBorders>
              <w:top w:val="nil"/>
              <w:left w:val="nil"/>
              <w:bottom w:val="single" w:sz="4" w:space="0" w:color="auto"/>
              <w:right w:val="single" w:sz="4" w:space="0" w:color="auto"/>
            </w:tcBorders>
            <w:shd w:val="clear" w:color="000000" w:fill="A9D08E"/>
            <w:noWrap/>
            <w:vAlign w:val="bottom"/>
            <w:hideMark/>
          </w:tcPr>
          <w:p w14:paraId="3D321564" w14:textId="77777777" w:rsidR="00E66DD8" w:rsidRPr="00687DBC" w:rsidRDefault="00E66DD8" w:rsidP="00594BB7">
            <w:pPr>
              <w:spacing w:after="0"/>
              <w:rPr>
                <w:rFonts w:ascii="Calibri" w:hAnsi="Calibri" w:cs="Calibri"/>
                <w:color w:val="000000"/>
                <w:sz w:val="14"/>
                <w:szCs w:val="14"/>
                <w:lang w:eastAsia="en-AU"/>
              </w:rPr>
            </w:pPr>
            <w:r w:rsidRPr="00687DBC">
              <w:rPr>
                <w:rFonts w:ascii="Calibri" w:hAnsi="Calibri" w:cs="Calibri"/>
                <w:color w:val="000000"/>
                <w:sz w:val="14"/>
                <w:szCs w:val="14"/>
                <w:lang w:eastAsia="en-AU"/>
              </w:rPr>
              <w:t> </w:t>
            </w:r>
          </w:p>
        </w:tc>
        <w:tc>
          <w:tcPr>
            <w:tcW w:w="538" w:type="dxa"/>
            <w:tcBorders>
              <w:top w:val="nil"/>
              <w:left w:val="nil"/>
              <w:bottom w:val="single" w:sz="4" w:space="0" w:color="auto"/>
              <w:right w:val="single" w:sz="4" w:space="0" w:color="auto"/>
            </w:tcBorders>
            <w:shd w:val="clear" w:color="000000" w:fill="A9D08E"/>
            <w:noWrap/>
            <w:vAlign w:val="bottom"/>
            <w:hideMark/>
          </w:tcPr>
          <w:p w14:paraId="456B7153" w14:textId="77777777" w:rsidR="00E66DD8" w:rsidRPr="00687DBC" w:rsidRDefault="00E66DD8" w:rsidP="00594BB7">
            <w:pPr>
              <w:spacing w:after="0"/>
              <w:rPr>
                <w:rFonts w:ascii="Calibri" w:hAnsi="Calibri" w:cs="Calibri"/>
                <w:color w:val="000000"/>
                <w:sz w:val="14"/>
                <w:szCs w:val="14"/>
                <w:lang w:eastAsia="en-AU"/>
              </w:rPr>
            </w:pPr>
            <w:r w:rsidRPr="00687DBC">
              <w:rPr>
                <w:rFonts w:ascii="Calibri" w:hAnsi="Calibri" w:cs="Calibri"/>
                <w:color w:val="000000"/>
                <w:sz w:val="14"/>
                <w:szCs w:val="14"/>
                <w:lang w:eastAsia="en-AU"/>
              </w:rPr>
              <w:t> </w:t>
            </w:r>
          </w:p>
        </w:tc>
        <w:tc>
          <w:tcPr>
            <w:tcW w:w="538" w:type="dxa"/>
            <w:tcBorders>
              <w:top w:val="nil"/>
              <w:left w:val="nil"/>
              <w:bottom w:val="single" w:sz="4" w:space="0" w:color="auto"/>
              <w:right w:val="single" w:sz="4" w:space="0" w:color="auto"/>
            </w:tcBorders>
            <w:shd w:val="clear" w:color="000000" w:fill="FFC7CE"/>
            <w:noWrap/>
            <w:vAlign w:val="bottom"/>
            <w:hideMark/>
          </w:tcPr>
          <w:p w14:paraId="45E74861" w14:textId="77777777" w:rsidR="00E66DD8" w:rsidRPr="00687DBC" w:rsidRDefault="00E66DD8" w:rsidP="00594BB7">
            <w:pPr>
              <w:spacing w:after="0"/>
              <w:rPr>
                <w:rFonts w:ascii="Calibri" w:hAnsi="Calibri" w:cs="Calibri"/>
                <w:color w:val="9C0006"/>
                <w:sz w:val="14"/>
                <w:szCs w:val="14"/>
                <w:lang w:eastAsia="en-AU"/>
              </w:rPr>
            </w:pPr>
            <w:r w:rsidRPr="00687DBC">
              <w:rPr>
                <w:rFonts w:ascii="Calibri" w:hAnsi="Calibri" w:cs="Calibri"/>
                <w:color w:val="9C0006"/>
                <w:sz w:val="14"/>
                <w:szCs w:val="14"/>
                <w:lang w:eastAsia="en-AU"/>
              </w:rPr>
              <w:t> </w:t>
            </w:r>
          </w:p>
        </w:tc>
        <w:tc>
          <w:tcPr>
            <w:tcW w:w="538" w:type="dxa"/>
            <w:tcBorders>
              <w:top w:val="nil"/>
              <w:left w:val="nil"/>
              <w:bottom w:val="single" w:sz="4" w:space="0" w:color="auto"/>
              <w:right w:val="single" w:sz="4" w:space="0" w:color="auto"/>
            </w:tcBorders>
            <w:shd w:val="clear" w:color="000000" w:fill="FFC7CE"/>
            <w:noWrap/>
            <w:vAlign w:val="bottom"/>
            <w:hideMark/>
          </w:tcPr>
          <w:p w14:paraId="54D0992A" w14:textId="77777777" w:rsidR="00E66DD8" w:rsidRPr="00687DBC" w:rsidRDefault="00E66DD8" w:rsidP="00594BB7">
            <w:pPr>
              <w:spacing w:after="0"/>
              <w:rPr>
                <w:rFonts w:ascii="Calibri" w:hAnsi="Calibri" w:cs="Calibri"/>
                <w:color w:val="9C0006"/>
                <w:sz w:val="14"/>
                <w:szCs w:val="14"/>
                <w:lang w:eastAsia="en-AU"/>
              </w:rPr>
            </w:pPr>
            <w:r w:rsidRPr="00687DBC">
              <w:rPr>
                <w:rFonts w:ascii="Calibri" w:hAnsi="Calibri" w:cs="Calibri"/>
                <w:color w:val="9C0006"/>
                <w:sz w:val="14"/>
                <w:szCs w:val="14"/>
                <w:lang w:eastAsia="en-AU"/>
              </w:rPr>
              <w:t> </w:t>
            </w:r>
          </w:p>
        </w:tc>
        <w:tc>
          <w:tcPr>
            <w:tcW w:w="538" w:type="dxa"/>
            <w:tcBorders>
              <w:top w:val="nil"/>
              <w:left w:val="nil"/>
              <w:bottom w:val="single" w:sz="4" w:space="0" w:color="auto"/>
              <w:right w:val="single" w:sz="4" w:space="0" w:color="auto"/>
            </w:tcBorders>
            <w:shd w:val="clear" w:color="000000" w:fill="FFC7CE"/>
            <w:noWrap/>
            <w:vAlign w:val="bottom"/>
            <w:hideMark/>
          </w:tcPr>
          <w:p w14:paraId="6190B79F" w14:textId="77777777" w:rsidR="00E66DD8" w:rsidRPr="00687DBC" w:rsidRDefault="00E66DD8" w:rsidP="00594BB7">
            <w:pPr>
              <w:spacing w:after="0"/>
              <w:rPr>
                <w:rFonts w:ascii="Calibri" w:hAnsi="Calibri" w:cs="Calibri"/>
                <w:color w:val="9C0006"/>
                <w:sz w:val="14"/>
                <w:szCs w:val="14"/>
                <w:lang w:eastAsia="en-AU"/>
              </w:rPr>
            </w:pPr>
            <w:r w:rsidRPr="00687DBC">
              <w:rPr>
                <w:rFonts w:ascii="Calibri" w:hAnsi="Calibri" w:cs="Calibri"/>
                <w:color w:val="9C0006"/>
                <w:sz w:val="14"/>
                <w:szCs w:val="14"/>
                <w:lang w:eastAsia="en-AU"/>
              </w:rPr>
              <w:t> </w:t>
            </w:r>
          </w:p>
        </w:tc>
        <w:tc>
          <w:tcPr>
            <w:tcW w:w="538" w:type="dxa"/>
            <w:tcBorders>
              <w:top w:val="nil"/>
              <w:left w:val="nil"/>
              <w:bottom w:val="single" w:sz="4" w:space="0" w:color="auto"/>
              <w:right w:val="single" w:sz="4" w:space="0" w:color="auto"/>
            </w:tcBorders>
            <w:shd w:val="clear" w:color="000000" w:fill="FFC7CE"/>
            <w:noWrap/>
            <w:vAlign w:val="bottom"/>
            <w:hideMark/>
          </w:tcPr>
          <w:p w14:paraId="07E14706" w14:textId="77777777" w:rsidR="00E66DD8" w:rsidRPr="00687DBC" w:rsidRDefault="00E66DD8" w:rsidP="00594BB7">
            <w:pPr>
              <w:spacing w:after="0"/>
              <w:rPr>
                <w:rFonts w:ascii="Calibri" w:hAnsi="Calibri" w:cs="Calibri"/>
                <w:color w:val="9C0006"/>
                <w:sz w:val="14"/>
                <w:szCs w:val="14"/>
                <w:lang w:eastAsia="en-AU"/>
              </w:rPr>
            </w:pPr>
            <w:r w:rsidRPr="00687DBC">
              <w:rPr>
                <w:rFonts w:ascii="Calibri" w:hAnsi="Calibri" w:cs="Calibri"/>
                <w:color w:val="9C0006"/>
                <w:sz w:val="14"/>
                <w:szCs w:val="14"/>
                <w:lang w:eastAsia="en-AU"/>
              </w:rPr>
              <w:t> </w:t>
            </w:r>
          </w:p>
        </w:tc>
        <w:tc>
          <w:tcPr>
            <w:tcW w:w="538" w:type="dxa"/>
            <w:tcBorders>
              <w:top w:val="nil"/>
              <w:left w:val="nil"/>
              <w:bottom w:val="single" w:sz="4" w:space="0" w:color="auto"/>
              <w:right w:val="single" w:sz="4" w:space="0" w:color="auto"/>
            </w:tcBorders>
            <w:shd w:val="clear" w:color="000000" w:fill="FFC7CE"/>
            <w:noWrap/>
            <w:vAlign w:val="bottom"/>
            <w:hideMark/>
          </w:tcPr>
          <w:p w14:paraId="686E791C" w14:textId="77777777" w:rsidR="00E66DD8" w:rsidRPr="00687DBC" w:rsidRDefault="00E66DD8" w:rsidP="00594BB7">
            <w:pPr>
              <w:spacing w:after="0"/>
              <w:rPr>
                <w:rFonts w:ascii="Calibri" w:hAnsi="Calibri" w:cs="Calibri"/>
                <w:color w:val="9C0006"/>
                <w:sz w:val="14"/>
                <w:szCs w:val="14"/>
                <w:lang w:eastAsia="en-AU"/>
              </w:rPr>
            </w:pPr>
            <w:r w:rsidRPr="00687DBC">
              <w:rPr>
                <w:rFonts w:ascii="Calibri" w:hAnsi="Calibri" w:cs="Calibri"/>
                <w:color w:val="9C0006"/>
                <w:sz w:val="14"/>
                <w:szCs w:val="14"/>
                <w:lang w:eastAsia="en-AU"/>
              </w:rPr>
              <w:t> </w:t>
            </w:r>
          </w:p>
        </w:tc>
        <w:tc>
          <w:tcPr>
            <w:tcW w:w="538" w:type="dxa"/>
            <w:tcBorders>
              <w:top w:val="nil"/>
              <w:left w:val="nil"/>
              <w:bottom w:val="single" w:sz="4" w:space="0" w:color="auto"/>
              <w:right w:val="single" w:sz="4" w:space="0" w:color="auto"/>
            </w:tcBorders>
            <w:shd w:val="clear" w:color="000000" w:fill="FFC7CE"/>
            <w:noWrap/>
            <w:vAlign w:val="bottom"/>
            <w:hideMark/>
          </w:tcPr>
          <w:p w14:paraId="71290F65" w14:textId="77777777" w:rsidR="00E66DD8" w:rsidRPr="00687DBC" w:rsidRDefault="00E66DD8" w:rsidP="00594BB7">
            <w:pPr>
              <w:spacing w:after="0"/>
              <w:rPr>
                <w:rFonts w:ascii="Calibri" w:hAnsi="Calibri" w:cs="Calibri"/>
                <w:color w:val="9C0006"/>
                <w:sz w:val="14"/>
                <w:szCs w:val="14"/>
                <w:lang w:eastAsia="en-AU"/>
              </w:rPr>
            </w:pPr>
            <w:r w:rsidRPr="00687DBC">
              <w:rPr>
                <w:rFonts w:ascii="Calibri" w:hAnsi="Calibri" w:cs="Calibri"/>
                <w:color w:val="9C0006"/>
                <w:sz w:val="14"/>
                <w:szCs w:val="14"/>
                <w:lang w:eastAsia="en-AU"/>
              </w:rPr>
              <w:t> </w:t>
            </w:r>
          </w:p>
        </w:tc>
        <w:tc>
          <w:tcPr>
            <w:tcW w:w="538" w:type="dxa"/>
            <w:tcBorders>
              <w:top w:val="nil"/>
              <w:left w:val="nil"/>
              <w:bottom w:val="single" w:sz="4" w:space="0" w:color="auto"/>
              <w:right w:val="single" w:sz="4" w:space="0" w:color="auto"/>
            </w:tcBorders>
            <w:shd w:val="clear" w:color="000000" w:fill="FFC7CE"/>
            <w:noWrap/>
            <w:vAlign w:val="bottom"/>
            <w:hideMark/>
          </w:tcPr>
          <w:p w14:paraId="4F4088EE" w14:textId="77777777" w:rsidR="00E66DD8" w:rsidRPr="00687DBC" w:rsidRDefault="00E66DD8" w:rsidP="00594BB7">
            <w:pPr>
              <w:spacing w:after="0"/>
              <w:rPr>
                <w:rFonts w:ascii="Calibri" w:hAnsi="Calibri" w:cs="Calibri"/>
                <w:color w:val="9C0006"/>
                <w:sz w:val="14"/>
                <w:szCs w:val="14"/>
                <w:lang w:eastAsia="en-AU"/>
              </w:rPr>
            </w:pPr>
            <w:r w:rsidRPr="00687DBC">
              <w:rPr>
                <w:rFonts w:ascii="Calibri" w:hAnsi="Calibri" w:cs="Calibri"/>
                <w:color w:val="9C0006"/>
                <w:sz w:val="14"/>
                <w:szCs w:val="14"/>
                <w:lang w:eastAsia="en-AU"/>
              </w:rPr>
              <w:t> </w:t>
            </w:r>
          </w:p>
        </w:tc>
        <w:tc>
          <w:tcPr>
            <w:tcW w:w="538" w:type="dxa"/>
            <w:tcBorders>
              <w:top w:val="nil"/>
              <w:left w:val="nil"/>
              <w:bottom w:val="single" w:sz="4" w:space="0" w:color="auto"/>
              <w:right w:val="single" w:sz="4" w:space="0" w:color="auto"/>
            </w:tcBorders>
            <w:shd w:val="clear" w:color="000000" w:fill="FFC7CE"/>
            <w:noWrap/>
            <w:vAlign w:val="bottom"/>
            <w:hideMark/>
          </w:tcPr>
          <w:p w14:paraId="79D1FA62" w14:textId="77777777" w:rsidR="00E66DD8" w:rsidRPr="00687DBC" w:rsidRDefault="00E66DD8" w:rsidP="00594BB7">
            <w:pPr>
              <w:spacing w:after="0"/>
              <w:rPr>
                <w:rFonts w:ascii="Calibri" w:hAnsi="Calibri" w:cs="Calibri"/>
                <w:color w:val="9C0006"/>
                <w:sz w:val="14"/>
                <w:szCs w:val="14"/>
                <w:lang w:eastAsia="en-AU"/>
              </w:rPr>
            </w:pPr>
            <w:r w:rsidRPr="00687DBC">
              <w:rPr>
                <w:rFonts w:ascii="Calibri" w:hAnsi="Calibri" w:cs="Calibri"/>
                <w:color w:val="9C0006"/>
                <w:sz w:val="14"/>
                <w:szCs w:val="14"/>
                <w:lang w:eastAsia="en-AU"/>
              </w:rPr>
              <w:t> </w:t>
            </w:r>
          </w:p>
        </w:tc>
        <w:tc>
          <w:tcPr>
            <w:tcW w:w="538" w:type="dxa"/>
            <w:tcBorders>
              <w:top w:val="nil"/>
              <w:left w:val="nil"/>
              <w:bottom w:val="single" w:sz="4" w:space="0" w:color="auto"/>
              <w:right w:val="single" w:sz="4" w:space="0" w:color="auto"/>
            </w:tcBorders>
            <w:shd w:val="clear" w:color="000000" w:fill="FFC7CE"/>
            <w:noWrap/>
            <w:vAlign w:val="bottom"/>
            <w:hideMark/>
          </w:tcPr>
          <w:p w14:paraId="077F7F56" w14:textId="77777777" w:rsidR="00E66DD8" w:rsidRPr="00687DBC" w:rsidRDefault="00E66DD8" w:rsidP="00594BB7">
            <w:pPr>
              <w:spacing w:after="0"/>
              <w:rPr>
                <w:rFonts w:ascii="Calibri" w:hAnsi="Calibri" w:cs="Calibri"/>
                <w:color w:val="9C0006"/>
                <w:sz w:val="14"/>
                <w:szCs w:val="14"/>
                <w:lang w:eastAsia="en-AU"/>
              </w:rPr>
            </w:pPr>
            <w:r w:rsidRPr="00687DBC">
              <w:rPr>
                <w:rFonts w:ascii="Calibri" w:hAnsi="Calibri" w:cs="Calibri"/>
                <w:color w:val="9C0006"/>
                <w:sz w:val="14"/>
                <w:szCs w:val="14"/>
                <w:lang w:eastAsia="en-AU"/>
              </w:rPr>
              <w:t> </w:t>
            </w:r>
          </w:p>
        </w:tc>
        <w:tc>
          <w:tcPr>
            <w:tcW w:w="538" w:type="dxa"/>
            <w:tcBorders>
              <w:top w:val="nil"/>
              <w:left w:val="nil"/>
              <w:bottom w:val="single" w:sz="4" w:space="0" w:color="auto"/>
              <w:right w:val="single" w:sz="4" w:space="0" w:color="auto"/>
            </w:tcBorders>
            <w:shd w:val="clear" w:color="000000" w:fill="FFC7CE"/>
            <w:noWrap/>
            <w:vAlign w:val="bottom"/>
            <w:hideMark/>
          </w:tcPr>
          <w:p w14:paraId="4144B1ED" w14:textId="77777777" w:rsidR="00E66DD8" w:rsidRPr="00687DBC" w:rsidRDefault="00E66DD8" w:rsidP="00594BB7">
            <w:pPr>
              <w:spacing w:after="0"/>
              <w:rPr>
                <w:rFonts w:ascii="Calibri" w:hAnsi="Calibri" w:cs="Calibri"/>
                <w:color w:val="9C0006"/>
                <w:sz w:val="14"/>
                <w:szCs w:val="14"/>
                <w:lang w:eastAsia="en-AU"/>
              </w:rPr>
            </w:pPr>
            <w:r w:rsidRPr="00687DBC">
              <w:rPr>
                <w:rFonts w:ascii="Calibri" w:hAnsi="Calibri" w:cs="Calibri"/>
                <w:color w:val="9C0006"/>
                <w:sz w:val="14"/>
                <w:szCs w:val="14"/>
                <w:lang w:eastAsia="en-AU"/>
              </w:rPr>
              <w:t> </w:t>
            </w:r>
          </w:p>
        </w:tc>
        <w:tc>
          <w:tcPr>
            <w:tcW w:w="538" w:type="dxa"/>
            <w:tcBorders>
              <w:top w:val="nil"/>
              <w:left w:val="nil"/>
              <w:bottom w:val="single" w:sz="4" w:space="0" w:color="auto"/>
              <w:right w:val="single" w:sz="4" w:space="0" w:color="auto"/>
            </w:tcBorders>
            <w:shd w:val="clear" w:color="000000" w:fill="A9D08E"/>
            <w:noWrap/>
            <w:vAlign w:val="bottom"/>
            <w:hideMark/>
          </w:tcPr>
          <w:p w14:paraId="036AA6F8" w14:textId="77777777" w:rsidR="00E66DD8" w:rsidRPr="00687DBC" w:rsidRDefault="00E66DD8" w:rsidP="00594BB7">
            <w:pPr>
              <w:spacing w:after="0"/>
              <w:rPr>
                <w:rFonts w:ascii="Calibri" w:hAnsi="Calibri" w:cs="Calibri"/>
                <w:color w:val="000000"/>
                <w:sz w:val="14"/>
                <w:szCs w:val="14"/>
                <w:lang w:eastAsia="en-AU"/>
              </w:rPr>
            </w:pPr>
            <w:r w:rsidRPr="00687DBC">
              <w:rPr>
                <w:rFonts w:ascii="Calibri" w:hAnsi="Calibri" w:cs="Calibri"/>
                <w:color w:val="000000"/>
                <w:sz w:val="14"/>
                <w:szCs w:val="14"/>
                <w:lang w:eastAsia="en-AU"/>
              </w:rPr>
              <w:t> </w:t>
            </w:r>
          </w:p>
        </w:tc>
        <w:tc>
          <w:tcPr>
            <w:tcW w:w="538" w:type="dxa"/>
            <w:tcBorders>
              <w:top w:val="nil"/>
              <w:left w:val="nil"/>
              <w:bottom w:val="single" w:sz="4" w:space="0" w:color="auto"/>
              <w:right w:val="single" w:sz="4" w:space="0" w:color="auto"/>
            </w:tcBorders>
            <w:shd w:val="clear" w:color="000000" w:fill="70AD47"/>
            <w:noWrap/>
            <w:vAlign w:val="bottom"/>
            <w:hideMark/>
          </w:tcPr>
          <w:p w14:paraId="2D9431B7" w14:textId="77777777" w:rsidR="00E66DD8" w:rsidRPr="00687DBC" w:rsidRDefault="00E66DD8" w:rsidP="00594BB7">
            <w:pPr>
              <w:spacing w:after="0"/>
              <w:rPr>
                <w:rFonts w:ascii="Calibri" w:hAnsi="Calibri" w:cs="Calibri"/>
                <w:color w:val="FFFFFF"/>
                <w:sz w:val="14"/>
                <w:szCs w:val="14"/>
                <w:lang w:eastAsia="en-AU"/>
              </w:rPr>
            </w:pPr>
            <w:r w:rsidRPr="00687DBC">
              <w:rPr>
                <w:rFonts w:ascii="Calibri" w:hAnsi="Calibri" w:cs="Calibri"/>
                <w:color w:val="FFFFFF"/>
                <w:sz w:val="14"/>
                <w:szCs w:val="14"/>
                <w:lang w:eastAsia="en-AU"/>
              </w:rPr>
              <w:t> </w:t>
            </w:r>
          </w:p>
        </w:tc>
        <w:tc>
          <w:tcPr>
            <w:tcW w:w="592" w:type="dxa"/>
            <w:tcBorders>
              <w:top w:val="nil"/>
              <w:left w:val="nil"/>
              <w:bottom w:val="single" w:sz="4" w:space="0" w:color="auto"/>
              <w:right w:val="single" w:sz="4" w:space="0" w:color="auto"/>
            </w:tcBorders>
            <w:shd w:val="clear" w:color="000000" w:fill="70AD47"/>
            <w:noWrap/>
            <w:vAlign w:val="bottom"/>
            <w:hideMark/>
          </w:tcPr>
          <w:p w14:paraId="2944071C" w14:textId="77777777" w:rsidR="00E66DD8" w:rsidRPr="00687DBC" w:rsidRDefault="00E66DD8" w:rsidP="00594BB7">
            <w:pPr>
              <w:spacing w:after="0"/>
              <w:rPr>
                <w:rFonts w:ascii="Calibri" w:hAnsi="Calibri" w:cs="Calibri"/>
                <w:color w:val="FFFFFF"/>
                <w:sz w:val="14"/>
                <w:szCs w:val="14"/>
                <w:lang w:eastAsia="en-AU"/>
              </w:rPr>
            </w:pPr>
            <w:r w:rsidRPr="00687DBC">
              <w:rPr>
                <w:rFonts w:ascii="Calibri" w:hAnsi="Calibri" w:cs="Calibri"/>
                <w:color w:val="FFFFFF"/>
                <w:sz w:val="14"/>
                <w:szCs w:val="14"/>
                <w:lang w:eastAsia="en-AU"/>
              </w:rPr>
              <w:t> </w:t>
            </w:r>
          </w:p>
        </w:tc>
      </w:tr>
    </w:tbl>
    <w:p w14:paraId="4BE3D614" w14:textId="77777777" w:rsidR="00E66DD8" w:rsidRDefault="00E66DD8" w:rsidP="00E66DD8">
      <w:pPr>
        <w:spacing w:after="0"/>
        <w:rPr>
          <w:b/>
          <w:bCs/>
        </w:rPr>
      </w:pPr>
    </w:p>
    <w:p w14:paraId="7E989B26" w14:textId="77777777" w:rsidR="00E66DD8" w:rsidRDefault="00E66DD8" w:rsidP="00E66DD8">
      <w:pPr>
        <w:rPr>
          <w:lang w:val="en-GB" w:eastAsia="en-AU"/>
        </w:rPr>
      </w:pPr>
      <w:r>
        <w:rPr>
          <w:lang w:val="en-GB" w:eastAsia="en-AU"/>
        </w:rPr>
        <w:t>Support is provided based on the above on Victorian (Australia) business days.</w:t>
      </w:r>
    </w:p>
    <w:p w14:paraId="3F84F17F" w14:textId="77777777" w:rsidR="00E66DD8" w:rsidRDefault="00E66DD8" w:rsidP="00E66DD8">
      <w:pPr>
        <w:spacing w:after="0"/>
        <w:rPr>
          <w:b/>
          <w:bCs/>
        </w:rPr>
        <w:sectPr w:rsidR="00E66DD8" w:rsidSect="005A58FE">
          <w:type w:val="continuous"/>
          <w:pgSz w:w="16838" w:h="11906" w:orient="landscape" w:code="9"/>
          <w:pgMar w:top="1440" w:right="1440" w:bottom="1440" w:left="1440" w:header="567" w:footer="284" w:gutter="0"/>
          <w:cols w:space="720"/>
          <w:titlePg/>
          <w:docGrid w:linePitch="360"/>
        </w:sectPr>
      </w:pPr>
      <w:r>
        <w:rPr>
          <w:b/>
          <w:bCs/>
        </w:rPr>
        <w:br w:type="page"/>
      </w:r>
    </w:p>
    <w:p w14:paraId="6A31762B" w14:textId="77777777" w:rsidR="00E66DD8" w:rsidRDefault="00E66DD8" w:rsidP="00E66DD8">
      <w:pPr>
        <w:pStyle w:val="Heading3"/>
      </w:pPr>
      <w:bookmarkStart w:id="67" w:name="_Toc36547185"/>
      <w:bookmarkStart w:id="68" w:name="_Toc36547186"/>
      <w:bookmarkStart w:id="69" w:name="_Toc517085642"/>
      <w:bookmarkStart w:id="70" w:name="_Toc190791466"/>
      <w:bookmarkStart w:id="71" w:name="_Toc521010276"/>
      <w:bookmarkEnd w:id="67"/>
      <w:bookmarkEnd w:id="68"/>
      <w:r>
        <w:lastRenderedPageBreak/>
        <w:t>Tools</w:t>
      </w:r>
      <w:bookmarkEnd w:id="69"/>
      <w:bookmarkEnd w:id="70"/>
    </w:p>
    <w:p w14:paraId="068F3215" w14:textId="77777777" w:rsidR="00E66DD8" w:rsidRDefault="00E66DD8" w:rsidP="00E66DD8">
      <w:pPr>
        <w:pStyle w:val="Heading3"/>
      </w:pPr>
      <w:bookmarkStart w:id="72" w:name="_Toc517085643"/>
      <w:bookmarkStart w:id="73" w:name="_Toc190791467"/>
      <w:r>
        <w:t>Preparation of Change Requests (CAB Process)</w:t>
      </w:r>
      <w:bookmarkEnd w:id="72"/>
      <w:bookmarkEnd w:id="73"/>
    </w:p>
    <w:p w14:paraId="3E80F6AB" w14:textId="77777777" w:rsidR="00E66DD8" w:rsidRDefault="00E66DD8" w:rsidP="00E66DD8">
      <w:r w:rsidRPr="00061550">
        <w:t>The Supplier will prepare Change Requests and associated preparation and documentation for any changes to be moved to Production and provide representation at CAB.  Follow the Change Management process</w:t>
      </w:r>
      <w:r>
        <w:t>.</w:t>
      </w:r>
    </w:p>
    <w:p w14:paraId="7483C9F2" w14:textId="77777777" w:rsidR="00E66DD8" w:rsidRDefault="00E66DD8" w:rsidP="00E66DD8">
      <w:pPr>
        <w:pStyle w:val="Heading1"/>
        <w:pageBreakBefore/>
        <w:numPr>
          <w:ilvl w:val="0"/>
          <w:numId w:val="13"/>
        </w:numPr>
        <w:tabs>
          <w:tab w:val="num" w:pos="709"/>
        </w:tabs>
        <w:spacing w:before="0"/>
        <w:ind w:left="709" w:hanging="709"/>
      </w:pPr>
      <w:bookmarkStart w:id="74" w:name="_Toc190791468"/>
      <w:bookmarkEnd w:id="71"/>
      <w:r>
        <w:rPr>
          <w:b w:val="0"/>
          <w:bCs w:val="0"/>
        </w:rPr>
        <w:lastRenderedPageBreak/>
        <w:t>Microsoft Collaboration platforms support services</w:t>
      </w:r>
      <w:bookmarkEnd w:id="74"/>
    </w:p>
    <w:p w14:paraId="7EE74238" w14:textId="77777777" w:rsidR="00E66DD8" w:rsidRDefault="00E66DD8" w:rsidP="00E66DD8">
      <w:bookmarkStart w:id="75" w:name="_Toc450893264"/>
    </w:p>
    <w:p w14:paraId="08E4618C" w14:textId="77777777" w:rsidR="00E66DD8" w:rsidRDefault="00E66DD8" w:rsidP="00E66DD8">
      <w:r>
        <w:t xml:space="preserve">Your business is embarking on a transition to utilising Microsoft 365 at scale, you have capable technology staff, but they are occupied and will require significant training to learn the new skillsets to support your adoption of the tools and these tools are a moving target changing every week. </w:t>
      </w:r>
    </w:p>
    <w:p w14:paraId="3C7EED6F" w14:textId="77777777" w:rsidR="00E66DD8" w:rsidRDefault="00E66DD8" w:rsidP="00E66DD8"/>
    <w:p w14:paraId="6C67904A" w14:textId="77777777" w:rsidR="00E66DD8" w:rsidRDefault="00E66DD8" w:rsidP="00E66DD8">
      <w:r>
        <w:t xml:space="preserve">Your strategy is </w:t>
      </w:r>
      <w:proofErr w:type="gramStart"/>
      <w:r>
        <w:t>clear</w:t>
      </w:r>
      <w:proofErr w:type="gramEnd"/>
      <w:r>
        <w:t xml:space="preserve"> and the decision has been made to adopt Microsoft 365, but you are finding it difficult to fit into your operational model. Staffing and skills are unique, you don’t need a </w:t>
      </w:r>
      <w:proofErr w:type="gramStart"/>
      <w:r>
        <w:t>full time</w:t>
      </w:r>
      <w:proofErr w:type="gramEnd"/>
      <w:r>
        <w:t xml:space="preserve"> subject matter expert but when you do need operational support you need it to be capable, quick and agile like the Microsoft 365 product itself.</w:t>
      </w:r>
    </w:p>
    <w:p w14:paraId="5C176656" w14:textId="77777777" w:rsidR="00E66DD8" w:rsidRDefault="00E66DD8" w:rsidP="00E66DD8"/>
    <w:p w14:paraId="08BDCA09" w14:textId="77777777" w:rsidR="00E66DD8" w:rsidRDefault="00E66DD8" w:rsidP="00E66DD8">
      <w:r>
        <w:t>What Circle T are offering, outlined in this document is a proposal to provide “Administrator as a Service” a virtual staff member, who is, in fact a collection of specialists in Microsoft 365 Operations, automation, configuration and software engineering. Well versed in the idiosyncrasies of Microsoft 365’s product suite and its interactions and familiar with your business.</w:t>
      </w:r>
    </w:p>
    <w:p w14:paraId="73FC781C" w14:textId="77777777" w:rsidR="00E66DD8" w:rsidRDefault="00E66DD8" w:rsidP="00E66DD8"/>
    <w:p w14:paraId="3798B6E5" w14:textId="77777777" w:rsidR="00E66DD8" w:rsidRDefault="00E66DD8" w:rsidP="00E66DD8">
      <w:r>
        <w:t>We are a seamless extension of your environment, driving efficiencies and ensuring Microsoft 365 is a commodity without concerns.  We bring our combined decades of experience in enterprise systems and couple that with deep understanding of the Software as a Service model and evergreen environment to ensure value is maximised from your environment.</w:t>
      </w:r>
    </w:p>
    <w:p w14:paraId="78AD383E" w14:textId="77777777" w:rsidR="00E66DD8" w:rsidRDefault="00E66DD8" w:rsidP="00E66DD8">
      <w:r>
        <w:t xml:space="preserve"> </w:t>
      </w:r>
    </w:p>
    <w:p w14:paraId="2853A68D" w14:textId="77777777" w:rsidR="00E66DD8" w:rsidRDefault="00E66DD8" w:rsidP="00E66DD8">
      <w:pPr>
        <w:pStyle w:val="Heading2"/>
        <w:keepNext/>
        <w:numPr>
          <w:ilvl w:val="1"/>
          <w:numId w:val="13"/>
        </w:numPr>
        <w:tabs>
          <w:tab w:val="num" w:pos="709"/>
        </w:tabs>
        <w:spacing w:before="160" w:after="120"/>
        <w:ind w:left="709" w:hanging="709"/>
      </w:pPr>
      <w:bookmarkStart w:id="76" w:name="_Toc505774042"/>
      <w:bookmarkStart w:id="77" w:name="_Toc190791469"/>
      <w:r>
        <w:rPr>
          <w:b w:val="0"/>
          <w:bCs w:val="0"/>
        </w:rPr>
        <w:t>Our Support Services</w:t>
      </w:r>
      <w:bookmarkEnd w:id="75"/>
      <w:bookmarkEnd w:id="76"/>
      <w:bookmarkEnd w:id="77"/>
    </w:p>
    <w:p w14:paraId="2C2924CC" w14:textId="77777777" w:rsidR="00E66DD8" w:rsidRDefault="00E66DD8" w:rsidP="00E66DD8">
      <w:r>
        <w:t>We are a professional unit able to respond in a timely fashion to application support requests. Our specialist support encompasses Microsoft 365 and the entire suite of associated packages. We are available to augment existing support teams by providing expert Microsoft 365, SharePoint Online, Microsoft Teams, Microsoft Groups, Yammer, Project Online, Power BI, Azure AD on site resources, processes and tooling.  We support business services developed upon these services. In this way, we alleviate the need for in house specialists. We augment existing teams to provide the application specialist support for Microsoft collaboration environments. We evaluate, remediate, automate, roadmap and knowledge transfer to existing teams to minimise ongoing maintenance costs.</w:t>
      </w:r>
    </w:p>
    <w:p w14:paraId="41757B14" w14:textId="77777777" w:rsidR="00E66DD8" w:rsidRDefault="00E66DD8" w:rsidP="00E66DD8"/>
    <w:p w14:paraId="52FF875B" w14:textId="77777777" w:rsidR="00E66DD8" w:rsidRDefault="00E66DD8" w:rsidP="00E66DD8">
      <w:pPr>
        <w:pStyle w:val="Heading2"/>
        <w:numPr>
          <w:ilvl w:val="1"/>
          <w:numId w:val="13"/>
        </w:numPr>
        <w:ind w:left="1440" w:hanging="360"/>
      </w:pPr>
      <w:bookmarkStart w:id="78" w:name="_Toc505774043"/>
      <w:bookmarkStart w:id="79" w:name="_Toc190791470"/>
      <w:r>
        <w:rPr>
          <w:b w:val="0"/>
          <w:bCs w:val="0"/>
        </w:rPr>
        <w:t>Our Values &amp; Differentiators</w:t>
      </w:r>
      <w:bookmarkEnd w:id="78"/>
      <w:bookmarkEnd w:id="79"/>
    </w:p>
    <w:p w14:paraId="2FF886C6" w14:textId="77777777" w:rsidR="00E66DD8" w:rsidRDefault="00E66DD8" w:rsidP="00E66DD8">
      <w:r>
        <w:t xml:space="preserve">We are niche operation driven by simplicity and quality outcomes. We understand and offer an </w:t>
      </w:r>
      <w:proofErr w:type="gramStart"/>
      <w:r>
        <w:t>end to end</w:t>
      </w:r>
      <w:proofErr w:type="gramEnd"/>
      <w:r>
        <w:t xml:space="preserve"> Modern Digital Workplace right from the digital front door, through to data governance and Microsoft 365 as a service </w:t>
      </w:r>
    </w:p>
    <w:p w14:paraId="6C57362A" w14:textId="77777777" w:rsidR="00E66DD8" w:rsidRDefault="00E66DD8" w:rsidP="00E66DD8"/>
    <w:p w14:paraId="68C5DA19" w14:textId="77777777" w:rsidR="00E66DD8" w:rsidRDefault="00E66DD8" w:rsidP="00E66DD8">
      <w:r>
        <w:t>We prize automation and intelligent support.</w:t>
      </w:r>
    </w:p>
    <w:p w14:paraId="094CE034" w14:textId="77777777" w:rsidR="00E66DD8" w:rsidRDefault="00E66DD8" w:rsidP="00E66DD8">
      <w:r>
        <w:t>In good faith, we agree to responsibly manage, on your behalf, your Microsoft 365 administration and operations. Inclusive of all applications in scope.</w:t>
      </w:r>
    </w:p>
    <w:p w14:paraId="6541ECAD" w14:textId="77777777" w:rsidR="00E66DD8" w:rsidRDefault="00E66DD8" w:rsidP="00E66DD8"/>
    <w:p w14:paraId="2D21951F" w14:textId="77777777" w:rsidR="00E66DD8" w:rsidRDefault="00E66DD8" w:rsidP="00E66DD8">
      <w:pPr>
        <w:spacing w:after="0"/>
      </w:pPr>
      <w:r>
        <w:br w:type="page"/>
      </w:r>
    </w:p>
    <w:p w14:paraId="7C628BCB" w14:textId="77777777" w:rsidR="00E66DD8" w:rsidRDefault="00E66DD8" w:rsidP="00E66DD8">
      <w:pPr>
        <w:pStyle w:val="Heading2"/>
        <w:numPr>
          <w:ilvl w:val="1"/>
          <w:numId w:val="13"/>
        </w:numPr>
        <w:ind w:left="1440" w:hanging="360"/>
      </w:pPr>
      <w:bookmarkStart w:id="80" w:name="_Toc505774044"/>
      <w:bookmarkStart w:id="81" w:name="_Toc190791471"/>
      <w:r>
        <w:rPr>
          <w:b w:val="0"/>
          <w:bCs w:val="0"/>
        </w:rPr>
        <w:lastRenderedPageBreak/>
        <w:t>Support service</w:t>
      </w:r>
      <w:bookmarkEnd w:id="80"/>
      <w:bookmarkEnd w:id="81"/>
      <w:r>
        <w:rPr>
          <w:b w:val="0"/>
          <w:bCs w:val="0"/>
        </w:rPr>
        <w:t xml:space="preserve"> </w:t>
      </w:r>
    </w:p>
    <w:p w14:paraId="6B99DA2A" w14:textId="77777777" w:rsidR="00E66DD8" w:rsidRDefault="00E66DD8" w:rsidP="00E66DD8">
      <w:pPr>
        <w:pStyle w:val="Heading3"/>
        <w:numPr>
          <w:ilvl w:val="2"/>
          <w:numId w:val="13"/>
        </w:numPr>
        <w:ind w:left="2160" w:hanging="360"/>
        <w:rPr>
          <w:b w:val="0"/>
          <w:bCs w:val="0"/>
        </w:rPr>
      </w:pPr>
      <w:bookmarkStart w:id="82" w:name="_Toc505774045"/>
      <w:bookmarkStart w:id="83" w:name="_Toc190791472"/>
      <w:r>
        <w:rPr>
          <w:b w:val="0"/>
          <w:bCs w:val="0"/>
        </w:rPr>
        <w:t>Service Description</w:t>
      </w:r>
      <w:bookmarkEnd w:id="82"/>
      <w:bookmarkEnd w:id="83"/>
    </w:p>
    <w:p w14:paraId="08535AFF" w14:textId="77777777" w:rsidR="00E66DD8" w:rsidRDefault="00E66DD8" w:rsidP="00E66DD8">
      <w:pPr>
        <w:rPr>
          <w:lang w:val="en-GB" w:eastAsia="en-AU"/>
        </w:rPr>
      </w:pPr>
      <w:r>
        <w:rPr>
          <w:lang w:val="en-GB" w:eastAsia="en-AU"/>
        </w:rPr>
        <w:t>The following service tranches apply:</w:t>
      </w:r>
    </w:p>
    <w:p w14:paraId="00D6A51C" w14:textId="77777777" w:rsidR="00E66DD8" w:rsidRDefault="00E66DD8" w:rsidP="00E66DD8">
      <w:pPr>
        <w:pStyle w:val="Heading4"/>
        <w:numPr>
          <w:ilvl w:val="3"/>
          <w:numId w:val="13"/>
        </w:numPr>
        <w:ind w:left="2880" w:hanging="360"/>
      </w:pPr>
      <w:r>
        <w:t xml:space="preserve"> Monitoring and Triage</w:t>
      </w:r>
    </w:p>
    <w:p w14:paraId="4588C6B0" w14:textId="77777777" w:rsidR="00E66DD8" w:rsidRDefault="00E66DD8" w:rsidP="00E66DD8">
      <w:pPr>
        <w:rPr>
          <w:lang w:val="en-GB" w:eastAsia="en-AU"/>
        </w:rPr>
      </w:pPr>
      <w:r>
        <w:rPr>
          <w:lang w:val="en-GB" w:eastAsia="en-AU"/>
        </w:rPr>
        <w:t>A fixed monthly retainer, inclusive of monitoring and proactive planning and communications for triage calls.</w:t>
      </w:r>
    </w:p>
    <w:p w14:paraId="2B3B2B87" w14:textId="77777777" w:rsidR="00E66DD8" w:rsidRDefault="00E66DD8" w:rsidP="00E66DD8">
      <w:pPr>
        <w:pStyle w:val="Heading4"/>
        <w:numPr>
          <w:ilvl w:val="3"/>
          <w:numId w:val="13"/>
        </w:numPr>
        <w:ind w:left="2880" w:hanging="360"/>
      </w:pPr>
      <w:r>
        <w:t xml:space="preserve"> The Engagement Pack</w:t>
      </w:r>
    </w:p>
    <w:p w14:paraId="180193F7" w14:textId="77777777" w:rsidR="00E66DD8" w:rsidRDefault="00E66DD8" w:rsidP="00E66DD8">
      <w:pPr>
        <w:rPr>
          <w:lang w:val="en-GB" w:eastAsia="en-AU"/>
        </w:rPr>
      </w:pPr>
      <w:r>
        <w:rPr>
          <w:lang w:val="en-GB" w:eastAsia="en-AU"/>
        </w:rPr>
        <w:t xml:space="preserve">A pool of hours. All work undertaken for you, both support and development </w:t>
      </w:r>
      <w:proofErr w:type="gramStart"/>
      <w:r>
        <w:rPr>
          <w:lang w:val="en-GB" w:eastAsia="en-AU"/>
        </w:rPr>
        <w:t>is</w:t>
      </w:r>
      <w:proofErr w:type="gramEnd"/>
      <w:r>
        <w:rPr>
          <w:lang w:val="en-GB" w:eastAsia="en-AU"/>
        </w:rPr>
        <w:t xml:space="preserve"> drawn down from this common pool of hours. </w:t>
      </w:r>
    </w:p>
    <w:p w14:paraId="0F962DDF" w14:textId="77777777" w:rsidR="00E66DD8" w:rsidRDefault="00E66DD8" w:rsidP="00E66DD8">
      <w:pPr>
        <w:pStyle w:val="Heading4"/>
        <w:numPr>
          <w:ilvl w:val="3"/>
          <w:numId w:val="13"/>
        </w:numPr>
        <w:ind w:left="2880" w:hanging="360"/>
      </w:pPr>
      <w:r>
        <w:t xml:space="preserve"> Minor Project</w:t>
      </w:r>
    </w:p>
    <w:p w14:paraId="0F6A6DE6" w14:textId="77777777" w:rsidR="00E66DD8" w:rsidRDefault="00E66DD8" w:rsidP="00E66DD8">
      <w:pPr>
        <w:rPr>
          <w:lang w:val="en-GB" w:eastAsia="en-AU"/>
        </w:rPr>
      </w:pPr>
      <w:r>
        <w:rPr>
          <w:lang w:val="en-GB" w:eastAsia="en-AU"/>
        </w:rPr>
        <w:t>Typically tasks up to 5 days in length or that don’t fit logically the scope of your agreement but represent real value to your business. These tasks can be separately quoted or performed under an engagement pack.</w:t>
      </w:r>
    </w:p>
    <w:p w14:paraId="0106D8A4" w14:textId="77777777" w:rsidR="00E66DD8" w:rsidRDefault="00E66DD8" w:rsidP="00E66DD8">
      <w:pPr>
        <w:pStyle w:val="Heading4"/>
        <w:numPr>
          <w:ilvl w:val="3"/>
          <w:numId w:val="13"/>
        </w:numPr>
        <w:ind w:left="2880" w:hanging="360"/>
      </w:pPr>
      <w:r>
        <w:t>Project</w:t>
      </w:r>
    </w:p>
    <w:p w14:paraId="7EB1B503" w14:textId="77777777" w:rsidR="00E66DD8" w:rsidRDefault="00E66DD8" w:rsidP="00E66DD8">
      <w:pPr>
        <w:rPr>
          <w:lang w:val="en-GB" w:eastAsia="en-AU"/>
        </w:rPr>
      </w:pPr>
      <w:r>
        <w:rPr>
          <w:lang w:val="en-GB" w:eastAsia="en-AU"/>
        </w:rPr>
        <w:t>These are tasks that represent bodies of work significant enough to require a separate Statement of Work will be required to fully cost, plan and implement them.  Usually over 5 days of development/engineering effort.</w:t>
      </w:r>
    </w:p>
    <w:p w14:paraId="027A1F18" w14:textId="77777777" w:rsidR="00E66DD8" w:rsidRDefault="00E66DD8" w:rsidP="00E66DD8">
      <w:pPr>
        <w:pStyle w:val="Heading3"/>
        <w:numPr>
          <w:ilvl w:val="2"/>
          <w:numId w:val="13"/>
        </w:numPr>
        <w:ind w:left="2160" w:hanging="360"/>
      </w:pPr>
      <w:bookmarkStart w:id="84" w:name="_Toc505774046"/>
      <w:bookmarkStart w:id="85" w:name="_Toc190791473"/>
      <w:r>
        <w:rPr>
          <w:b w:val="0"/>
          <w:bCs w:val="0"/>
        </w:rPr>
        <w:t>Service Breakdown</w:t>
      </w:r>
      <w:bookmarkEnd w:id="84"/>
      <w:bookmarkEnd w:id="85"/>
    </w:p>
    <w:p w14:paraId="2207830F" w14:textId="77777777" w:rsidR="00E66DD8" w:rsidRDefault="00E66DD8" w:rsidP="00E66DD8">
      <w:pPr>
        <w:rPr>
          <w:lang w:val="en-GB" w:eastAsia="en-AU"/>
        </w:rPr>
      </w:pPr>
    </w:p>
    <w:tbl>
      <w:tblPr>
        <w:tblStyle w:val="CircleTDefault"/>
        <w:tblW w:w="0" w:type="auto"/>
        <w:tblLook w:val="04A0" w:firstRow="1" w:lastRow="0" w:firstColumn="1" w:lastColumn="0" w:noHBand="0" w:noVBand="1"/>
      </w:tblPr>
      <w:tblGrid>
        <w:gridCol w:w="1248"/>
        <w:gridCol w:w="1895"/>
        <w:gridCol w:w="5873"/>
      </w:tblGrid>
      <w:tr w:rsidR="00E66DD8" w14:paraId="338FCF07" w14:textId="77777777" w:rsidTr="00594BB7">
        <w:trPr>
          <w:cnfStyle w:val="100000000000" w:firstRow="1" w:lastRow="0" w:firstColumn="0" w:lastColumn="0" w:oddVBand="0" w:evenVBand="0" w:oddHBand="0" w:evenHBand="0" w:firstRowFirstColumn="0" w:firstRowLastColumn="0" w:lastRowFirstColumn="0" w:lastRowLastColumn="0"/>
        </w:trPr>
        <w:tc>
          <w:tcPr>
            <w:tcW w:w="0" w:type="auto"/>
            <w:gridSpan w:val="2"/>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153B97CB" w14:textId="77777777" w:rsidR="00E66DD8" w:rsidRDefault="00E66DD8" w:rsidP="00594BB7">
            <w:pPr>
              <w:pStyle w:val="Default"/>
              <w:rPr>
                <w:rFonts w:ascii="Arial" w:hAnsi="Arial" w:cs="Arial"/>
                <w:color w:val="auto"/>
                <w:sz w:val="22"/>
                <w:szCs w:val="22"/>
              </w:rPr>
            </w:pPr>
            <w:r>
              <w:rPr>
                <w:rFonts w:ascii="Arial" w:hAnsi="Arial" w:cs="Arial"/>
                <w:b/>
                <w:bCs/>
                <w:color w:val="auto"/>
                <w:sz w:val="22"/>
                <w:szCs w:val="22"/>
              </w:rPr>
              <w:t>Service</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2A3AF9D9" w14:textId="77777777" w:rsidR="00E66DD8" w:rsidRDefault="00E66DD8" w:rsidP="00594BB7">
            <w:pPr>
              <w:pStyle w:val="Default"/>
              <w:rPr>
                <w:rFonts w:ascii="Arial" w:hAnsi="Arial" w:cs="Arial"/>
                <w:color w:val="auto"/>
                <w:sz w:val="22"/>
                <w:szCs w:val="22"/>
              </w:rPr>
            </w:pPr>
            <w:r>
              <w:rPr>
                <w:rFonts w:ascii="Arial" w:hAnsi="Arial" w:cs="Arial"/>
                <w:b/>
                <w:bCs/>
                <w:color w:val="auto"/>
                <w:sz w:val="22"/>
                <w:szCs w:val="22"/>
              </w:rPr>
              <w:t>Service Description</w:t>
            </w:r>
          </w:p>
        </w:tc>
      </w:tr>
      <w:tr w:rsidR="00E66DD8" w14:paraId="6776293D" w14:textId="77777777" w:rsidTr="00594BB7">
        <w:trPr>
          <w:cnfStyle w:val="000000100000" w:firstRow="0" w:lastRow="0" w:firstColumn="0" w:lastColumn="0" w:oddVBand="0" w:evenVBand="0" w:oddHBand="1" w:evenHBand="0" w:firstRowFirstColumn="0" w:firstRowLastColumn="0" w:lastRowFirstColumn="0" w:lastRowLastColumn="0"/>
          <w:trHeight w:val="436"/>
        </w:trPr>
        <w:tc>
          <w:tcPr>
            <w:tcW w:w="0" w:type="auto"/>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2F06072D" w14:textId="77777777" w:rsidR="00E66DD8" w:rsidRDefault="00E66DD8" w:rsidP="00594BB7">
            <w:pPr>
              <w:pStyle w:val="Default"/>
              <w:rPr>
                <w:rFonts w:ascii="Arial" w:hAnsi="Arial" w:cs="Arial"/>
                <w:color w:val="auto"/>
                <w:sz w:val="22"/>
                <w:szCs w:val="22"/>
              </w:rPr>
            </w:pPr>
            <w:r>
              <w:rPr>
                <w:rFonts w:ascii="Arial" w:hAnsi="Arial" w:cs="Arial"/>
                <w:b/>
                <w:bCs/>
                <w:color w:val="auto"/>
                <w:sz w:val="22"/>
                <w:szCs w:val="22"/>
              </w:rPr>
              <w:t>Core Services</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154E15B4"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Strategic Advice</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6FA35163"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Roadmap curation, executive/management presentations and points of view, gathering the Voice of the Customer.</w:t>
            </w:r>
          </w:p>
        </w:tc>
      </w:tr>
      <w:tr w:rsidR="00E66DD8" w14:paraId="3DB0AC56" w14:textId="77777777" w:rsidTr="00594BB7">
        <w:trPr>
          <w:trHeight w:val="533"/>
        </w:trPr>
        <w:tc>
          <w:tcPr>
            <w:tcW w:w="0" w:type="auto"/>
            <w:vMerge/>
            <w:hideMark/>
          </w:tcPr>
          <w:p w14:paraId="3B19071E" w14:textId="77777777" w:rsidR="00E66DD8" w:rsidRDefault="00E66DD8" w:rsidP="00594BB7">
            <w:pPr>
              <w:spacing w:after="0"/>
              <w:rPr>
                <w:rFonts w:cs="Arial"/>
                <w:szCs w:val="22"/>
                <w:lang w:eastAsia="en-AU"/>
              </w:rPr>
            </w:pPr>
          </w:p>
        </w:tc>
        <w:tc>
          <w:tcPr>
            <w:tcW w:w="0" w:type="auto"/>
            <w:hideMark/>
          </w:tcPr>
          <w:p w14:paraId="4A32CA56"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Operations</w:t>
            </w:r>
          </w:p>
        </w:tc>
        <w:tc>
          <w:tcPr>
            <w:tcW w:w="0" w:type="auto"/>
            <w:hideMark/>
          </w:tcPr>
          <w:p w14:paraId="1989272D"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Preventative maintenance, SharePoint security, site collection and site maintenance, term store Maintenance etc.</w:t>
            </w:r>
          </w:p>
        </w:tc>
      </w:tr>
      <w:tr w:rsidR="00E66DD8" w14:paraId="348B616B" w14:textId="77777777" w:rsidTr="00594BB7">
        <w:trPr>
          <w:cnfStyle w:val="000000100000" w:firstRow="0" w:lastRow="0" w:firstColumn="0" w:lastColumn="0" w:oddVBand="0" w:evenVBand="0" w:oddHBand="1" w:evenHBand="0" w:firstRowFirstColumn="0" w:firstRowLastColumn="0" w:lastRowFirstColumn="0" w:lastRowLastColumn="0"/>
          <w:trHeight w:val="672"/>
        </w:trPr>
        <w:tc>
          <w:tcPr>
            <w:tcW w:w="0" w:type="auto"/>
            <w:vMerge/>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3DD0218E" w14:textId="77777777" w:rsidR="00E66DD8" w:rsidRDefault="00E66DD8" w:rsidP="00594BB7">
            <w:pPr>
              <w:spacing w:after="0"/>
              <w:rPr>
                <w:rFonts w:cs="Arial"/>
                <w:szCs w:val="22"/>
                <w:lang w:eastAsia="en-AU"/>
              </w:rPr>
            </w:pP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74A414E8"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Application Support</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55C2FDB1"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Incident resolution, data fix, queue support</w:t>
            </w:r>
          </w:p>
        </w:tc>
      </w:tr>
      <w:tr w:rsidR="00E66DD8" w14:paraId="0A8914A6" w14:textId="77777777" w:rsidTr="00594BB7">
        <w:trPr>
          <w:trHeight w:val="463"/>
        </w:trPr>
        <w:tc>
          <w:tcPr>
            <w:tcW w:w="0" w:type="auto"/>
            <w:vMerge/>
            <w:hideMark/>
          </w:tcPr>
          <w:p w14:paraId="622511D9" w14:textId="77777777" w:rsidR="00E66DD8" w:rsidRDefault="00E66DD8" w:rsidP="00594BB7">
            <w:pPr>
              <w:spacing w:after="0"/>
              <w:rPr>
                <w:rFonts w:cs="Arial"/>
                <w:szCs w:val="22"/>
                <w:lang w:eastAsia="en-AU"/>
              </w:rPr>
            </w:pPr>
          </w:p>
        </w:tc>
        <w:tc>
          <w:tcPr>
            <w:tcW w:w="0" w:type="auto"/>
            <w:hideMark/>
          </w:tcPr>
          <w:p w14:paraId="432A92B7"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Training</w:t>
            </w:r>
          </w:p>
        </w:tc>
        <w:tc>
          <w:tcPr>
            <w:tcW w:w="0" w:type="auto"/>
            <w:hideMark/>
          </w:tcPr>
          <w:p w14:paraId="534B4B00"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Classroom sessions, online documents, videos and Webinars.</w:t>
            </w:r>
          </w:p>
        </w:tc>
      </w:tr>
      <w:tr w:rsidR="00E66DD8" w14:paraId="1E70FA90" w14:textId="77777777" w:rsidTr="00594BB7">
        <w:trPr>
          <w:cnfStyle w:val="000000100000" w:firstRow="0" w:lastRow="0" w:firstColumn="0" w:lastColumn="0" w:oddVBand="0" w:evenVBand="0" w:oddHBand="1" w:evenHBand="0" w:firstRowFirstColumn="0" w:firstRowLastColumn="0" w:lastRowFirstColumn="0" w:lastRowLastColumn="0"/>
          <w:trHeight w:val="575"/>
        </w:trPr>
        <w:tc>
          <w:tcPr>
            <w:tcW w:w="0" w:type="auto"/>
            <w:vMerge/>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7E9C905" w14:textId="77777777" w:rsidR="00E66DD8" w:rsidRDefault="00E66DD8" w:rsidP="00594BB7">
            <w:pPr>
              <w:spacing w:after="0"/>
              <w:rPr>
                <w:rFonts w:cs="Arial"/>
                <w:szCs w:val="22"/>
                <w:lang w:eastAsia="en-AU"/>
              </w:rPr>
            </w:pP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6ED19ECE"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Business Analysis</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7AC62471"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Process and workflow design, data modelling, user interface design.</w:t>
            </w:r>
          </w:p>
        </w:tc>
      </w:tr>
      <w:tr w:rsidR="00E66DD8" w14:paraId="15F796E8" w14:textId="77777777" w:rsidTr="00594BB7">
        <w:trPr>
          <w:trHeight w:val="505"/>
        </w:trPr>
        <w:tc>
          <w:tcPr>
            <w:tcW w:w="0" w:type="auto"/>
            <w:vMerge/>
            <w:hideMark/>
          </w:tcPr>
          <w:p w14:paraId="6F49355C" w14:textId="77777777" w:rsidR="00E66DD8" w:rsidRDefault="00E66DD8" w:rsidP="00594BB7">
            <w:pPr>
              <w:spacing w:after="0"/>
              <w:rPr>
                <w:rFonts w:cs="Arial"/>
                <w:szCs w:val="22"/>
                <w:lang w:eastAsia="en-AU"/>
              </w:rPr>
            </w:pPr>
          </w:p>
        </w:tc>
        <w:tc>
          <w:tcPr>
            <w:tcW w:w="0" w:type="auto"/>
            <w:hideMark/>
          </w:tcPr>
          <w:p w14:paraId="6690FC76"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Minor Development</w:t>
            </w:r>
          </w:p>
        </w:tc>
        <w:tc>
          <w:tcPr>
            <w:tcW w:w="0" w:type="auto"/>
            <w:hideMark/>
          </w:tcPr>
          <w:p w14:paraId="63322663"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Web front end, automation scripting, user interface, Power BI, .NET.</w:t>
            </w:r>
          </w:p>
        </w:tc>
      </w:tr>
      <w:tr w:rsidR="00E66DD8" w14:paraId="4039BA91" w14:textId="77777777" w:rsidTr="00594BB7">
        <w:trPr>
          <w:cnfStyle w:val="000000100000" w:firstRow="0" w:lastRow="0" w:firstColumn="0" w:lastColumn="0" w:oddVBand="0" w:evenVBand="0" w:oddHBand="1" w:evenHBand="0" w:firstRowFirstColumn="0" w:firstRowLastColumn="0" w:lastRowFirstColumn="0" w:lastRowLastColumn="0"/>
          <w:trHeight w:val="1006"/>
        </w:trPr>
        <w:tc>
          <w:tcPr>
            <w:tcW w:w="0" w:type="auto"/>
            <w:vMerge/>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56650E2F" w14:textId="77777777" w:rsidR="00E66DD8" w:rsidRDefault="00E66DD8" w:rsidP="00594BB7">
            <w:pPr>
              <w:spacing w:after="0"/>
              <w:rPr>
                <w:rFonts w:cs="Arial"/>
                <w:szCs w:val="22"/>
                <w:lang w:eastAsia="en-AU"/>
              </w:rPr>
            </w:pP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7DDDFAFC"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Add-on Implementation</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7F2948D"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Analysis and development to implement existing add-ons.</w:t>
            </w:r>
          </w:p>
        </w:tc>
      </w:tr>
      <w:tr w:rsidR="00E66DD8" w14:paraId="28DFAAC0" w14:textId="77777777" w:rsidTr="00594BB7">
        <w:trPr>
          <w:trHeight w:val="659"/>
        </w:trPr>
        <w:tc>
          <w:tcPr>
            <w:tcW w:w="0" w:type="auto"/>
            <w:gridSpan w:val="2"/>
            <w:hideMark/>
          </w:tcPr>
          <w:p w14:paraId="01B7223F" w14:textId="77777777" w:rsidR="00E66DD8" w:rsidRDefault="00E66DD8" w:rsidP="00594BB7">
            <w:pPr>
              <w:pStyle w:val="Default"/>
              <w:rPr>
                <w:rFonts w:ascii="Arial" w:hAnsi="Arial" w:cs="Arial"/>
                <w:color w:val="auto"/>
                <w:sz w:val="22"/>
                <w:szCs w:val="22"/>
              </w:rPr>
            </w:pPr>
            <w:r>
              <w:rPr>
                <w:rFonts w:ascii="Arial" w:hAnsi="Arial" w:cs="Arial"/>
                <w:b/>
                <w:bCs/>
                <w:color w:val="auto"/>
                <w:sz w:val="22"/>
                <w:szCs w:val="22"/>
              </w:rPr>
              <w:lastRenderedPageBreak/>
              <w:t>Minor Project</w:t>
            </w:r>
          </w:p>
        </w:tc>
        <w:tc>
          <w:tcPr>
            <w:tcW w:w="0" w:type="auto"/>
            <w:hideMark/>
          </w:tcPr>
          <w:p w14:paraId="69A98EFF"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Work outside of Core Service per week quota.  Prior approval required if forecast to exceed 5 days in a month or no project packs remain.  Can draw down on engagement packs</w:t>
            </w:r>
          </w:p>
        </w:tc>
      </w:tr>
      <w:tr w:rsidR="00E66DD8" w14:paraId="4597A3F9" w14:textId="77777777" w:rsidTr="00594BB7">
        <w:trPr>
          <w:cnfStyle w:val="000000100000" w:firstRow="0" w:lastRow="0" w:firstColumn="0" w:lastColumn="0" w:oddVBand="0" w:evenVBand="0" w:oddHBand="1" w:evenHBand="0" w:firstRowFirstColumn="0" w:firstRowLastColumn="0" w:lastRowFirstColumn="0" w:lastRowLastColumn="0"/>
          <w:trHeight w:val="659"/>
        </w:trPr>
        <w:tc>
          <w:tcPr>
            <w:tcW w:w="0" w:type="auto"/>
            <w:gridSpan w:val="2"/>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27A657A0" w14:textId="77777777" w:rsidR="00E66DD8" w:rsidRDefault="00E66DD8" w:rsidP="00594BB7">
            <w:pPr>
              <w:pStyle w:val="Default"/>
              <w:rPr>
                <w:rFonts w:ascii="Arial" w:hAnsi="Arial" w:cs="Arial"/>
                <w:color w:val="auto"/>
                <w:sz w:val="22"/>
                <w:szCs w:val="22"/>
              </w:rPr>
            </w:pPr>
            <w:r>
              <w:rPr>
                <w:rFonts w:ascii="Arial" w:hAnsi="Arial" w:cs="Arial"/>
                <w:b/>
                <w:bCs/>
                <w:color w:val="auto"/>
                <w:sz w:val="22"/>
                <w:szCs w:val="22"/>
              </w:rPr>
              <w:t>Project</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337C60BB" w14:textId="77777777" w:rsidR="00E66DD8" w:rsidRDefault="00E66DD8" w:rsidP="00594BB7">
            <w:pPr>
              <w:pStyle w:val="Default"/>
              <w:rPr>
                <w:rFonts w:ascii="Arial" w:hAnsi="Arial" w:cs="Arial"/>
                <w:color w:val="auto"/>
                <w:sz w:val="22"/>
                <w:szCs w:val="22"/>
              </w:rPr>
            </w:pPr>
            <w:r>
              <w:rPr>
                <w:rFonts w:ascii="Arial" w:hAnsi="Arial" w:cs="Arial"/>
                <w:color w:val="auto"/>
                <w:sz w:val="22"/>
                <w:szCs w:val="22"/>
              </w:rPr>
              <w:t xml:space="preserve">Services in addition to the core.  Typically for works greater than 3 weeks.  </w:t>
            </w:r>
          </w:p>
        </w:tc>
      </w:tr>
    </w:tbl>
    <w:p w14:paraId="657A7094" w14:textId="77777777" w:rsidR="00E66DD8" w:rsidRDefault="00E66DD8" w:rsidP="00E66DD8">
      <w:pPr>
        <w:pStyle w:val="Heading3"/>
        <w:numPr>
          <w:ilvl w:val="2"/>
          <w:numId w:val="13"/>
        </w:numPr>
        <w:ind w:left="2160" w:hanging="360"/>
        <w:rPr>
          <w:sz w:val="22"/>
        </w:rPr>
      </w:pPr>
      <w:bookmarkStart w:id="86" w:name="_Toc505774047"/>
      <w:bookmarkStart w:id="87" w:name="_Toc490592165"/>
      <w:bookmarkStart w:id="88" w:name="_Toc490588638"/>
      <w:bookmarkStart w:id="89" w:name="_Toc488787663"/>
      <w:bookmarkStart w:id="90" w:name="_Toc190791474"/>
      <w:r>
        <w:rPr>
          <w:b w:val="0"/>
          <w:bCs w:val="0"/>
        </w:rPr>
        <w:t>Interactions</w:t>
      </w:r>
      <w:bookmarkEnd w:id="86"/>
      <w:bookmarkEnd w:id="87"/>
      <w:bookmarkEnd w:id="88"/>
      <w:bookmarkEnd w:id="89"/>
      <w:bookmarkEnd w:id="90"/>
    </w:p>
    <w:p w14:paraId="253DD7E7" w14:textId="77777777" w:rsidR="00E66DD8" w:rsidRDefault="00E66DD8" w:rsidP="00E66DD8">
      <w:pPr>
        <w:pStyle w:val="Heading4"/>
        <w:numPr>
          <w:ilvl w:val="0"/>
          <w:numId w:val="0"/>
        </w:numPr>
      </w:pPr>
      <w:r>
        <w:t xml:space="preserve">We provide a unified approach to our channels to ensure an efficient and streamlined approach.  All communications arrive at our support engine where we drive to the most efficient method for resolution and best answer.     </w:t>
      </w:r>
    </w:p>
    <w:p w14:paraId="50906F3E" w14:textId="77777777" w:rsidR="00E66DD8" w:rsidRPr="00444BF4" w:rsidRDefault="00E66DD8" w:rsidP="00E66DD8">
      <w:pPr>
        <w:rPr>
          <w:lang w:val="en-GB" w:eastAsia="en-AU"/>
        </w:rPr>
      </w:pPr>
      <w:r>
        <w:rPr>
          <w:noProof/>
          <w:lang w:val="en-US"/>
        </w:rPr>
        <w:drawing>
          <wp:inline distT="0" distB="0" distL="0" distR="0" wp14:anchorId="2097D214" wp14:editId="7B630F8C">
            <wp:extent cx="5715000" cy="2133600"/>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Pr>
          <w:sz w:val="18"/>
          <w:szCs w:val="18"/>
          <w:lang w:val="en-GB" w:eastAsia="en-AU"/>
        </w:rPr>
        <w:t>*CT – Circle T Front door</w:t>
      </w:r>
    </w:p>
    <w:p w14:paraId="50086B73" w14:textId="77777777" w:rsidR="00E66DD8" w:rsidRDefault="00E66DD8" w:rsidP="00E66DD8">
      <w:pPr>
        <w:pStyle w:val="Heading4"/>
        <w:numPr>
          <w:ilvl w:val="3"/>
          <w:numId w:val="13"/>
        </w:numPr>
        <w:ind w:left="2880" w:hanging="360"/>
        <w:rPr>
          <w:sz w:val="22"/>
        </w:rPr>
      </w:pPr>
      <w:r>
        <w:t>Level of support Matrix</w:t>
      </w:r>
    </w:p>
    <w:p w14:paraId="6E0EF104" w14:textId="77777777" w:rsidR="00E66DD8" w:rsidRDefault="00E66DD8" w:rsidP="00E66DD8">
      <w:pPr>
        <w:rPr>
          <w:lang w:val="en-GB" w:eastAsia="en-AU"/>
        </w:rPr>
      </w:pPr>
      <w:r>
        <w:rPr>
          <w:lang w:val="en-GB" w:eastAsia="en-AU"/>
        </w:rPr>
        <w:t>In a traditional support function Circle T takes the place of the second level support function, accepting escalations from the customer’s own level two onsite staff or level one service desk personnel.</w:t>
      </w:r>
    </w:p>
    <w:p w14:paraId="4E412947" w14:textId="77777777" w:rsidR="00E66DD8" w:rsidRDefault="00E66DD8" w:rsidP="00E66DD8">
      <w:pPr>
        <w:rPr>
          <w:lang w:val="en-GB" w:eastAsia="en-AU"/>
        </w:rPr>
      </w:pPr>
    </w:p>
    <w:tbl>
      <w:tblPr>
        <w:tblStyle w:val="CircleTDefault"/>
        <w:tblW w:w="0" w:type="auto"/>
        <w:tblLook w:val="0420" w:firstRow="1" w:lastRow="0" w:firstColumn="0" w:lastColumn="0" w:noHBand="0" w:noVBand="1"/>
      </w:tblPr>
      <w:tblGrid>
        <w:gridCol w:w="1449"/>
        <w:gridCol w:w="1960"/>
        <w:gridCol w:w="1479"/>
        <w:gridCol w:w="1317"/>
        <w:gridCol w:w="1392"/>
        <w:gridCol w:w="1409"/>
      </w:tblGrid>
      <w:tr w:rsidR="00E66DD8" w14:paraId="558455CE" w14:textId="77777777" w:rsidTr="00594BB7">
        <w:trPr>
          <w:cnfStyle w:val="100000000000" w:firstRow="1" w:lastRow="0" w:firstColumn="0" w:lastColumn="0" w:oddVBand="0" w:evenVBand="0" w:oddHBand="0" w:evenHBand="0" w:firstRowFirstColumn="0" w:firstRowLastColumn="0" w:lastRowFirstColumn="0" w:lastRowLastColumn="0"/>
        </w:trPr>
        <w:tc>
          <w:tcPr>
            <w:tcW w:w="1449" w:type="dxa"/>
            <w:hideMark/>
          </w:tcPr>
          <w:p w14:paraId="34D96854" w14:textId="77777777" w:rsidR="00E66DD8" w:rsidRDefault="00E66DD8" w:rsidP="00594BB7">
            <w:pPr>
              <w:jc w:val="center"/>
              <w:rPr>
                <w:lang w:val="en-GB" w:eastAsia="en-AU"/>
              </w:rPr>
            </w:pPr>
            <w:r>
              <w:rPr>
                <w:lang w:val="en-GB" w:eastAsia="en-AU"/>
              </w:rPr>
              <w:t>Support Level</w:t>
            </w:r>
          </w:p>
        </w:tc>
        <w:tc>
          <w:tcPr>
            <w:tcW w:w="1960" w:type="dxa"/>
            <w:hideMark/>
          </w:tcPr>
          <w:p w14:paraId="138428B3" w14:textId="77777777" w:rsidR="00E66DD8" w:rsidRDefault="00E66DD8" w:rsidP="00594BB7">
            <w:pPr>
              <w:jc w:val="center"/>
              <w:rPr>
                <w:lang w:val="en-GB" w:eastAsia="en-AU"/>
              </w:rPr>
            </w:pPr>
            <w:r>
              <w:rPr>
                <w:lang w:val="en-GB" w:eastAsia="en-AU"/>
              </w:rPr>
              <w:t>L0</w:t>
            </w:r>
          </w:p>
        </w:tc>
        <w:tc>
          <w:tcPr>
            <w:tcW w:w="1479" w:type="dxa"/>
            <w:hideMark/>
          </w:tcPr>
          <w:p w14:paraId="501A07C2" w14:textId="77777777" w:rsidR="00E66DD8" w:rsidRDefault="00E66DD8" w:rsidP="00594BB7">
            <w:pPr>
              <w:jc w:val="center"/>
              <w:rPr>
                <w:lang w:val="en-GB" w:eastAsia="en-AU"/>
              </w:rPr>
            </w:pPr>
            <w:r>
              <w:rPr>
                <w:lang w:val="en-GB" w:eastAsia="en-AU"/>
              </w:rPr>
              <w:t>L1</w:t>
            </w:r>
          </w:p>
        </w:tc>
        <w:tc>
          <w:tcPr>
            <w:tcW w:w="1317" w:type="dxa"/>
            <w:hideMark/>
          </w:tcPr>
          <w:p w14:paraId="11A8882D" w14:textId="77777777" w:rsidR="00E66DD8" w:rsidRDefault="00E66DD8" w:rsidP="00594BB7">
            <w:pPr>
              <w:jc w:val="center"/>
              <w:rPr>
                <w:lang w:val="en-GB" w:eastAsia="en-AU"/>
              </w:rPr>
            </w:pPr>
            <w:r>
              <w:rPr>
                <w:lang w:val="en-GB" w:eastAsia="en-AU"/>
              </w:rPr>
              <w:t>L2</w:t>
            </w:r>
          </w:p>
        </w:tc>
        <w:tc>
          <w:tcPr>
            <w:tcW w:w="1392" w:type="dxa"/>
            <w:hideMark/>
          </w:tcPr>
          <w:p w14:paraId="097CF301" w14:textId="77777777" w:rsidR="00E66DD8" w:rsidRDefault="00E66DD8" w:rsidP="00594BB7">
            <w:pPr>
              <w:jc w:val="center"/>
              <w:rPr>
                <w:lang w:val="en-GB" w:eastAsia="en-AU"/>
              </w:rPr>
            </w:pPr>
            <w:r>
              <w:rPr>
                <w:lang w:val="en-GB" w:eastAsia="en-AU"/>
              </w:rPr>
              <w:t>L3</w:t>
            </w:r>
          </w:p>
        </w:tc>
        <w:tc>
          <w:tcPr>
            <w:tcW w:w="1409" w:type="dxa"/>
            <w:hideMark/>
          </w:tcPr>
          <w:p w14:paraId="198319E0" w14:textId="77777777" w:rsidR="00E66DD8" w:rsidRDefault="00E66DD8" w:rsidP="00594BB7">
            <w:pPr>
              <w:jc w:val="center"/>
              <w:rPr>
                <w:lang w:val="en-GB" w:eastAsia="en-AU"/>
              </w:rPr>
            </w:pPr>
            <w:r>
              <w:rPr>
                <w:lang w:val="en-GB" w:eastAsia="en-AU"/>
              </w:rPr>
              <w:t>L4</w:t>
            </w:r>
          </w:p>
        </w:tc>
      </w:tr>
      <w:tr w:rsidR="00E66DD8" w14:paraId="64950DB8" w14:textId="77777777" w:rsidTr="00594BB7">
        <w:trPr>
          <w:cnfStyle w:val="000000100000" w:firstRow="0" w:lastRow="0" w:firstColumn="0" w:lastColumn="0" w:oddVBand="0" w:evenVBand="0" w:oddHBand="1" w:evenHBand="0" w:firstRowFirstColumn="0" w:firstRowLastColumn="0" w:lastRowFirstColumn="0" w:lastRowLastColumn="0"/>
        </w:trPr>
        <w:tc>
          <w:tcPr>
            <w:tcW w:w="1449" w:type="dxa"/>
            <w:hideMark/>
          </w:tcPr>
          <w:p w14:paraId="50DC98DA" w14:textId="77777777" w:rsidR="00E66DD8" w:rsidRDefault="00E66DD8" w:rsidP="00594BB7">
            <w:pPr>
              <w:rPr>
                <w:lang w:val="en-GB" w:eastAsia="en-AU"/>
              </w:rPr>
            </w:pPr>
            <w:r>
              <w:rPr>
                <w:lang w:val="en-GB" w:eastAsia="en-AU"/>
              </w:rPr>
              <w:t>Parties</w:t>
            </w:r>
          </w:p>
        </w:tc>
        <w:tc>
          <w:tcPr>
            <w:tcW w:w="1960" w:type="dxa"/>
            <w:hideMark/>
          </w:tcPr>
          <w:p w14:paraId="39E0B4F1" w14:textId="77777777" w:rsidR="00E66DD8" w:rsidRDefault="00E66DD8" w:rsidP="00594BB7">
            <w:pPr>
              <w:rPr>
                <w:lang w:val="en-GB" w:eastAsia="en-AU"/>
              </w:rPr>
            </w:pPr>
            <w:r>
              <w:rPr>
                <w:lang w:val="en-GB" w:eastAsia="en-AU"/>
              </w:rPr>
              <w:t>End user</w:t>
            </w:r>
          </w:p>
        </w:tc>
        <w:tc>
          <w:tcPr>
            <w:tcW w:w="1479" w:type="dxa"/>
            <w:hideMark/>
          </w:tcPr>
          <w:p w14:paraId="7C8A61E8" w14:textId="77777777" w:rsidR="00E66DD8" w:rsidRDefault="00E66DD8" w:rsidP="00594BB7">
            <w:pPr>
              <w:rPr>
                <w:lang w:val="en-GB" w:eastAsia="en-AU"/>
              </w:rPr>
            </w:pPr>
            <w:r>
              <w:rPr>
                <w:lang w:val="en-GB" w:eastAsia="en-AU"/>
              </w:rPr>
              <w:t>Internal help desk</w:t>
            </w:r>
          </w:p>
        </w:tc>
        <w:tc>
          <w:tcPr>
            <w:tcW w:w="1317" w:type="dxa"/>
            <w:hideMark/>
          </w:tcPr>
          <w:p w14:paraId="63DAF1BF" w14:textId="77777777" w:rsidR="00E66DD8" w:rsidRDefault="00E66DD8" w:rsidP="00594BB7">
            <w:pPr>
              <w:rPr>
                <w:lang w:val="en-GB" w:eastAsia="en-AU"/>
              </w:rPr>
            </w:pPr>
            <w:r>
              <w:rPr>
                <w:lang w:val="en-GB" w:eastAsia="en-AU"/>
              </w:rPr>
              <w:t>Internal engineers</w:t>
            </w:r>
          </w:p>
          <w:p w14:paraId="61791EF3" w14:textId="77777777" w:rsidR="00E66DD8" w:rsidRDefault="00E66DD8" w:rsidP="00594BB7">
            <w:pPr>
              <w:rPr>
                <w:lang w:val="en-GB" w:eastAsia="en-AU"/>
              </w:rPr>
            </w:pPr>
            <w:r>
              <w:rPr>
                <w:lang w:val="en-GB" w:eastAsia="en-AU"/>
              </w:rPr>
              <w:t>Circle T</w:t>
            </w:r>
          </w:p>
        </w:tc>
        <w:tc>
          <w:tcPr>
            <w:tcW w:w="1392" w:type="dxa"/>
            <w:hideMark/>
          </w:tcPr>
          <w:p w14:paraId="7EA54610" w14:textId="77777777" w:rsidR="00E66DD8" w:rsidRDefault="00E66DD8" w:rsidP="00594BB7">
            <w:pPr>
              <w:rPr>
                <w:lang w:val="en-GB" w:eastAsia="en-AU"/>
              </w:rPr>
            </w:pPr>
            <w:r>
              <w:rPr>
                <w:lang w:val="en-GB" w:eastAsia="en-AU"/>
              </w:rPr>
              <w:t>Circle T</w:t>
            </w:r>
          </w:p>
        </w:tc>
        <w:tc>
          <w:tcPr>
            <w:tcW w:w="1409" w:type="dxa"/>
            <w:hideMark/>
          </w:tcPr>
          <w:p w14:paraId="257DC255" w14:textId="77777777" w:rsidR="00E66DD8" w:rsidRDefault="00E66DD8" w:rsidP="00594BB7">
            <w:pPr>
              <w:rPr>
                <w:lang w:val="en-GB" w:eastAsia="en-AU"/>
              </w:rPr>
            </w:pPr>
            <w:r>
              <w:rPr>
                <w:lang w:val="en-GB" w:eastAsia="en-AU"/>
              </w:rPr>
              <w:t>Microsoft</w:t>
            </w:r>
          </w:p>
        </w:tc>
      </w:tr>
      <w:tr w:rsidR="00E66DD8" w14:paraId="7E64C24C" w14:textId="77777777" w:rsidTr="00594BB7">
        <w:tc>
          <w:tcPr>
            <w:tcW w:w="1449" w:type="dxa"/>
            <w:vMerge w:val="restart"/>
          </w:tcPr>
          <w:p w14:paraId="453C39B0" w14:textId="77777777" w:rsidR="00E66DD8" w:rsidRDefault="00E66DD8" w:rsidP="00594BB7">
            <w:pPr>
              <w:rPr>
                <w:lang w:val="en-GB" w:eastAsia="en-AU"/>
              </w:rPr>
            </w:pPr>
            <w:r>
              <w:rPr>
                <w:lang w:val="en-GB" w:eastAsia="en-AU"/>
              </w:rPr>
              <w:t>Detail</w:t>
            </w:r>
          </w:p>
          <w:p w14:paraId="327DF9B8" w14:textId="77777777" w:rsidR="00E66DD8" w:rsidRDefault="00E66DD8" w:rsidP="00594BB7">
            <w:pPr>
              <w:rPr>
                <w:lang w:val="en-GB" w:eastAsia="en-AU"/>
              </w:rPr>
            </w:pPr>
          </w:p>
          <w:p w14:paraId="25E1C716" w14:textId="77777777" w:rsidR="00E66DD8" w:rsidRDefault="00E66DD8" w:rsidP="00594BB7">
            <w:pPr>
              <w:rPr>
                <w:lang w:val="en-GB" w:eastAsia="en-AU"/>
              </w:rPr>
            </w:pPr>
          </w:p>
          <w:p w14:paraId="619F5628" w14:textId="77777777" w:rsidR="00E66DD8" w:rsidRDefault="00E66DD8" w:rsidP="00594BB7">
            <w:pPr>
              <w:rPr>
                <w:lang w:val="en-GB" w:eastAsia="en-AU"/>
              </w:rPr>
            </w:pPr>
          </w:p>
          <w:p w14:paraId="38B91B17" w14:textId="77777777" w:rsidR="00E66DD8" w:rsidRDefault="00E66DD8" w:rsidP="00594BB7">
            <w:pPr>
              <w:rPr>
                <w:lang w:val="en-GB" w:eastAsia="en-AU"/>
              </w:rPr>
            </w:pPr>
          </w:p>
          <w:p w14:paraId="3051240A" w14:textId="77777777" w:rsidR="00E66DD8" w:rsidRDefault="00E66DD8" w:rsidP="00594BB7">
            <w:pPr>
              <w:rPr>
                <w:lang w:val="en-GB" w:eastAsia="en-AU"/>
              </w:rPr>
            </w:pPr>
          </w:p>
        </w:tc>
        <w:tc>
          <w:tcPr>
            <w:tcW w:w="1960" w:type="dxa"/>
            <w:hideMark/>
          </w:tcPr>
          <w:p w14:paraId="33E04F94" w14:textId="77777777" w:rsidR="00E66DD8" w:rsidRDefault="00E66DD8" w:rsidP="00594BB7">
            <w:pPr>
              <w:rPr>
                <w:lang w:val="en-GB" w:eastAsia="en-AU"/>
              </w:rPr>
            </w:pPr>
            <w:r>
              <w:rPr>
                <w:lang w:val="en-GB" w:eastAsia="en-AU"/>
              </w:rPr>
              <w:t>Best practice online help</w:t>
            </w:r>
          </w:p>
        </w:tc>
        <w:tc>
          <w:tcPr>
            <w:tcW w:w="1479" w:type="dxa"/>
            <w:hideMark/>
          </w:tcPr>
          <w:p w14:paraId="3F59A03B" w14:textId="77777777" w:rsidR="00E66DD8" w:rsidRDefault="00E66DD8" w:rsidP="00594BB7">
            <w:pPr>
              <w:rPr>
                <w:lang w:val="en-GB" w:eastAsia="en-AU"/>
              </w:rPr>
            </w:pPr>
            <w:r>
              <w:rPr>
                <w:lang w:val="en-GB" w:eastAsia="en-AU"/>
              </w:rPr>
              <w:t>Humans</w:t>
            </w:r>
          </w:p>
        </w:tc>
        <w:tc>
          <w:tcPr>
            <w:tcW w:w="1317" w:type="dxa"/>
            <w:hideMark/>
          </w:tcPr>
          <w:p w14:paraId="6C64CB80" w14:textId="77777777" w:rsidR="00E66DD8" w:rsidRDefault="00E66DD8" w:rsidP="00594BB7">
            <w:pPr>
              <w:rPr>
                <w:lang w:val="en-GB" w:eastAsia="en-AU"/>
              </w:rPr>
            </w:pPr>
            <w:r>
              <w:rPr>
                <w:lang w:val="en-GB" w:eastAsia="en-AU"/>
              </w:rPr>
              <w:t>Humans</w:t>
            </w:r>
          </w:p>
        </w:tc>
        <w:tc>
          <w:tcPr>
            <w:tcW w:w="1392" w:type="dxa"/>
            <w:hideMark/>
          </w:tcPr>
          <w:p w14:paraId="71DFE60F" w14:textId="77777777" w:rsidR="00E66DD8" w:rsidRDefault="00E66DD8" w:rsidP="00594BB7">
            <w:pPr>
              <w:rPr>
                <w:lang w:val="en-GB" w:eastAsia="en-AU"/>
              </w:rPr>
            </w:pPr>
            <w:r>
              <w:rPr>
                <w:lang w:val="en-GB" w:eastAsia="en-AU"/>
              </w:rPr>
              <w:t>Humans</w:t>
            </w:r>
          </w:p>
        </w:tc>
        <w:tc>
          <w:tcPr>
            <w:tcW w:w="1409" w:type="dxa"/>
            <w:hideMark/>
          </w:tcPr>
          <w:p w14:paraId="3589B154" w14:textId="77777777" w:rsidR="00E66DD8" w:rsidRDefault="00E66DD8" w:rsidP="00594BB7">
            <w:pPr>
              <w:rPr>
                <w:lang w:val="en-GB" w:eastAsia="en-AU"/>
              </w:rPr>
            </w:pPr>
            <w:r>
              <w:rPr>
                <w:lang w:val="en-GB" w:eastAsia="en-AU"/>
              </w:rPr>
              <w:t>Humans</w:t>
            </w:r>
          </w:p>
        </w:tc>
      </w:tr>
      <w:tr w:rsidR="00E66DD8" w14:paraId="7320471B" w14:textId="77777777" w:rsidTr="00594BB7">
        <w:trPr>
          <w:cnfStyle w:val="000000100000" w:firstRow="0" w:lastRow="0" w:firstColumn="0" w:lastColumn="0" w:oddVBand="0" w:evenVBand="0" w:oddHBand="1" w:evenHBand="0" w:firstRowFirstColumn="0" w:firstRowLastColumn="0" w:lastRowFirstColumn="0" w:lastRowLastColumn="0"/>
        </w:trPr>
        <w:tc>
          <w:tcPr>
            <w:tcW w:w="0" w:type="auto"/>
            <w:vMerge/>
            <w:hideMark/>
          </w:tcPr>
          <w:p w14:paraId="7A7ED531" w14:textId="77777777" w:rsidR="00E66DD8" w:rsidRDefault="00E66DD8" w:rsidP="00594BB7">
            <w:pPr>
              <w:spacing w:after="0"/>
              <w:rPr>
                <w:lang w:val="en-GB" w:eastAsia="en-AU"/>
              </w:rPr>
            </w:pPr>
          </w:p>
        </w:tc>
        <w:tc>
          <w:tcPr>
            <w:tcW w:w="1960" w:type="dxa"/>
            <w:hideMark/>
          </w:tcPr>
          <w:p w14:paraId="6EC5B51B" w14:textId="77777777" w:rsidR="00E66DD8" w:rsidRDefault="00E66DD8" w:rsidP="00594BB7">
            <w:pPr>
              <w:rPr>
                <w:lang w:val="en-GB" w:eastAsia="en-AU"/>
              </w:rPr>
            </w:pPr>
            <w:r>
              <w:rPr>
                <w:lang w:val="en-GB" w:eastAsia="en-AU"/>
              </w:rPr>
              <w:t>Help.office.com</w:t>
            </w:r>
          </w:p>
        </w:tc>
        <w:tc>
          <w:tcPr>
            <w:tcW w:w="1479" w:type="dxa"/>
          </w:tcPr>
          <w:p w14:paraId="31C1B3D6" w14:textId="77777777" w:rsidR="00E66DD8" w:rsidRDefault="00E66DD8" w:rsidP="00594BB7">
            <w:pPr>
              <w:rPr>
                <w:lang w:val="en-GB" w:eastAsia="en-AU"/>
              </w:rPr>
            </w:pPr>
          </w:p>
        </w:tc>
        <w:tc>
          <w:tcPr>
            <w:tcW w:w="1317" w:type="dxa"/>
            <w:hideMark/>
          </w:tcPr>
          <w:p w14:paraId="6F1CE94A" w14:textId="77777777" w:rsidR="00E66DD8" w:rsidRDefault="00E66DD8" w:rsidP="00594BB7">
            <w:pPr>
              <w:rPr>
                <w:lang w:val="en-GB" w:eastAsia="en-AU"/>
              </w:rPr>
            </w:pPr>
            <w:r>
              <w:rPr>
                <w:lang w:val="en-GB" w:eastAsia="en-AU"/>
              </w:rPr>
              <w:t>Q and A</w:t>
            </w:r>
          </w:p>
        </w:tc>
        <w:tc>
          <w:tcPr>
            <w:tcW w:w="1392" w:type="dxa"/>
            <w:hideMark/>
          </w:tcPr>
          <w:p w14:paraId="432E9FD6" w14:textId="77777777" w:rsidR="00E66DD8" w:rsidRDefault="00E66DD8" w:rsidP="00594BB7">
            <w:pPr>
              <w:rPr>
                <w:lang w:val="en-GB" w:eastAsia="en-AU"/>
              </w:rPr>
            </w:pPr>
            <w:r>
              <w:rPr>
                <w:lang w:val="en-GB" w:eastAsia="en-AU"/>
              </w:rPr>
              <w:t>Q and A</w:t>
            </w:r>
          </w:p>
        </w:tc>
        <w:tc>
          <w:tcPr>
            <w:tcW w:w="1409" w:type="dxa"/>
            <w:hideMark/>
          </w:tcPr>
          <w:p w14:paraId="6EB6BA91" w14:textId="77777777" w:rsidR="00E66DD8" w:rsidRDefault="00E66DD8" w:rsidP="00594BB7">
            <w:pPr>
              <w:rPr>
                <w:lang w:val="en-GB" w:eastAsia="en-AU"/>
              </w:rPr>
            </w:pPr>
            <w:r>
              <w:rPr>
                <w:lang w:val="en-GB" w:eastAsia="en-AU"/>
              </w:rPr>
              <w:t>Knowledge base</w:t>
            </w:r>
          </w:p>
        </w:tc>
      </w:tr>
      <w:tr w:rsidR="00E66DD8" w14:paraId="67A8AAFF" w14:textId="77777777" w:rsidTr="00594BB7">
        <w:tc>
          <w:tcPr>
            <w:tcW w:w="0" w:type="auto"/>
            <w:vMerge/>
            <w:hideMark/>
          </w:tcPr>
          <w:p w14:paraId="3854CF85" w14:textId="77777777" w:rsidR="00E66DD8" w:rsidRDefault="00E66DD8" w:rsidP="00594BB7">
            <w:pPr>
              <w:spacing w:after="0"/>
              <w:rPr>
                <w:lang w:val="en-GB" w:eastAsia="en-AU"/>
              </w:rPr>
            </w:pPr>
          </w:p>
        </w:tc>
        <w:tc>
          <w:tcPr>
            <w:tcW w:w="1960" w:type="dxa"/>
            <w:hideMark/>
          </w:tcPr>
          <w:p w14:paraId="28A9ECC5" w14:textId="77777777" w:rsidR="00E66DD8" w:rsidRDefault="00E66DD8" w:rsidP="00594BB7">
            <w:pPr>
              <w:rPr>
                <w:lang w:val="en-GB" w:eastAsia="en-AU"/>
              </w:rPr>
            </w:pPr>
            <w:r>
              <w:rPr>
                <w:lang w:val="en-GB" w:eastAsia="en-AU"/>
              </w:rPr>
              <w:t>Q and A</w:t>
            </w:r>
          </w:p>
        </w:tc>
        <w:tc>
          <w:tcPr>
            <w:tcW w:w="1479" w:type="dxa"/>
          </w:tcPr>
          <w:p w14:paraId="19ED1809" w14:textId="77777777" w:rsidR="00E66DD8" w:rsidRDefault="00E66DD8" w:rsidP="00594BB7">
            <w:pPr>
              <w:rPr>
                <w:lang w:val="en-GB" w:eastAsia="en-AU"/>
              </w:rPr>
            </w:pPr>
          </w:p>
        </w:tc>
        <w:tc>
          <w:tcPr>
            <w:tcW w:w="1317" w:type="dxa"/>
            <w:hideMark/>
          </w:tcPr>
          <w:p w14:paraId="37BFDC46" w14:textId="77777777" w:rsidR="00E66DD8" w:rsidRDefault="00E66DD8" w:rsidP="00594BB7">
            <w:pPr>
              <w:rPr>
                <w:lang w:val="en-GB" w:eastAsia="en-AU"/>
              </w:rPr>
            </w:pPr>
            <w:r>
              <w:rPr>
                <w:lang w:val="en-GB" w:eastAsia="en-AU"/>
              </w:rPr>
              <w:t>Knowledge base</w:t>
            </w:r>
          </w:p>
        </w:tc>
        <w:tc>
          <w:tcPr>
            <w:tcW w:w="1392" w:type="dxa"/>
            <w:hideMark/>
          </w:tcPr>
          <w:p w14:paraId="56723C73" w14:textId="77777777" w:rsidR="00E66DD8" w:rsidRDefault="00E66DD8" w:rsidP="00594BB7">
            <w:pPr>
              <w:rPr>
                <w:lang w:val="en-GB" w:eastAsia="en-AU"/>
              </w:rPr>
            </w:pPr>
            <w:r>
              <w:rPr>
                <w:lang w:val="en-GB" w:eastAsia="en-AU"/>
              </w:rPr>
              <w:t>Knowledge base</w:t>
            </w:r>
          </w:p>
        </w:tc>
        <w:tc>
          <w:tcPr>
            <w:tcW w:w="1409" w:type="dxa"/>
          </w:tcPr>
          <w:p w14:paraId="7785EB81" w14:textId="77777777" w:rsidR="00E66DD8" w:rsidRDefault="00E66DD8" w:rsidP="00594BB7">
            <w:pPr>
              <w:rPr>
                <w:lang w:val="en-GB" w:eastAsia="en-AU"/>
              </w:rPr>
            </w:pPr>
          </w:p>
        </w:tc>
      </w:tr>
      <w:tr w:rsidR="00E66DD8" w14:paraId="2798F66A" w14:textId="77777777" w:rsidTr="00594BB7">
        <w:trPr>
          <w:cnfStyle w:val="000000100000" w:firstRow="0" w:lastRow="0" w:firstColumn="0" w:lastColumn="0" w:oddVBand="0" w:evenVBand="0" w:oddHBand="1" w:evenHBand="0" w:firstRowFirstColumn="0" w:firstRowLastColumn="0" w:lastRowFirstColumn="0" w:lastRowLastColumn="0"/>
        </w:trPr>
        <w:tc>
          <w:tcPr>
            <w:tcW w:w="0" w:type="auto"/>
            <w:vMerge/>
            <w:hideMark/>
          </w:tcPr>
          <w:p w14:paraId="4CB4F1A5" w14:textId="77777777" w:rsidR="00E66DD8" w:rsidRDefault="00E66DD8" w:rsidP="00594BB7">
            <w:pPr>
              <w:spacing w:after="0"/>
              <w:rPr>
                <w:lang w:val="en-GB" w:eastAsia="en-AU"/>
              </w:rPr>
            </w:pPr>
          </w:p>
        </w:tc>
        <w:tc>
          <w:tcPr>
            <w:tcW w:w="1960" w:type="dxa"/>
            <w:hideMark/>
          </w:tcPr>
          <w:p w14:paraId="54A72E31" w14:textId="77777777" w:rsidR="00E66DD8" w:rsidRDefault="00E66DD8" w:rsidP="00594BB7">
            <w:pPr>
              <w:rPr>
                <w:lang w:val="en-GB" w:eastAsia="en-AU"/>
              </w:rPr>
            </w:pPr>
            <w:r>
              <w:rPr>
                <w:lang w:val="en-GB" w:eastAsia="en-AU"/>
              </w:rPr>
              <w:t>Help Centre</w:t>
            </w:r>
          </w:p>
        </w:tc>
        <w:tc>
          <w:tcPr>
            <w:tcW w:w="1479" w:type="dxa"/>
          </w:tcPr>
          <w:p w14:paraId="2CA3F32E" w14:textId="77777777" w:rsidR="00E66DD8" w:rsidRDefault="00E66DD8" w:rsidP="00594BB7">
            <w:pPr>
              <w:rPr>
                <w:lang w:val="en-GB" w:eastAsia="en-AU"/>
              </w:rPr>
            </w:pPr>
          </w:p>
        </w:tc>
        <w:tc>
          <w:tcPr>
            <w:tcW w:w="1317" w:type="dxa"/>
          </w:tcPr>
          <w:p w14:paraId="28B4FC56" w14:textId="77777777" w:rsidR="00E66DD8" w:rsidRDefault="00E66DD8" w:rsidP="00594BB7">
            <w:pPr>
              <w:rPr>
                <w:lang w:val="en-GB" w:eastAsia="en-AU"/>
              </w:rPr>
            </w:pPr>
          </w:p>
        </w:tc>
        <w:tc>
          <w:tcPr>
            <w:tcW w:w="1392" w:type="dxa"/>
          </w:tcPr>
          <w:p w14:paraId="424133CD" w14:textId="77777777" w:rsidR="00E66DD8" w:rsidRDefault="00E66DD8" w:rsidP="00594BB7">
            <w:pPr>
              <w:rPr>
                <w:lang w:val="en-GB" w:eastAsia="en-AU"/>
              </w:rPr>
            </w:pPr>
          </w:p>
        </w:tc>
        <w:tc>
          <w:tcPr>
            <w:tcW w:w="1409" w:type="dxa"/>
          </w:tcPr>
          <w:p w14:paraId="5A6D2107" w14:textId="77777777" w:rsidR="00E66DD8" w:rsidRDefault="00E66DD8" w:rsidP="00594BB7">
            <w:pPr>
              <w:rPr>
                <w:lang w:val="en-GB" w:eastAsia="en-AU"/>
              </w:rPr>
            </w:pPr>
          </w:p>
        </w:tc>
      </w:tr>
      <w:tr w:rsidR="00E66DD8" w14:paraId="2433A4EA" w14:textId="77777777" w:rsidTr="00594BB7">
        <w:tc>
          <w:tcPr>
            <w:tcW w:w="0" w:type="auto"/>
            <w:vMerge/>
            <w:hideMark/>
          </w:tcPr>
          <w:p w14:paraId="3232176D" w14:textId="77777777" w:rsidR="00E66DD8" w:rsidRDefault="00E66DD8" w:rsidP="00594BB7">
            <w:pPr>
              <w:spacing w:after="0"/>
              <w:rPr>
                <w:lang w:val="en-GB" w:eastAsia="en-AU"/>
              </w:rPr>
            </w:pPr>
          </w:p>
        </w:tc>
        <w:tc>
          <w:tcPr>
            <w:tcW w:w="1960" w:type="dxa"/>
            <w:hideMark/>
          </w:tcPr>
          <w:p w14:paraId="46B97F0C" w14:textId="77777777" w:rsidR="00E66DD8" w:rsidRDefault="00E66DD8" w:rsidP="00594BB7">
            <w:pPr>
              <w:rPr>
                <w:lang w:val="en-GB" w:eastAsia="en-AU"/>
              </w:rPr>
            </w:pPr>
            <w:r>
              <w:rPr>
                <w:lang w:val="en-GB" w:eastAsia="en-AU"/>
              </w:rPr>
              <w:t>Chat Bot</w:t>
            </w:r>
          </w:p>
        </w:tc>
        <w:tc>
          <w:tcPr>
            <w:tcW w:w="1479" w:type="dxa"/>
          </w:tcPr>
          <w:p w14:paraId="554BD004" w14:textId="77777777" w:rsidR="00E66DD8" w:rsidRDefault="00E66DD8" w:rsidP="00594BB7">
            <w:pPr>
              <w:rPr>
                <w:lang w:val="en-GB" w:eastAsia="en-AU"/>
              </w:rPr>
            </w:pPr>
          </w:p>
        </w:tc>
        <w:tc>
          <w:tcPr>
            <w:tcW w:w="1317" w:type="dxa"/>
          </w:tcPr>
          <w:p w14:paraId="58780F6E" w14:textId="77777777" w:rsidR="00E66DD8" w:rsidRDefault="00E66DD8" w:rsidP="00594BB7">
            <w:pPr>
              <w:rPr>
                <w:lang w:val="en-GB" w:eastAsia="en-AU"/>
              </w:rPr>
            </w:pPr>
          </w:p>
        </w:tc>
        <w:tc>
          <w:tcPr>
            <w:tcW w:w="1392" w:type="dxa"/>
          </w:tcPr>
          <w:p w14:paraId="10F4D0F8" w14:textId="77777777" w:rsidR="00E66DD8" w:rsidRDefault="00E66DD8" w:rsidP="00594BB7">
            <w:pPr>
              <w:rPr>
                <w:lang w:val="en-GB" w:eastAsia="en-AU"/>
              </w:rPr>
            </w:pPr>
          </w:p>
        </w:tc>
        <w:tc>
          <w:tcPr>
            <w:tcW w:w="1409" w:type="dxa"/>
          </w:tcPr>
          <w:p w14:paraId="1B01840D" w14:textId="77777777" w:rsidR="00E66DD8" w:rsidRDefault="00E66DD8" w:rsidP="00594BB7">
            <w:pPr>
              <w:rPr>
                <w:lang w:val="en-GB" w:eastAsia="en-AU"/>
              </w:rPr>
            </w:pPr>
          </w:p>
        </w:tc>
      </w:tr>
      <w:tr w:rsidR="00E66DD8" w14:paraId="744F78DE" w14:textId="77777777" w:rsidTr="00594BB7">
        <w:trPr>
          <w:cnfStyle w:val="000000100000" w:firstRow="0" w:lastRow="0" w:firstColumn="0" w:lastColumn="0" w:oddVBand="0" w:evenVBand="0" w:oddHBand="1" w:evenHBand="0" w:firstRowFirstColumn="0" w:firstRowLastColumn="0" w:lastRowFirstColumn="0" w:lastRowLastColumn="0"/>
        </w:trPr>
        <w:tc>
          <w:tcPr>
            <w:tcW w:w="0" w:type="auto"/>
            <w:vMerge/>
            <w:hideMark/>
          </w:tcPr>
          <w:p w14:paraId="6C4A75B4" w14:textId="77777777" w:rsidR="00E66DD8" w:rsidRDefault="00E66DD8" w:rsidP="00594BB7">
            <w:pPr>
              <w:spacing w:after="0"/>
              <w:rPr>
                <w:lang w:val="en-GB" w:eastAsia="en-AU"/>
              </w:rPr>
            </w:pPr>
          </w:p>
        </w:tc>
        <w:tc>
          <w:tcPr>
            <w:tcW w:w="1960" w:type="dxa"/>
            <w:hideMark/>
          </w:tcPr>
          <w:p w14:paraId="7F926C47" w14:textId="77777777" w:rsidR="00E66DD8" w:rsidRDefault="00E66DD8" w:rsidP="00594BB7">
            <w:pPr>
              <w:rPr>
                <w:lang w:val="en-GB" w:eastAsia="en-AU"/>
              </w:rPr>
            </w:pPr>
            <w:r>
              <w:rPr>
                <w:lang w:val="en-GB" w:eastAsia="en-AU"/>
              </w:rPr>
              <w:t>Corporate Training Material</w:t>
            </w:r>
          </w:p>
        </w:tc>
        <w:tc>
          <w:tcPr>
            <w:tcW w:w="1479" w:type="dxa"/>
          </w:tcPr>
          <w:p w14:paraId="2F50E398" w14:textId="77777777" w:rsidR="00E66DD8" w:rsidRDefault="00E66DD8" w:rsidP="00594BB7">
            <w:pPr>
              <w:rPr>
                <w:lang w:val="en-GB" w:eastAsia="en-AU"/>
              </w:rPr>
            </w:pPr>
          </w:p>
        </w:tc>
        <w:tc>
          <w:tcPr>
            <w:tcW w:w="1317" w:type="dxa"/>
          </w:tcPr>
          <w:p w14:paraId="4D38052D" w14:textId="77777777" w:rsidR="00E66DD8" w:rsidRDefault="00E66DD8" w:rsidP="00594BB7">
            <w:pPr>
              <w:rPr>
                <w:lang w:val="en-GB" w:eastAsia="en-AU"/>
              </w:rPr>
            </w:pPr>
          </w:p>
        </w:tc>
        <w:tc>
          <w:tcPr>
            <w:tcW w:w="1392" w:type="dxa"/>
          </w:tcPr>
          <w:p w14:paraId="792B69B5" w14:textId="77777777" w:rsidR="00E66DD8" w:rsidRDefault="00E66DD8" w:rsidP="00594BB7">
            <w:pPr>
              <w:rPr>
                <w:lang w:val="en-GB" w:eastAsia="en-AU"/>
              </w:rPr>
            </w:pPr>
          </w:p>
        </w:tc>
        <w:tc>
          <w:tcPr>
            <w:tcW w:w="1409" w:type="dxa"/>
          </w:tcPr>
          <w:p w14:paraId="11834735" w14:textId="77777777" w:rsidR="00E66DD8" w:rsidRDefault="00E66DD8" w:rsidP="00594BB7">
            <w:pPr>
              <w:rPr>
                <w:lang w:val="en-GB" w:eastAsia="en-AU"/>
              </w:rPr>
            </w:pPr>
          </w:p>
        </w:tc>
      </w:tr>
    </w:tbl>
    <w:p w14:paraId="27DCDAD4" w14:textId="77777777" w:rsidR="00E66DD8" w:rsidRDefault="00E66DD8" w:rsidP="00E66DD8">
      <w:pPr>
        <w:rPr>
          <w:lang w:val="en-GB" w:eastAsia="en-AU"/>
        </w:rPr>
      </w:pPr>
    </w:p>
    <w:p w14:paraId="5EC3CC5B" w14:textId="77777777" w:rsidR="00E66DD8" w:rsidRDefault="00E66DD8" w:rsidP="00E66DD8">
      <w:pPr>
        <w:rPr>
          <w:lang w:val="en-GB" w:eastAsia="en-AU"/>
        </w:rPr>
      </w:pPr>
      <w:r>
        <w:rPr>
          <w:lang w:val="en-GB" w:eastAsia="en-AU"/>
        </w:rPr>
        <w:t xml:space="preserve">As part of fulfilling this role it is intended that the client has no conflicting admins, this is not intended to disempower the client but ensure that all privileged accounts are following best practice procedures and rigor. </w:t>
      </w:r>
    </w:p>
    <w:p w14:paraId="1883BAFE" w14:textId="77777777" w:rsidR="00E66DD8" w:rsidRDefault="00E66DD8" w:rsidP="00E66DD8">
      <w:pPr>
        <w:rPr>
          <w:lang w:val="en-GB" w:eastAsia="en-AU"/>
        </w:rPr>
      </w:pPr>
      <w:r>
        <w:rPr>
          <w:lang w:val="en-GB" w:eastAsia="en-AU"/>
        </w:rPr>
        <w:t>Clients will be able to elevate their login credentials to administrator as required utilising Privileged Identity Manager.</w:t>
      </w:r>
    </w:p>
    <w:p w14:paraId="10A96663" w14:textId="77777777" w:rsidR="00E66DD8" w:rsidRDefault="00E66DD8" w:rsidP="00E66DD8">
      <w:pPr>
        <w:rPr>
          <w:lang w:val="en-GB" w:eastAsia="en-AU"/>
        </w:rPr>
      </w:pPr>
      <w:r>
        <w:rPr>
          <w:lang w:val="en-GB" w:eastAsia="en-AU"/>
        </w:rPr>
        <w:t>Integration into internal procedures will be provided.</w:t>
      </w:r>
    </w:p>
    <w:p w14:paraId="4DC99BB6" w14:textId="77777777" w:rsidR="00E66DD8" w:rsidRDefault="00E66DD8" w:rsidP="00E66DD8">
      <w:pPr>
        <w:pStyle w:val="Heading3"/>
        <w:numPr>
          <w:ilvl w:val="2"/>
          <w:numId w:val="13"/>
        </w:numPr>
        <w:ind w:left="2160" w:hanging="360"/>
      </w:pPr>
      <w:bookmarkStart w:id="91" w:name="_Toc36547200"/>
      <w:bookmarkStart w:id="92" w:name="_Toc36547201"/>
      <w:bookmarkStart w:id="93" w:name="_Toc36547202"/>
      <w:bookmarkStart w:id="94" w:name="_Toc36547203"/>
      <w:bookmarkStart w:id="95" w:name="_Toc36547204"/>
      <w:bookmarkStart w:id="96" w:name="_Toc36547205"/>
      <w:bookmarkStart w:id="97" w:name="_Toc36547206"/>
      <w:bookmarkStart w:id="98" w:name="_Toc36547207"/>
      <w:bookmarkStart w:id="99" w:name="_Toc36547208"/>
      <w:bookmarkStart w:id="100" w:name="_Toc36547209"/>
      <w:bookmarkStart w:id="101" w:name="_Toc36547210"/>
      <w:bookmarkStart w:id="102" w:name="_Toc36547211"/>
      <w:bookmarkStart w:id="103" w:name="_Toc36547212"/>
      <w:bookmarkStart w:id="104" w:name="_Toc36547213"/>
      <w:bookmarkStart w:id="105" w:name="_Toc36547214"/>
      <w:bookmarkStart w:id="106" w:name="_Toc36547215"/>
      <w:bookmarkStart w:id="107" w:name="_Toc36547216"/>
      <w:bookmarkStart w:id="108" w:name="_Toc36547217"/>
      <w:bookmarkStart w:id="109" w:name="_Toc36547218"/>
      <w:bookmarkStart w:id="110" w:name="_Toc36547219"/>
      <w:bookmarkStart w:id="111" w:name="_Toc36547220"/>
      <w:bookmarkStart w:id="112" w:name="_Toc505774051"/>
      <w:bookmarkStart w:id="113" w:name="_Toc19079147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Pr>
          <w:b w:val="0"/>
          <w:bCs w:val="0"/>
        </w:rPr>
        <w:t>Run</w:t>
      </w:r>
      <w:bookmarkEnd w:id="112"/>
      <w:bookmarkEnd w:id="113"/>
    </w:p>
    <w:p w14:paraId="4A67745A" w14:textId="77777777" w:rsidR="00E66DD8" w:rsidRDefault="00E66DD8" w:rsidP="00E66DD8">
      <w:pPr>
        <w:rPr>
          <w:lang w:val="en-GB" w:eastAsia="en-AU"/>
        </w:rPr>
      </w:pPr>
      <w:r>
        <w:rPr>
          <w:lang w:val="en-GB" w:eastAsia="en-AU"/>
        </w:rPr>
        <w:t>Monitor, Support and improve.</w:t>
      </w:r>
    </w:p>
    <w:p w14:paraId="7DE7755C" w14:textId="77777777" w:rsidR="00E66DD8" w:rsidRDefault="00E66DD8" w:rsidP="00E66DD8">
      <w:pPr>
        <w:spacing w:after="0"/>
        <w:rPr>
          <w:lang w:val="en-GB" w:eastAsia="en-AU"/>
        </w:rPr>
      </w:pPr>
    </w:p>
    <w:p w14:paraId="338E545E" w14:textId="77777777" w:rsidR="00E66DD8" w:rsidRDefault="00E66DD8" w:rsidP="00E66DD8">
      <w:pPr>
        <w:pStyle w:val="Heading2"/>
        <w:numPr>
          <w:ilvl w:val="1"/>
          <w:numId w:val="13"/>
        </w:numPr>
        <w:ind w:left="1440" w:hanging="360"/>
        <w:rPr>
          <w:b w:val="0"/>
          <w:bCs w:val="0"/>
        </w:rPr>
      </w:pPr>
      <w:bookmarkStart w:id="114" w:name="_Toc190791476"/>
      <w:r>
        <w:rPr>
          <w:b w:val="0"/>
          <w:bCs w:val="0"/>
        </w:rPr>
        <w:t>Onboarding you and your people</w:t>
      </w:r>
      <w:bookmarkEnd w:id="114"/>
    </w:p>
    <w:p w14:paraId="76475D0E" w14:textId="77777777" w:rsidR="00E66DD8" w:rsidRDefault="00E66DD8" w:rsidP="00E66DD8"/>
    <w:p w14:paraId="2AC9EA28" w14:textId="77777777" w:rsidR="00E66DD8" w:rsidRPr="007135BB" w:rsidRDefault="00E66DD8" w:rsidP="00E66DD8">
      <w:r>
        <w:t xml:space="preserve">During our on-boarding process you will be requested to nominate approved persons who will be able to log cases. We will send each approved person a series of emails how to contact us, our service levels and other critical information about our services.  </w:t>
      </w:r>
    </w:p>
    <w:p w14:paraId="1F28D4FA" w14:textId="77777777" w:rsidR="00E66DD8" w:rsidRPr="00444BF4" w:rsidRDefault="00E66DD8" w:rsidP="00E66DD8">
      <w:pPr>
        <w:pStyle w:val="Heading1"/>
        <w:numPr>
          <w:ilvl w:val="0"/>
          <w:numId w:val="13"/>
        </w:numPr>
        <w:ind w:left="720" w:hanging="360"/>
      </w:pPr>
      <w:bookmarkStart w:id="115" w:name="_Toc505774052"/>
      <w:bookmarkStart w:id="116" w:name="_Toc450893267"/>
      <w:bookmarkStart w:id="117" w:name="_Toc190791477"/>
      <w:r w:rsidRPr="00444BF4">
        <w:rPr>
          <w:bCs w:val="0"/>
        </w:rPr>
        <w:t>365 services</w:t>
      </w:r>
      <w:bookmarkEnd w:id="115"/>
      <w:bookmarkEnd w:id="116"/>
      <w:bookmarkEnd w:id="117"/>
    </w:p>
    <w:p w14:paraId="7C7F497E" w14:textId="77777777" w:rsidR="00E66DD8" w:rsidRDefault="00E66DD8" w:rsidP="00E66DD8">
      <w:pPr>
        <w:pStyle w:val="ListParagraph"/>
        <w:numPr>
          <w:ilvl w:val="0"/>
          <w:numId w:val="15"/>
        </w:numPr>
        <w:spacing w:after="160" w:line="256" w:lineRule="auto"/>
      </w:pPr>
      <w:r>
        <w:t>Microsoft 365 applications break-fix and incident management</w:t>
      </w:r>
    </w:p>
    <w:p w14:paraId="3A335C56" w14:textId="77777777" w:rsidR="00E66DD8" w:rsidRDefault="00E66DD8" w:rsidP="00E66DD8">
      <w:pPr>
        <w:pStyle w:val="ListParagraph"/>
        <w:numPr>
          <w:ilvl w:val="0"/>
          <w:numId w:val="15"/>
        </w:numPr>
        <w:spacing w:after="160" w:line="256" w:lineRule="auto"/>
      </w:pPr>
      <w:r>
        <w:t>Microsoft 365 applications system administration support (e.g. configuration for sites, lists, workflows)</w:t>
      </w:r>
    </w:p>
    <w:p w14:paraId="5F6A28EE" w14:textId="77777777" w:rsidR="00E66DD8" w:rsidRDefault="00E66DD8" w:rsidP="00E66DD8">
      <w:pPr>
        <w:pStyle w:val="ListParagraph"/>
        <w:numPr>
          <w:ilvl w:val="0"/>
          <w:numId w:val="15"/>
        </w:numPr>
        <w:spacing w:after="160" w:line="256" w:lineRule="auto"/>
      </w:pPr>
      <w:r>
        <w:t>Microsoft 365 application problem management</w:t>
      </w:r>
    </w:p>
    <w:p w14:paraId="06B11C90" w14:textId="77777777" w:rsidR="00E66DD8" w:rsidRDefault="00E66DD8" w:rsidP="00E66DD8">
      <w:pPr>
        <w:pStyle w:val="Heading2"/>
        <w:numPr>
          <w:ilvl w:val="1"/>
          <w:numId w:val="13"/>
        </w:numPr>
        <w:ind w:left="1440" w:hanging="360"/>
      </w:pPr>
      <w:bookmarkStart w:id="118" w:name="_Toc488594848"/>
      <w:bookmarkStart w:id="119" w:name="_Toc490588641"/>
      <w:bookmarkStart w:id="120" w:name="_Toc490592168"/>
      <w:bookmarkStart w:id="121" w:name="_Toc505774053"/>
      <w:bookmarkStart w:id="122" w:name="_Toc190791478"/>
      <w:bookmarkEnd w:id="118"/>
      <w:r>
        <w:rPr>
          <w:b w:val="0"/>
          <w:bCs w:val="0"/>
        </w:rPr>
        <w:t>Scope</w:t>
      </w:r>
      <w:bookmarkEnd w:id="119"/>
      <w:bookmarkEnd w:id="120"/>
      <w:bookmarkEnd w:id="121"/>
      <w:bookmarkEnd w:id="122"/>
    </w:p>
    <w:p w14:paraId="53A17B94" w14:textId="77777777" w:rsidR="00E66DD8" w:rsidRDefault="00E66DD8" w:rsidP="00E66DD8"/>
    <w:p w14:paraId="750ED09A" w14:textId="77777777" w:rsidR="00E66DD8" w:rsidRDefault="00E66DD8" w:rsidP="00E66DD8">
      <w:pPr>
        <w:pStyle w:val="ListParagraph"/>
        <w:numPr>
          <w:ilvl w:val="0"/>
          <w:numId w:val="16"/>
        </w:numPr>
        <w:spacing w:after="0"/>
        <w:rPr>
          <w:rFonts w:eastAsia="Microsoft YaHei Light" w:cs="Arial"/>
        </w:rPr>
      </w:pPr>
      <w:r>
        <w:rPr>
          <w:rFonts w:eastAsia="Microsoft YaHei Light" w:cs="Arial"/>
        </w:rPr>
        <w:t>Digital Workplace Microsoft 365/SharePoint Online, Project Online, Power BI</w:t>
      </w:r>
    </w:p>
    <w:p w14:paraId="54659D1A" w14:textId="77777777" w:rsidR="00E66DD8" w:rsidRDefault="00E66DD8" w:rsidP="00E66DD8">
      <w:pPr>
        <w:ind w:left="720"/>
        <w:rPr>
          <w:rFonts w:eastAsia="Microsoft YaHei Light" w:cs="Arial"/>
        </w:rPr>
      </w:pPr>
      <w:r>
        <w:rPr>
          <w:rFonts w:eastAsia="Microsoft YaHei Light" w:cs="Arial"/>
        </w:rPr>
        <w:t xml:space="preserve">Package is designed to ensure maximum return on investment from the Microsoft 365/collaboration platform.  </w:t>
      </w:r>
    </w:p>
    <w:p w14:paraId="5948E3B5"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Triage</w:t>
      </w:r>
    </w:p>
    <w:p w14:paraId="5C547ADB"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Onboarding/Offboarding support/automation</w:t>
      </w:r>
    </w:p>
    <w:p w14:paraId="2FFA172D"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Health monitoring and reporting</w:t>
      </w:r>
    </w:p>
    <w:p w14:paraId="2857D73D"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Feature and technical change management</w:t>
      </w:r>
    </w:p>
    <w:p w14:paraId="4CE91A59"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User change management</w:t>
      </w:r>
    </w:p>
    <w:p w14:paraId="25A4A459"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 xml:space="preserve">Automation </w:t>
      </w:r>
    </w:p>
    <w:p w14:paraId="38419FE8"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Small initiative developments</w:t>
      </w:r>
    </w:p>
    <w:p w14:paraId="48A05C40"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Device/SOE design and build support</w:t>
      </w:r>
    </w:p>
    <w:p w14:paraId="4AFFDC57"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Workplace/AV/meeting room design and best practice support</w:t>
      </w:r>
    </w:p>
    <w:p w14:paraId="54B4CE52"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Governance and guidance</w:t>
      </w:r>
    </w:p>
    <w:p w14:paraId="375BFC07"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Service evangelism</w:t>
      </w:r>
    </w:p>
    <w:p w14:paraId="5EE06305"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Continuous improvement</w:t>
      </w:r>
    </w:p>
    <w:p w14:paraId="6143A5C9" w14:textId="77777777" w:rsidR="00E66DD8" w:rsidRDefault="00E66DD8" w:rsidP="00E66DD8">
      <w:pPr>
        <w:pStyle w:val="ListParagraph"/>
        <w:numPr>
          <w:ilvl w:val="0"/>
          <w:numId w:val="16"/>
        </w:numPr>
        <w:spacing w:after="0"/>
        <w:rPr>
          <w:rFonts w:eastAsia="Microsoft YaHei Light" w:cs="Arial"/>
        </w:rPr>
      </w:pPr>
      <w:r>
        <w:rPr>
          <w:rFonts w:eastAsia="Microsoft YaHei Light" w:cs="Arial"/>
        </w:rPr>
        <w:t xml:space="preserve">Admin and Level 2 &amp; L3 support </w:t>
      </w:r>
    </w:p>
    <w:p w14:paraId="7B3BEA3B"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Respond and support admin queries</w:t>
      </w:r>
    </w:p>
    <w:p w14:paraId="4495CDF2"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Admin &amp; Development support</w:t>
      </w:r>
    </w:p>
    <w:p w14:paraId="420AA823"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Governance and Guidance</w:t>
      </w:r>
    </w:p>
    <w:p w14:paraId="2DE11DC8" w14:textId="77777777" w:rsidR="00E66DD8" w:rsidRDefault="00E66DD8" w:rsidP="00E66DD8">
      <w:pPr>
        <w:pStyle w:val="ListParagraph"/>
        <w:numPr>
          <w:ilvl w:val="0"/>
          <w:numId w:val="16"/>
        </w:numPr>
        <w:spacing w:after="0"/>
        <w:rPr>
          <w:rFonts w:eastAsia="Microsoft YaHei Light" w:cs="Arial"/>
        </w:rPr>
      </w:pPr>
      <w:r>
        <w:rPr>
          <w:rFonts w:eastAsia="Microsoft YaHei Light" w:cs="Arial"/>
        </w:rPr>
        <w:t>Level 4 support</w:t>
      </w:r>
    </w:p>
    <w:p w14:paraId="30405E0B" w14:textId="77777777" w:rsidR="00E66DD8" w:rsidRDefault="00E66DD8" w:rsidP="00E66DD8">
      <w:pPr>
        <w:spacing w:after="0"/>
        <w:rPr>
          <w:rFonts w:eastAsia="Microsoft YaHei Light" w:cs="Arial"/>
        </w:rPr>
      </w:pPr>
      <w:r>
        <w:rPr>
          <w:rFonts w:eastAsia="Microsoft YaHei Light" w:cs="Arial"/>
        </w:rPr>
        <w:lastRenderedPageBreak/>
        <w:tab/>
        <w:t>a. Engage with Microsoft on your behalf to track and manage issues till resolution.</w:t>
      </w:r>
    </w:p>
    <w:p w14:paraId="3064A46A" w14:textId="77777777" w:rsidR="00E66DD8" w:rsidRDefault="00E66DD8" w:rsidP="00E66DD8">
      <w:pPr>
        <w:pStyle w:val="ListParagraph"/>
        <w:numPr>
          <w:ilvl w:val="0"/>
          <w:numId w:val="16"/>
        </w:numPr>
        <w:spacing w:after="0"/>
        <w:rPr>
          <w:rFonts w:eastAsia="Microsoft YaHei Light" w:cs="Arial"/>
        </w:rPr>
      </w:pPr>
      <w:r>
        <w:rPr>
          <w:rFonts w:eastAsia="Microsoft YaHei Light" w:cs="Arial"/>
        </w:rPr>
        <w:t xml:space="preserve">End user support </w:t>
      </w:r>
    </w:p>
    <w:p w14:paraId="200436E0"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Governance and Guidance</w:t>
      </w:r>
    </w:p>
    <w:p w14:paraId="5CB9E3F9" w14:textId="77777777" w:rsidR="00E66DD8" w:rsidRDefault="00E66DD8" w:rsidP="00E66DD8">
      <w:pPr>
        <w:pStyle w:val="ListParagraph"/>
        <w:numPr>
          <w:ilvl w:val="1"/>
          <w:numId w:val="16"/>
        </w:numPr>
        <w:spacing w:after="0"/>
        <w:rPr>
          <w:rFonts w:eastAsia="Microsoft YaHei Light" w:cs="Arial"/>
        </w:rPr>
      </w:pPr>
      <w:r>
        <w:rPr>
          <w:rFonts w:eastAsia="Microsoft YaHei Light" w:cs="Arial"/>
        </w:rPr>
        <w:t>Roadmap</w:t>
      </w:r>
    </w:p>
    <w:p w14:paraId="626BB4ED" w14:textId="77777777" w:rsidR="00E66DD8" w:rsidRDefault="00E66DD8" w:rsidP="00E66DD8">
      <w:pPr>
        <w:pStyle w:val="ListParagraph"/>
        <w:numPr>
          <w:ilvl w:val="0"/>
          <w:numId w:val="16"/>
        </w:numPr>
        <w:spacing w:after="0"/>
        <w:rPr>
          <w:rFonts w:eastAsia="Microsoft YaHei Light" w:cs="Arial"/>
        </w:rPr>
      </w:pPr>
      <w:r>
        <w:rPr>
          <w:rFonts w:eastAsia="Microsoft YaHei Light" w:cs="Arial"/>
        </w:rPr>
        <w:t xml:space="preserve">Ad-hoc support </w:t>
      </w:r>
    </w:p>
    <w:p w14:paraId="5908D066" w14:textId="77777777" w:rsidR="00E66DD8" w:rsidRDefault="00E66DD8" w:rsidP="00E66DD8">
      <w:pPr>
        <w:spacing w:after="0"/>
      </w:pPr>
      <w:r>
        <w:br w:type="page"/>
      </w:r>
    </w:p>
    <w:p w14:paraId="422FACE6" w14:textId="77777777" w:rsidR="00E66DD8" w:rsidRDefault="00E66DD8" w:rsidP="00E66DD8">
      <w:pPr>
        <w:pStyle w:val="Heading3"/>
        <w:numPr>
          <w:ilvl w:val="2"/>
          <w:numId w:val="13"/>
        </w:numPr>
        <w:ind w:left="2160" w:hanging="360"/>
      </w:pPr>
      <w:bookmarkStart w:id="123" w:name="_Toc505774054"/>
      <w:bookmarkStart w:id="124" w:name="_Toc190791479"/>
      <w:r>
        <w:rPr>
          <w:b w:val="0"/>
          <w:bCs w:val="0"/>
        </w:rPr>
        <w:lastRenderedPageBreak/>
        <w:t>Detailed support matrix</w:t>
      </w:r>
      <w:bookmarkEnd w:id="123"/>
      <w:bookmarkEnd w:id="124"/>
    </w:p>
    <w:tbl>
      <w:tblPr>
        <w:tblStyle w:val="CircleTDefault"/>
        <w:tblW w:w="5189" w:type="pct"/>
        <w:tblLook w:val="04A0" w:firstRow="1" w:lastRow="0" w:firstColumn="1" w:lastColumn="0" w:noHBand="0" w:noVBand="1"/>
      </w:tblPr>
      <w:tblGrid>
        <w:gridCol w:w="1632"/>
        <w:gridCol w:w="987"/>
        <w:gridCol w:w="2640"/>
        <w:gridCol w:w="2894"/>
        <w:gridCol w:w="1214"/>
      </w:tblGrid>
      <w:tr w:rsidR="00E66DD8" w14:paraId="5C7A0F72" w14:textId="77777777" w:rsidTr="00594BB7">
        <w:trPr>
          <w:cnfStyle w:val="100000000000" w:firstRow="1" w:lastRow="0" w:firstColumn="0" w:lastColumn="0" w:oddVBand="0" w:evenVBand="0" w:oddHBand="0" w:evenHBand="0" w:firstRowFirstColumn="0" w:firstRowLastColumn="0" w:lastRowFirstColumn="0" w:lastRowLastColumn="0"/>
          <w:trHeight w:val="407"/>
        </w:trPr>
        <w:tc>
          <w:tcPr>
            <w:tcW w:w="871" w:type="pct"/>
            <w:hideMark/>
          </w:tcPr>
          <w:p w14:paraId="3A08D736" w14:textId="77777777" w:rsidR="00E66DD8" w:rsidRPr="005C7A72" w:rsidRDefault="00E66DD8" w:rsidP="00594BB7">
            <w:r w:rsidRPr="00BF64D7">
              <w:t>Category</w:t>
            </w:r>
          </w:p>
        </w:tc>
        <w:tc>
          <w:tcPr>
            <w:tcW w:w="527" w:type="pct"/>
            <w:hideMark/>
          </w:tcPr>
          <w:p w14:paraId="0034FC6D" w14:textId="77777777" w:rsidR="00E66DD8" w:rsidRPr="00AC0299" w:rsidRDefault="00E66DD8" w:rsidP="00594BB7">
            <w:r w:rsidRPr="008B7279">
              <w:t>Support Level</w:t>
            </w:r>
          </w:p>
        </w:tc>
        <w:tc>
          <w:tcPr>
            <w:tcW w:w="1409" w:type="pct"/>
            <w:hideMark/>
          </w:tcPr>
          <w:p w14:paraId="0BC491DB" w14:textId="77777777" w:rsidR="00E66DD8" w:rsidRPr="00AC0299" w:rsidRDefault="00E66DD8" w:rsidP="00594BB7">
            <w:r w:rsidRPr="00AC0299">
              <w:t>Title</w:t>
            </w:r>
          </w:p>
        </w:tc>
        <w:tc>
          <w:tcPr>
            <w:tcW w:w="1545" w:type="pct"/>
            <w:hideMark/>
          </w:tcPr>
          <w:p w14:paraId="0F1C3124" w14:textId="77777777" w:rsidR="00E66DD8" w:rsidRPr="00AC0299" w:rsidRDefault="00E66DD8" w:rsidP="00594BB7">
            <w:r w:rsidRPr="00AC0299">
              <w:t>Description</w:t>
            </w:r>
          </w:p>
        </w:tc>
        <w:tc>
          <w:tcPr>
            <w:tcW w:w="648" w:type="pct"/>
            <w:hideMark/>
          </w:tcPr>
          <w:p w14:paraId="4795E4DF" w14:textId="77777777" w:rsidR="00E66DD8" w:rsidRPr="00AC0299" w:rsidRDefault="00E66DD8" w:rsidP="00594BB7">
            <w:r w:rsidRPr="00AC0299">
              <w:t>In Scope</w:t>
            </w:r>
          </w:p>
        </w:tc>
      </w:tr>
      <w:tr w:rsidR="00E66DD8" w14:paraId="2AE5D75D" w14:textId="77777777" w:rsidTr="00594BB7">
        <w:trPr>
          <w:cnfStyle w:val="000000100000" w:firstRow="0" w:lastRow="0" w:firstColumn="0" w:lastColumn="0" w:oddVBand="0" w:evenVBand="0" w:oddHBand="1" w:evenHBand="0" w:firstRowFirstColumn="0" w:firstRowLastColumn="0" w:lastRowFirstColumn="0" w:lastRowLastColumn="0"/>
          <w:trHeight w:val="407"/>
        </w:trPr>
        <w:tc>
          <w:tcPr>
            <w:tcW w:w="871" w:type="pct"/>
            <w:hideMark/>
          </w:tcPr>
          <w:p w14:paraId="51AF750F" w14:textId="77777777" w:rsidR="00E66DD8" w:rsidRDefault="00E66DD8" w:rsidP="00594BB7">
            <w:pPr>
              <w:pStyle w:val="Default"/>
              <w:rPr>
                <w:rFonts w:ascii="Arial" w:hAnsi="Arial" w:cs="Arial"/>
                <w:b/>
                <w:bCs/>
                <w:color w:val="auto"/>
                <w:sz w:val="18"/>
                <w:szCs w:val="20"/>
              </w:rPr>
            </w:pPr>
            <w:r>
              <w:rPr>
                <w:rFonts w:ascii="Arial" w:hAnsi="Arial" w:cs="Arial"/>
                <w:color w:val="auto"/>
                <w:sz w:val="18"/>
                <w:szCs w:val="20"/>
              </w:rPr>
              <w:t xml:space="preserve">Microsoft 365 </w:t>
            </w:r>
          </w:p>
        </w:tc>
        <w:tc>
          <w:tcPr>
            <w:tcW w:w="527" w:type="pct"/>
            <w:hideMark/>
          </w:tcPr>
          <w:p w14:paraId="532AA8D3"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1, 2</w:t>
            </w:r>
          </w:p>
        </w:tc>
        <w:tc>
          <w:tcPr>
            <w:tcW w:w="1409" w:type="pct"/>
            <w:hideMark/>
          </w:tcPr>
          <w:p w14:paraId="269B8178"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Break-fix</w:t>
            </w:r>
          </w:p>
        </w:tc>
        <w:tc>
          <w:tcPr>
            <w:tcW w:w="1545" w:type="pct"/>
            <w:hideMark/>
          </w:tcPr>
          <w:p w14:paraId="36C291C4"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Resolve 1</w:t>
            </w:r>
            <w:r>
              <w:rPr>
                <w:rFonts w:ascii="Arial" w:hAnsi="Arial" w:cs="Arial"/>
                <w:color w:val="auto"/>
                <w:sz w:val="18"/>
                <w:szCs w:val="20"/>
                <w:vertAlign w:val="superscript"/>
              </w:rPr>
              <w:t>st</w:t>
            </w:r>
            <w:r>
              <w:rPr>
                <w:rFonts w:ascii="Arial" w:hAnsi="Arial" w:cs="Arial"/>
                <w:color w:val="auto"/>
                <w:sz w:val="18"/>
                <w:szCs w:val="20"/>
              </w:rPr>
              <w:t xml:space="preserve"> and 2</w:t>
            </w:r>
            <w:r>
              <w:rPr>
                <w:rFonts w:ascii="Arial" w:hAnsi="Arial" w:cs="Arial"/>
                <w:color w:val="auto"/>
                <w:sz w:val="18"/>
                <w:szCs w:val="20"/>
                <w:vertAlign w:val="superscript"/>
              </w:rPr>
              <w:t>nd</w:t>
            </w:r>
            <w:r>
              <w:rPr>
                <w:rFonts w:ascii="Arial" w:hAnsi="Arial" w:cs="Arial"/>
                <w:color w:val="auto"/>
                <w:sz w:val="18"/>
                <w:szCs w:val="20"/>
              </w:rPr>
              <w:t xml:space="preserve"> level incidents relating to M365.</w:t>
            </w:r>
          </w:p>
          <w:p w14:paraId="615ED661"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 xml:space="preserve">Sign on Issues, sync issues, share link issues </w:t>
            </w:r>
          </w:p>
        </w:tc>
        <w:tc>
          <w:tcPr>
            <w:tcW w:w="648" w:type="pct"/>
          </w:tcPr>
          <w:p w14:paraId="0E5340B3" w14:textId="77777777" w:rsidR="00E66DD8" w:rsidRDefault="00E66DD8" w:rsidP="00594BB7">
            <w:pPr>
              <w:pStyle w:val="Default"/>
              <w:jc w:val="center"/>
              <w:rPr>
                <w:rFonts w:ascii="Arial" w:hAnsi="Arial" w:cs="Arial"/>
                <w:color w:val="auto"/>
                <w:sz w:val="18"/>
                <w:szCs w:val="20"/>
              </w:rPr>
            </w:pPr>
          </w:p>
        </w:tc>
      </w:tr>
      <w:tr w:rsidR="00E66DD8" w14:paraId="27CE1D99" w14:textId="77777777" w:rsidTr="00594BB7">
        <w:trPr>
          <w:trHeight w:val="407"/>
        </w:trPr>
        <w:tc>
          <w:tcPr>
            <w:tcW w:w="871" w:type="pct"/>
            <w:hideMark/>
          </w:tcPr>
          <w:p w14:paraId="4E83D770" w14:textId="77777777" w:rsidR="00E66DD8" w:rsidRDefault="00E66DD8" w:rsidP="00594BB7">
            <w:pPr>
              <w:pStyle w:val="Default"/>
              <w:rPr>
                <w:rFonts w:ascii="Arial" w:hAnsi="Arial" w:cs="Arial"/>
                <w:b/>
                <w:bCs/>
                <w:color w:val="auto"/>
                <w:sz w:val="18"/>
                <w:szCs w:val="20"/>
              </w:rPr>
            </w:pPr>
            <w:r>
              <w:rPr>
                <w:rFonts w:ascii="Arial" w:hAnsi="Arial" w:cs="Arial"/>
                <w:color w:val="auto"/>
                <w:sz w:val="18"/>
                <w:szCs w:val="20"/>
              </w:rPr>
              <w:t xml:space="preserve">Microsoft 365 </w:t>
            </w:r>
          </w:p>
        </w:tc>
        <w:tc>
          <w:tcPr>
            <w:tcW w:w="527" w:type="pct"/>
            <w:hideMark/>
          </w:tcPr>
          <w:p w14:paraId="32ECB68F"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1,2</w:t>
            </w:r>
          </w:p>
        </w:tc>
        <w:tc>
          <w:tcPr>
            <w:tcW w:w="1409" w:type="pct"/>
            <w:hideMark/>
          </w:tcPr>
          <w:p w14:paraId="3E2461BE"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General service functions</w:t>
            </w:r>
          </w:p>
        </w:tc>
        <w:tc>
          <w:tcPr>
            <w:tcW w:w="1545" w:type="pct"/>
            <w:hideMark/>
          </w:tcPr>
          <w:p w14:paraId="14C68F0B"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Installing M365 apps on PC. (Sync client, Teams etc)</w:t>
            </w:r>
          </w:p>
        </w:tc>
        <w:tc>
          <w:tcPr>
            <w:tcW w:w="648" w:type="pct"/>
          </w:tcPr>
          <w:p w14:paraId="206A4462" w14:textId="77777777" w:rsidR="00E66DD8" w:rsidRDefault="00E66DD8" w:rsidP="00594BB7">
            <w:pPr>
              <w:pStyle w:val="Default"/>
              <w:jc w:val="center"/>
              <w:rPr>
                <w:rFonts w:ascii="Arial" w:hAnsi="Arial" w:cs="Arial"/>
                <w:color w:val="auto"/>
                <w:sz w:val="18"/>
                <w:szCs w:val="20"/>
              </w:rPr>
            </w:pPr>
          </w:p>
        </w:tc>
      </w:tr>
      <w:tr w:rsidR="00E66DD8" w14:paraId="226BBD51" w14:textId="77777777" w:rsidTr="00594BB7">
        <w:trPr>
          <w:cnfStyle w:val="000000100000" w:firstRow="0" w:lastRow="0" w:firstColumn="0" w:lastColumn="0" w:oddVBand="0" w:evenVBand="0" w:oddHBand="1" w:evenHBand="0" w:firstRowFirstColumn="0" w:firstRowLastColumn="0" w:lastRowFirstColumn="0" w:lastRowLastColumn="0"/>
          <w:trHeight w:val="407"/>
        </w:trPr>
        <w:tc>
          <w:tcPr>
            <w:tcW w:w="871" w:type="pct"/>
            <w:hideMark/>
          </w:tcPr>
          <w:p w14:paraId="295240B0" w14:textId="77777777" w:rsidR="00E66DD8" w:rsidRDefault="00E66DD8" w:rsidP="00594BB7">
            <w:pPr>
              <w:pStyle w:val="Default"/>
              <w:rPr>
                <w:rFonts w:ascii="Arial" w:hAnsi="Arial" w:cs="Arial"/>
                <w:b/>
                <w:bCs/>
                <w:color w:val="auto"/>
                <w:sz w:val="18"/>
                <w:szCs w:val="20"/>
              </w:rPr>
            </w:pPr>
            <w:r>
              <w:rPr>
                <w:rFonts w:ascii="Arial" w:hAnsi="Arial" w:cs="Arial"/>
                <w:color w:val="auto"/>
                <w:sz w:val="18"/>
                <w:szCs w:val="20"/>
              </w:rPr>
              <w:t>Microsoft 365</w:t>
            </w:r>
          </w:p>
        </w:tc>
        <w:tc>
          <w:tcPr>
            <w:tcW w:w="527" w:type="pct"/>
            <w:hideMark/>
          </w:tcPr>
          <w:p w14:paraId="53886C10"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3</w:t>
            </w:r>
          </w:p>
        </w:tc>
        <w:tc>
          <w:tcPr>
            <w:tcW w:w="1409" w:type="pct"/>
            <w:hideMark/>
          </w:tcPr>
          <w:p w14:paraId="33A690A2"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 xml:space="preserve">Platform continuous improvement </w:t>
            </w:r>
          </w:p>
          <w:p w14:paraId="18076322"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Govern and enhance</w:t>
            </w:r>
          </w:p>
        </w:tc>
        <w:tc>
          <w:tcPr>
            <w:tcW w:w="1545" w:type="pct"/>
            <w:hideMark/>
          </w:tcPr>
          <w:p w14:paraId="6E72BF61"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Monitor and report on M365 roadmap changes.</w:t>
            </w:r>
          </w:p>
          <w:p w14:paraId="4324D6A3"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Proactively report and advise on risks</w:t>
            </w:r>
          </w:p>
          <w:p w14:paraId="774B025A"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Attend stakeholder Meetings</w:t>
            </w:r>
          </w:p>
          <w:p w14:paraId="13A6406B"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Drive continuous improvement</w:t>
            </w:r>
          </w:p>
        </w:tc>
        <w:tc>
          <w:tcPr>
            <w:tcW w:w="648" w:type="pct"/>
          </w:tcPr>
          <w:p w14:paraId="6C01F6F3" w14:textId="77777777" w:rsidR="00E66DD8" w:rsidRDefault="00E66DD8" w:rsidP="00594BB7">
            <w:pPr>
              <w:pStyle w:val="Default"/>
              <w:jc w:val="center"/>
              <w:rPr>
                <w:rFonts w:ascii="Arial" w:hAnsi="Arial" w:cs="Arial"/>
                <w:color w:val="auto"/>
                <w:sz w:val="18"/>
                <w:szCs w:val="20"/>
              </w:rPr>
            </w:pPr>
          </w:p>
        </w:tc>
      </w:tr>
      <w:tr w:rsidR="00E66DD8" w14:paraId="262F6F44" w14:textId="77777777" w:rsidTr="00594BB7">
        <w:trPr>
          <w:trHeight w:val="407"/>
        </w:trPr>
        <w:tc>
          <w:tcPr>
            <w:tcW w:w="871" w:type="pct"/>
            <w:hideMark/>
          </w:tcPr>
          <w:p w14:paraId="1A4A9BC7" w14:textId="77777777" w:rsidR="00E66DD8" w:rsidRDefault="00E66DD8" w:rsidP="00594BB7">
            <w:pPr>
              <w:pStyle w:val="Default"/>
              <w:rPr>
                <w:rFonts w:ascii="Arial" w:hAnsi="Arial" w:cs="Arial"/>
                <w:b/>
                <w:bCs/>
                <w:color w:val="auto"/>
                <w:sz w:val="18"/>
                <w:szCs w:val="20"/>
              </w:rPr>
            </w:pPr>
            <w:r>
              <w:rPr>
                <w:rFonts w:ascii="Arial" w:hAnsi="Arial" w:cs="Arial"/>
                <w:color w:val="auto"/>
                <w:sz w:val="18"/>
                <w:szCs w:val="20"/>
              </w:rPr>
              <w:t>Microsoft 365</w:t>
            </w:r>
          </w:p>
        </w:tc>
        <w:tc>
          <w:tcPr>
            <w:tcW w:w="527" w:type="pct"/>
            <w:hideMark/>
          </w:tcPr>
          <w:p w14:paraId="3B46E27B"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3</w:t>
            </w:r>
          </w:p>
        </w:tc>
        <w:tc>
          <w:tcPr>
            <w:tcW w:w="1409" w:type="pct"/>
            <w:hideMark/>
          </w:tcPr>
          <w:p w14:paraId="296B6393"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Organisational wide collaborative service enhancements</w:t>
            </w:r>
          </w:p>
        </w:tc>
        <w:tc>
          <w:tcPr>
            <w:tcW w:w="1545" w:type="pct"/>
            <w:hideMark/>
          </w:tcPr>
          <w:p w14:paraId="17D7BE8B"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Desktop application upgrades</w:t>
            </w:r>
          </w:p>
          <w:p w14:paraId="4AB5A08E"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Organisational wide M365 changes</w:t>
            </w:r>
          </w:p>
        </w:tc>
        <w:tc>
          <w:tcPr>
            <w:tcW w:w="648" w:type="pct"/>
          </w:tcPr>
          <w:p w14:paraId="34DD3B0F" w14:textId="77777777" w:rsidR="00E66DD8" w:rsidRDefault="00E66DD8" w:rsidP="00594BB7">
            <w:pPr>
              <w:pStyle w:val="Default"/>
              <w:jc w:val="center"/>
              <w:rPr>
                <w:rFonts w:ascii="Arial" w:hAnsi="Arial" w:cs="Arial"/>
                <w:color w:val="auto"/>
                <w:sz w:val="18"/>
                <w:szCs w:val="20"/>
              </w:rPr>
            </w:pPr>
          </w:p>
        </w:tc>
      </w:tr>
      <w:tr w:rsidR="00E66DD8" w14:paraId="51724F23" w14:textId="77777777" w:rsidTr="00594BB7">
        <w:trPr>
          <w:cnfStyle w:val="000000100000" w:firstRow="0" w:lastRow="0" w:firstColumn="0" w:lastColumn="0" w:oddVBand="0" w:evenVBand="0" w:oddHBand="1" w:evenHBand="0" w:firstRowFirstColumn="0" w:firstRowLastColumn="0" w:lastRowFirstColumn="0" w:lastRowLastColumn="0"/>
          <w:trHeight w:val="407"/>
        </w:trPr>
        <w:tc>
          <w:tcPr>
            <w:tcW w:w="871" w:type="pct"/>
            <w:hideMark/>
          </w:tcPr>
          <w:p w14:paraId="04CC3BC1" w14:textId="77777777" w:rsidR="00E66DD8" w:rsidRDefault="00E66DD8" w:rsidP="00594BB7">
            <w:pPr>
              <w:pStyle w:val="Default"/>
              <w:rPr>
                <w:rFonts w:ascii="Arial" w:hAnsi="Arial" w:cs="Arial"/>
                <w:b/>
                <w:bCs/>
                <w:color w:val="auto"/>
                <w:sz w:val="18"/>
                <w:szCs w:val="20"/>
              </w:rPr>
            </w:pPr>
            <w:r>
              <w:rPr>
                <w:rFonts w:ascii="Arial" w:hAnsi="Arial" w:cs="Arial"/>
                <w:color w:val="auto"/>
                <w:sz w:val="18"/>
                <w:szCs w:val="20"/>
              </w:rPr>
              <w:t>Platform admin</w:t>
            </w:r>
          </w:p>
        </w:tc>
        <w:tc>
          <w:tcPr>
            <w:tcW w:w="527" w:type="pct"/>
            <w:hideMark/>
          </w:tcPr>
          <w:p w14:paraId="2A1D097F"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3</w:t>
            </w:r>
          </w:p>
        </w:tc>
        <w:tc>
          <w:tcPr>
            <w:tcW w:w="1409" w:type="pct"/>
            <w:hideMark/>
          </w:tcPr>
          <w:p w14:paraId="37021153"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Operational functions and 3</w:t>
            </w:r>
            <w:r>
              <w:rPr>
                <w:rFonts w:ascii="Arial" w:hAnsi="Arial" w:cs="Arial"/>
                <w:color w:val="auto"/>
                <w:sz w:val="18"/>
                <w:szCs w:val="20"/>
                <w:vertAlign w:val="superscript"/>
              </w:rPr>
              <w:t>rd</w:t>
            </w:r>
            <w:r>
              <w:rPr>
                <w:rFonts w:ascii="Arial" w:hAnsi="Arial" w:cs="Arial"/>
                <w:color w:val="auto"/>
                <w:sz w:val="18"/>
                <w:szCs w:val="20"/>
              </w:rPr>
              <w:t xml:space="preserve"> level support</w:t>
            </w:r>
          </w:p>
        </w:tc>
        <w:tc>
          <w:tcPr>
            <w:tcW w:w="1545" w:type="pct"/>
            <w:hideMark/>
          </w:tcPr>
          <w:p w14:paraId="655F5BDE"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3</w:t>
            </w:r>
            <w:r>
              <w:rPr>
                <w:rFonts w:ascii="Arial" w:hAnsi="Arial" w:cs="Arial"/>
                <w:color w:val="auto"/>
                <w:sz w:val="18"/>
                <w:szCs w:val="20"/>
                <w:vertAlign w:val="superscript"/>
              </w:rPr>
              <w:t>rd</w:t>
            </w:r>
            <w:r>
              <w:rPr>
                <w:rFonts w:ascii="Arial" w:hAnsi="Arial" w:cs="Arial"/>
                <w:color w:val="auto"/>
                <w:sz w:val="18"/>
                <w:szCs w:val="20"/>
              </w:rPr>
              <w:t xml:space="preserve"> level support</w:t>
            </w:r>
          </w:p>
          <w:p w14:paraId="16542EC4"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Change security according to recommendations</w:t>
            </w:r>
          </w:p>
          <w:p w14:paraId="3692C3E2"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Design and execute automation scripts</w:t>
            </w:r>
          </w:p>
          <w:p w14:paraId="37719529"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Administrative content functions</w:t>
            </w:r>
          </w:p>
          <w:p w14:paraId="1B741A7E"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(OneDrive restore, yammer deletions etc)</w:t>
            </w:r>
          </w:p>
        </w:tc>
        <w:tc>
          <w:tcPr>
            <w:tcW w:w="648" w:type="pct"/>
          </w:tcPr>
          <w:p w14:paraId="50290A05" w14:textId="77777777" w:rsidR="00E66DD8" w:rsidRDefault="00E66DD8" w:rsidP="00594BB7">
            <w:pPr>
              <w:pStyle w:val="Default"/>
              <w:jc w:val="center"/>
              <w:rPr>
                <w:rFonts w:ascii="Arial" w:hAnsi="Arial" w:cs="Arial"/>
                <w:color w:val="auto"/>
                <w:sz w:val="18"/>
                <w:szCs w:val="20"/>
              </w:rPr>
            </w:pPr>
          </w:p>
        </w:tc>
      </w:tr>
      <w:tr w:rsidR="00E66DD8" w14:paraId="4FCE83CF" w14:textId="77777777" w:rsidTr="00594BB7">
        <w:trPr>
          <w:trHeight w:val="407"/>
        </w:trPr>
        <w:tc>
          <w:tcPr>
            <w:tcW w:w="871" w:type="pct"/>
            <w:hideMark/>
          </w:tcPr>
          <w:p w14:paraId="2952CC14" w14:textId="77777777" w:rsidR="00E66DD8" w:rsidRDefault="00E66DD8" w:rsidP="00594BB7">
            <w:pPr>
              <w:pStyle w:val="Default"/>
              <w:rPr>
                <w:rFonts w:ascii="Arial" w:hAnsi="Arial" w:cs="Arial"/>
                <w:b/>
                <w:bCs/>
                <w:color w:val="auto"/>
                <w:sz w:val="18"/>
                <w:szCs w:val="20"/>
              </w:rPr>
            </w:pPr>
            <w:r>
              <w:rPr>
                <w:rFonts w:ascii="Arial" w:hAnsi="Arial" w:cs="Arial"/>
                <w:color w:val="auto"/>
                <w:sz w:val="18"/>
                <w:szCs w:val="20"/>
              </w:rPr>
              <w:t>SharePoint</w:t>
            </w:r>
          </w:p>
        </w:tc>
        <w:tc>
          <w:tcPr>
            <w:tcW w:w="527" w:type="pct"/>
            <w:hideMark/>
          </w:tcPr>
          <w:p w14:paraId="686BF75A"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3</w:t>
            </w:r>
          </w:p>
        </w:tc>
        <w:tc>
          <w:tcPr>
            <w:tcW w:w="1409" w:type="pct"/>
            <w:hideMark/>
          </w:tcPr>
          <w:p w14:paraId="10FD1A9B"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Governance and Strategic initiatives</w:t>
            </w:r>
          </w:p>
        </w:tc>
        <w:tc>
          <w:tcPr>
            <w:tcW w:w="1545" w:type="pct"/>
            <w:hideMark/>
          </w:tcPr>
          <w:p w14:paraId="58F256CB"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Design, implement and improve processes for; user access, site usage, content management, licensing and metrics</w:t>
            </w:r>
          </w:p>
        </w:tc>
        <w:tc>
          <w:tcPr>
            <w:tcW w:w="648" w:type="pct"/>
          </w:tcPr>
          <w:p w14:paraId="63F88335" w14:textId="77777777" w:rsidR="00E66DD8" w:rsidRDefault="00E66DD8" w:rsidP="00594BB7">
            <w:pPr>
              <w:pStyle w:val="Default"/>
              <w:jc w:val="center"/>
              <w:rPr>
                <w:rFonts w:ascii="Arial" w:hAnsi="Arial" w:cs="Arial"/>
                <w:color w:val="auto"/>
                <w:sz w:val="18"/>
                <w:szCs w:val="20"/>
              </w:rPr>
            </w:pPr>
          </w:p>
        </w:tc>
      </w:tr>
      <w:tr w:rsidR="00E66DD8" w14:paraId="63E5237B" w14:textId="77777777" w:rsidTr="00594BB7">
        <w:trPr>
          <w:cnfStyle w:val="000000100000" w:firstRow="0" w:lastRow="0" w:firstColumn="0" w:lastColumn="0" w:oddVBand="0" w:evenVBand="0" w:oddHBand="1" w:evenHBand="0" w:firstRowFirstColumn="0" w:firstRowLastColumn="0" w:lastRowFirstColumn="0" w:lastRowLastColumn="0"/>
          <w:trHeight w:val="407"/>
        </w:trPr>
        <w:tc>
          <w:tcPr>
            <w:tcW w:w="871" w:type="pct"/>
            <w:hideMark/>
          </w:tcPr>
          <w:p w14:paraId="40A38A32" w14:textId="77777777" w:rsidR="00E66DD8" w:rsidRDefault="00E66DD8" w:rsidP="00594BB7">
            <w:pPr>
              <w:pStyle w:val="Default"/>
              <w:rPr>
                <w:rFonts w:ascii="Arial" w:hAnsi="Arial" w:cs="Arial"/>
                <w:b/>
                <w:bCs/>
                <w:color w:val="auto"/>
                <w:sz w:val="18"/>
                <w:szCs w:val="20"/>
              </w:rPr>
            </w:pPr>
            <w:r>
              <w:rPr>
                <w:rFonts w:ascii="Arial" w:hAnsi="Arial" w:cs="Arial"/>
                <w:color w:val="auto"/>
                <w:sz w:val="18"/>
                <w:szCs w:val="20"/>
              </w:rPr>
              <w:t>SharePoint</w:t>
            </w:r>
          </w:p>
        </w:tc>
        <w:tc>
          <w:tcPr>
            <w:tcW w:w="527" w:type="pct"/>
            <w:hideMark/>
          </w:tcPr>
          <w:p w14:paraId="5CF96C84"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2, 3</w:t>
            </w:r>
          </w:p>
        </w:tc>
        <w:tc>
          <w:tcPr>
            <w:tcW w:w="1409" w:type="pct"/>
            <w:hideMark/>
          </w:tcPr>
          <w:p w14:paraId="67C4E150"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Service management and administration</w:t>
            </w:r>
          </w:p>
        </w:tc>
        <w:tc>
          <w:tcPr>
            <w:tcW w:w="1545" w:type="pct"/>
            <w:hideMark/>
          </w:tcPr>
          <w:p w14:paraId="0704A058"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Create new sites</w:t>
            </w:r>
          </w:p>
          <w:p w14:paraId="5788011F"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Configure and support existing sites</w:t>
            </w:r>
          </w:p>
          <w:p w14:paraId="179FE219"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Migration</w:t>
            </w:r>
          </w:p>
          <w:p w14:paraId="6BB198C5"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Respond to tickets</w:t>
            </w:r>
          </w:p>
          <w:p w14:paraId="173EA68B"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Monitor alerts and dashboards</w:t>
            </w:r>
          </w:p>
          <w:p w14:paraId="5987E867"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Ownership of SharePoint service documents</w:t>
            </w:r>
          </w:p>
        </w:tc>
        <w:tc>
          <w:tcPr>
            <w:tcW w:w="648" w:type="pct"/>
          </w:tcPr>
          <w:p w14:paraId="4DEBA350" w14:textId="77777777" w:rsidR="00E66DD8" w:rsidRDefault="00E66DD8" w:rsidP="00594BB7">
            <w:pPr>
              <w:pStyle w:val="Default"/>
              <w:jc w:val="center"/>
              <w:rPr>
                <w:rFonts w:ascii="Arial" w:hAnsi="Arial" w:cs="Arial"/>
                <w:color w:val="auto"/>
                <w:sz w:val="18"/>
                <w:szCs w:val="20"/>
              </w:rPr>
            </w:pPr>
          </w:p>
        </w:tc>
      </w:tr>
      <w:tr w:rsidR="00E66DD8" w14:paraId="3BA4F07A" w14:textId="77777777" w:rsidTr="00594BB7">
        <w:trPr>
          <w:trHeight w:val="407"/>
        </w:trPr>
        <w:tc>
          <w:tcPr>
            <w:tcW w:w="871" w:type="pct"/>
            <w:hideMark/>
          </w:tcPr>
          <w:p w14:paraId="688F0358" w14:textId="77777777" w:rsidR="00E66DD8" w:rsidRDefault="00E66DD8" w:rsidP="00594BB7">
            <w:pPr>
              <w:pStyle w:val="Default"/>
              <w:rPr>
                <w:rFonts w:ascii="Arial" w:hAnsi="Arial" w:cs="Arial"/>
                <w:b/>
                <w:bCs/>
                <w:color w:val="auto"/>
                <w:sz w:val="18"/>
                <w:szCs w:val="20"/>
              </w:rPr>
            </w:pPr>
            <w:r>
              <w:rPr>
                <w:rFonts w:ascii="Arial" w:hAnsi="Arial" w:cs="Arial"/>
                <w:color w:val="auto"/>
                <w:sz w:val="18"/>
                <w:szCs w:val="20"/>
              </w:rPr>
              <w:t xml:space="preserve">SharePoint </w:t>
            </w:r>
          </w:p>
        </w:tc>
        <w:tc>
          <w:tcPr>
            <w:tcW w:w="527" w:type="pct"/>
            <w:hideMark/>
          </w:tcPr>
          <w:p w14:paraId="518022C1"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2,3</w:t>
            </w:r>
          </w:p>
        </w:tc>
        <w:tc>
          <w:tcPr>
            <w:tcW w:w="1409" w:type="pct"/>
            <w:hideMark/>
          </w:tcPr>
          <w:p w14:paraId="3BC23382"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Consulting and Minor work activities</w:t>
            </w:r>
          </w:p>
        </w:tc>
        <w:tc>
          <w:tcPr>
            <w:tcW w:w="1545" w:type="pct"/>
            <w:hideMark/>
          </w:tcPr>
          <w:p w14:paraId="243EE38F"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Liaise with users to design and manage SharePoint solutions</w:t>
            </w:r>
          </w:p>
          <w:p w14:paraId="1BACBCEB"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End user training</w:t>
            </w:r>
          </w:p>
          <w:p w14:paraId="4CD8404A"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Site template creation, branding and site creation automation</w:t>
            </w:r>
          </w:p>
        </w:tc>
        <w:tc>
          <w:tcPr>
            <w:tcW w:w="648" w:type="pct"/>
          </w:tcPr>
          <w:p w14:paraId="1F272436" w14:textId="77777777" w:rsidR="00E66DD8" w:rsidRDefault="00E66DD8" w:rsidP="00594BB7">
            <w:pPr>
              <w:pStyle w:val="Default"/>
              <w:jc w:val="center"/>
              <w:rPr>
                <w:rFonts w:ascii="Arial" w:hAnsi="Arial" w:cs="Arial"/>
                <w:color w:val="auto"/>
                <w:sz w:val="18"/>
                <w:szCs w:val="20"/>
              </w:rPr>
            </w:pPr>
          </w:p>
        </w:tc>
      </w:tr>
      <w:tr w:rsidR="00E66DD8" w14:paraId="0983989D" w14:textId="77777777" w:rsidTr="00594BB7">
        <w:trPr>
          <w:cnfStyle w:val="000000100000" w:firstRow="0" w:lastRow="0" w:firstColumn="0" w:lastColumn="0" w:oddVBand="0" w:evenVBand="0" w:oddHBand="1" w:evenHBand="0" w:firstRowFirstColumn="0" w:firstRowLastColumn="0" w:lastRowFirstColumn="0" w:lastRowLastColumn="0"/>
          <w:trHeight w:val="407"/>
        </w:trPr>
        <w:tc>
          <w:tcPr>
            <w:tcW w:w="871" w:type="pct"/>
            <w:hideMark/>
          </w:tcPr>
          <w:p w14:paraId="41AA4F63" w14:textId="77777777" w:rsidR="00E66DD8" w:rsidRDefault="00E66DD8" w:rsidP="00594BB7">
            <w:pPr>
              <w:pStyle w:val="Default"/>
              <w:rPr>
                <w:rFonts w:ascii="Arial" w:hAnsi="Arial" w:cs="Arial"/>
                <w:b/>
                <w:bCs/>
                <w:color w:val="auto"/>
                <w:sz w:val="18"/>
                <w:szCs w:val="20"/>
              </w:rPr>
            </w:pPr>
            <w:r>
              <w:rPr>
                <w:rFonts w:ascii="Arial" w:hAnsi="Arial" w:cs="Arial"/>
                <w:color w:val="auto"/>
                <w:sz w:val="18"/>
                <w:szCs w:val="20"/>
              </w:rPr>
              <w:t>Microsoft 365</w:t>
            </w:r>
          </w:p>
        </w:tc>
        <w:tc>
          <w:tcPr>
            <w:tcW w:w="527" w:type="pct"/>
            <w:hideMark/>
          </w:tcPr>
          <w:p w14:paraId="3DB4655A"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2,3</w:t>
            </w:r>
          </w:p>
        </w:tc>
        <w:tc>
          <w:tcPr>
            <w:tcW w:w="1409" w:type="pct"/>
            <w:hideMark/>
          </w:tcPr>
          <w:p w14:paraId="4CA1061C"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Consulting</w:t>
            </w:r>
          </w:p>
        </w:tc>
        <w:tc>
          <w:tcPr>
            <w:tcW w:w="1545" w:type="pct"/>
            <w:hideMark/>
          </w:tcPr>
          <w:p w14:paraId="587446E6"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Liaison with Microsoft re L4 platform activities</w:t>
            </w:r>
          </w:p>
          <w:p w14:paraId="7FD0C084"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 xml:space="preserve">Technical and product subject matter expertise to design and </w:t>
            </w:r>
            <w:r>
              <w:rPr>
                <w:rFonts w:ascii="Arial" w:hAnsi="Arial" w:cs="Arial"/>
                <w:color w:val="auto"/>
                <w:sz w:val="18"/>
                <w:szCs w:val="20"/>
              </w:rPr>
              <w:lastRenderedPageBreak/>
              <w:t>manage governance to enable supportability with new projects</w:t>
            </w:r>
          </w:p>
        </w:tc>
        <w:tc>
          <w:tcPr>
            <w:tcW w:w="648" w:type="pct"/>
          </w:tcPr>
          <w:p w14:paraId="0676756D" w14:textId="77777777" w:rsidR="00E66DD8" w:rsidRDefault="00E66DD8" w:rsidP="00594BB7">
            <w:pPr>
              <w:pStyle w:val="Default"/>
              <w:jc w:val="center"/>
              <w:rPr>
                <w:rFonts w:ascii="Arial" w:hAnsi="Arial" w:cs="Arial"/>
                <w:color w:val="auto"/>
                <w:sz w:val="18"/>
                <w:szCs w:val="20"/>
              </w:rPr>
            </w:pPr>
          </w:p>
        </w:tc>
      </w:tr>
      <w:tr w:rsidR="00E66DD8" w14:paraId="1F767203" w14:textId="77777777" w:rsidTr="00594BB7">
        <w:trPr>
          <w:trHeight w:val="407"/>
        </w:trPr>
        <w:tc>
          <w:tcPr>
            <w:tcW w:w="871" w:type="pct"/>
            <w:hideMark/>
          </w:tcPr>
          <w:p w14:paraId="1882737D" w14:textId="77777777" w:rsidR="00E66DD8" w:rsidRDefault="00E66DD8" w:rsidP="00594BB7">
            <w:pPr>
              <w:pStyle w:val="Default"/>
              <w:rPr>
                <w:rFonts w:ascii="Arial" w:hAnsi="Arial" w:cs="Arial"/>
                <w:b/>
                <w:bCs/>
                <w:color w:val="auto"/>
                <w:sz w:val="18"/>
                <w:szCs w:val="20"/>
              </w:rPr>
            </w:pPr>
            <w:r>
              <w:rPr>
                <w:rFonts w:ascii="Arial" w:hAnsi="Arial" w:cs="Arial"/>
                <w:color w:val="auto"/>
                <w:sz w:val="18"/>
                <w:szCs w:val="20"/>
              </w:rPr>
              <w:t>Power BI</w:t>
            </w:r>
          </w:p>
        </w:tc>
        <w:tc>
          <w:tcPr>
            <w:tcW w:w="527" w:type="pct"/>
            <w:hideMark/>
          </w:tcPr>
          <w:p w14:paraId="5F953B94"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2,3</w:t>
            </w:r>
          </w:p>
        </w:tc>
        <w:tc>
          <w:tcPr>
            <w:tcW w:w="1409" w:type="pct"/>
            <w:hideMark/>
          </w:tcPr>
          <w:p w14:paraId="7B1B8D4E"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Consulting and work activities</w:t>
            </w:r>
          </w:p>
        </w:tc>
        <w:tc>
          <w:tcPr>
            <w:tcW w:w="1545" w:type="pct"/>
            <w:hideMark/>
          </w:tcPr>
          <w:p w14:paraId="6B08E2CB"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Develop, create and publishing of Power BI reports</w:t>
            </w:r>
          </w:p>
        </w:tc>
        <w:tc>
          <w:tcPr>
            <w:tcW w:w="648" w:type="pct"/>
          </w:tcPr>
          <w:p w14:paraId="4EF17085" w14:textId="77777777" w:rsidR="00E66DD8" w:rsidRDefault="00E66DD8" w:rsidP="00594BB7">
            <w:pPr>
              <w:pStyle w:val="Default"/>
              <w:jc w:val="center"/>
              <w:rPr>
                <w:rFonts w:ascii="Arial" w:hAnsi="Arial" w:cs="Arial"/>
                <w:color w:val="auto"/>
                <w:sz w:val="18"/>
                <w:szCs w:val="20"/>
              </w:rPr>
            </w:pPr>
          </w:p>
        </w:tc>
      </w:tr>
      <w:tr w:rsidR="00E66DD8" w14:paraId="6027B77C" w14:textId="77777777" w:rsidTr="00594BB7">
        <w:trPr>
          <w:cnfStyle w:val="000000100000" w:firstRow="0" w:lastRow="0" w:firstColumn="0" w:lastColumn="0" w:oddVBand="0" w:evenVBand="0" w:oddHBand="1" w:evenHBand="0" w:firstRowFirstColumn="0" w:firstRowLastColumn="0" w:lastRowFirstColumn="0" w:lastRowLastColumn="0"/>
          <w:trHeight w:val="407"/>
        </w:trPr>
        <w:tc>
          <w:tcPr>
            <w:tcW w:w="871" w:type="pct"/>
            <w:hideMark/>
          </w:tcPr>
          <w:p w14:paraId="1E00B2CF" w14:textId="77777777" w:rsidR="00E66DD8" w:rsidRDefault="00E66DD8" w:rsidP="00594BB7">
            <w:pPr>
              <w:pStyle w:val="Default"/>
              <w:rPr>
                <w:rFonts w:ascii="Arial" w:hAnsi="Arial" w:cs="Arial"/>
                <w:b/>
                <w:bCs/>
                <w:color w:val="auto"/>
                <w:sz w:val="18"/>
                <w:szCs w:val="20"/>
              </w:rPr>
            </w:pPr>
            <w:r>
              <w:rPr>
                <w:rFonts w:ascii="Arial" w:hAnsi="Arial" w:cs="Arial"/>
                <w:color w:val="auto"/>
                <w:sz w:val="18"/>
                <w:szCs w:val="20"/>
              </w:rPr>
              <w:t>SharePoint</w:t>
            </w:r>
          </w:p>
        </w:tc>
        <w:tc>
          <w:tcPr>
            <w:tcW w:w="527" w:type="pct"/>
            <w:hideMark/>
          </w:tcPr>
          <w:p w14:paraId="1BD88140"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3</w:t>
            </w:r>
          </w:p>
        </w:tc>
        <w:tc>
          <w:tcPr>
            <w:tcW w:w="1409" w:type="pct"/>
            <w:hideMark/>
          </w:tcPr>
          <w:p w14:paraId="5BE323C1"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Intranet content support</w:t>
            </w:r>
          </w:p>
        </w:tc>
        <w:tc>
          <w:tcPr>
            <w:tcW w:w="1545" w:type="pct"/>
            <w:hideMark/>
          </w:tcPr>
          <w:p w14:paraId="33DF8319"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Supporting the Intranet Manager and intranet publishers</w:t>
            </w:r>
          </w:p>
        </w:tc>
        <w:tc>
          <w:tcPr>
            <w:tcW w:w="648" w:type="pct"/>
          </w:tcPr>
          <w:p w14:paraId="20B523B6" w14:textId="77777777" w:rsidR="00E66DD8" w:rsidRDefault="00E66DD8" w:rsidP="00594BB7">
            <w:pPr>
              <w:pStyle w:val="Default"/>
              <w:jc w:val="center"/>
              <w:rPr>
                <w:rFonts w:ascii="Arial" w:hAnsi="Arial" w:cs="Arial"/>
                <w:color w:val="auto"/>
                <w:sz w:val="18"/>
                <w:szCs w:val="20"/>
              </w:rPr>
            </w:pPr>
          </w:p>
        </w:tc>
      </w:tr>
      <w:tr w:rsidR="00E66DD8" w14:paraId="5B2E8F64" w14:textId="77777777" w:rsidTr="00594BB7">
        <w:trPr>
          <w:trHeight w:val="421"/>
        </w:trPr>
        <w:tc>
          <w:tcPr>
            <w:tcW w:w="871" w:type="pct"/>
            <w:hideMark/>
          </w:tcPr>
          <w:p w14:paraId="6EB6FCFD" w14:textId="77777777" w:rsidR="00E66DD8" w:rsidRDefault="00E66DD8" w:rsidP="00594BB7">
            <w:pPr>
              <w:pStyle w:val="Default"/>
              <w:rPr>
                <w:rFonts w:ascii="Arial" w:hAnsi="Arial" w:cs="Arial"/>
                <w:b/>
                <w:bCs/>
                <w:color w:val="auto"/>
                <w:sz w:val="18"/>
                <w:szCs w:val="20"/>
              </w:rPr>
            </w:pPr>
            <w:r>
              <w:rPr>
                <w:rFonts w:ascii="Arial" w:hAnsi="Arial" w:cs="Arial"/>
                <w:color w:val="auto"/>
                <w:sz w:val="18"/>
                <w:szCs w:val="20"/>
              </w:rPr>
              <w:t>Microsoft 365</w:t>
            </w:r>
          </w:p>
        </w:tc>
        <w:tc>
          <w:tcPr>
            <w:tcW w:w="527" w:type="pct"/>
            <w:hideMark/>
          </w:tcPr>
          <w:p w14:paraId="7D147A28"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3</w:t>
            </w:r>
          </w:p>
        </w:tc>
        <w:tc>
          <w:tcPr>
            <w:tcW w:w="1409" w:type="pct"/>
            <w:hideMark/>
          </w:tcPr>
          <w:p w14:paraId="159F414D"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Consulting</w:t>
            </w:r>
          </w:p>
        </w:tc>
        <w:tc>
          <w:tcPr>
            <w:tcW w:w="1545" w:type="pct"/>
            <w:hideMark/>
          </w:tcPr>
          <w:p w14:paraId="1998E8B0" w14:textId="77777777" w:rsidR="00E66DD8" w:rsidRDefault="00E66DD8" w:rsidP="00594BB7">
            <w:pPr>
              <w:pStyle w:val="Default"/>
              <w:rPr>
                <w:rFonts w:ascii="Arial" w:hAnsi="Arial" w:cs="Arial"/>
                <w:color w:val="auto"/>
                <w:sz w:val="18"/>
                <w:szCs w:val="20"/>
              </w:rPr>
            </w:pPr>
            <w:r>
              <w:rPr>
                <w:rFonts w:ascii="Arial" w:hAnsi="Arial" w:cs="Arial"/>
                <w:color w:val="auto"/>
                <w:sz w:val="18"/>
                <w:szCs w:val="20"/>
              </w:rPr>
              <w:t>Solution architecture</w:t>
            </w:r>
          </w:p>
        </w:tc>
        <w:tc>
          <w:tcPr>
            <w:tcW w:w="648" w:type="pct"/>
          </w:tcPr>
          <w:p w14:paraId="1A2366E1" w14:textId="77777777" w:rsidR="00E66DD8" w:rsidRDefault="00E66DD8" w:rsidP="00594BB7">
            <w:pPr>
              <w:pStyle w:val="Default"/>
              <w:jc w:val="center"/>
              <w:rPr>
                <w:rFonts w:ascii="Arial" w:hAnsi="Arial" w:cs="Arial"/>
                <w:color w:val="auto"/>
                <w:sz w:val="18"/>
                <w:szCs w:val="20"/>
              </w:rPr>
            </w:pPr>
          </w:p>
        </w:tc>
      </w:tr>
    </w:tbl>
    <w:p w14:paraId="243FDE60" w14:textId="77777777" w:rsidR="00E66DD8" w:rsidRDefault="00E66DD8" w:rsidP="00E66DD8">
      <w:pPr>
        <w:pStyle w:val="Default"/>
        <w:rPr>
          <w:rFonts w:ascii="Gill Sans MT" w:hAnsi="Gill Sans MT" w:cs="Gill Sans MT"/>
        </w:rPr>
      </w:pPr>
    </w:p>
    <w:p w14:paraId="4142C3B2" w14:textId="77777777" w:rsidR="00E66DD8" w:rsidRDefault="00E66DD8" w:rsidP="00E66DD8">
      <w:pPr>
        <w:spacing w:after="0"/>
        <w:rPr>
          <w:rFonts w:ascii="Gill Sans MT" w:hAnsi="Gill Sans MT" w:cs="Gill Sans MT"/>
          <w:color w:val="000000"/>
          <w:sz w:val="24"/>
          <w:lang w:eastAsia="en-AU"/>
        </w:rPr>
      </w:pPr>
      <w:r>
        <w:rPr>
          <w:rFonts w:ascii="Gill Sans MT" w:hAnsi="Gill Sans MT" w:cs="Gill Sans MT"/>
        </w:rPr>
        <w:br w:type="page"/>
      </w:r>
    </w:p>
    <w:p w14:paraId="395A4DB2" w14:textId="77777777" w:rsidR="00E66DD8" w:rsidRPr="00444BF4" w:rsidRDefault="00E66DD8" w:rsidP="00E66DD8">
      <w:pPr>
        <w:pStyle w:val="Heading1"/>
        <w:numPr>
          <w:ilvl w:val="0"/>
          <w:numId w:val="13"/>
        </w:numPr>
        <w:ind w:left="720" w:hanging="360"/>
        <w:rPr>
          <w:color w:val="002060"/>
        </w:rPr>
      </w:pPr>
      <w:bookmarkStart w:id="125" w:name="_Toc505774055"/>
      <w:bookmarkStart w:id="126" w:name="_Toc190791480"/>
      <w:r w:rsidRPr="00444BF4">
        <w:rPr>
          <w:bCs w:val="0"/>
        </w:rPr>
        <w:lastRenderedPageBreak/>
        <w:t>Support levels</w:t>
      </w:r>
      <w:bookmarkEnd w:id="125"/>
      <w:bookmarkEnd w:id="126"/>
    </w:p>
    <w:p w14:paraId="58636AD2" w14:textId="77777777" w:rsidR="00E66DD8" w:rsidRDefault="00E66DD8" w:rsidP="00E66DD8">
      <w:pPr>
        <w:pStyle w:val="Heading2"/>
        <w:numPr>
          <w:ilvl w:val="1"/>
          <w:numId w:val="13"/>
        </w:numPr>
        <w:ind w:left="1440" w:hanging="360"/>
        <w:rPr>
          <w:b w:val="0"/>
          <w:bCs w:val="0"/>
        </w:rPr>
      </w:pPr>
      <w:bookmarkStart w:id="127" w:name="_Toc505774056"/>
      <w:bookmarkStart w:id="128" w:name="_Toc190791481"/>
      <w:r>
        <w:rPr>
          <w:b w:val="0"/>
          <w:bCs w:val="0"/>
        </w:rPr>
        <w:t>Incident urgency and priority matrix</w:t>
      </w:r>
      <w:bookmarkEnd w:id="127"/>
      <w:bookmarkEnd w:id="128"/>
    </w:p>
    <w:tbl>
      <w:tblPr>
        <w:tblStyle w:val="CircleTDefault"/>
        <w:tblW w:w="0" w:type="auto"/>
        <w:tblLook w:val="04A0" w:firstRow="1" w:lastRow="0" w:firstColumn="1" w:lastColumn="0" w:noHBand="0" w:noVBand="1"/>
      </w:tblPr>
      <w:tblGrid>
        <w:gridCol w:w="1817"/>
        <w:gridCol w:w="925"/>
        <w:gridCol w:w="999"/>
        <w:gridCol w:w="925"/>
      </w:tblGrid>
      <w:tr w:rsidR="00E66DD8" w14:paraId="60C8093B" w14:textId="77777777" w:rsidTr="00594BB7">
        <w:trPr>
          <w:cnfStyle w:val="100000000000" w:firstRow="1" w:lastRow="0" w:firstColumn="0" w:lastColumn="0" w:oddVBand="0" w:evenVBand="0" w:oddHBand="0"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05ED3A" w14:textId="77777777" w:rsidR="00E66DD8" w:rsidRDefault="00E66DD8" w:rsidP="00594BB7">
            <w:pPr>
              <w:ind w:left="720"/>
            </w:pPr>
          </w:p>
        </w:tc>
        <w:tc>
          <w:tcPr>
            <w:tcW w:w="0" w:type="auto"/>
            <w:gridSpan w:val="3"/>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736ABC55" w14:textId="77777777" w:rsidR="00E66DD8" w:rsidRDefault="00E66DD8" w:rsidP="00594BB7">
            <w:pPr>
              <w:jc w:val="center"/>
              <w:rPr>
                <w:b/>
                <w:bCs/>
                <w:color w:val="FF0000"/>
              </w:rPr>
            </w:pPr>
            <w:r>
              <w:rPr>
                <w:b/>
                <w:bCs/>
              </w:rPr>
              <w:t>Impact</w:t>
            </w:r>
          </w:p>
        </w:tc>
      </w:tr>
      <w:tr w:rsidR="00E66DD8" w14:paraId="75EB26C6" w14:textId="77777777" w:rsidTr="00594BB7">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7516FC1D" w14:textId="77777777" w:rsidR="00E66DD8" w:rsidRDefault="00E66DD8" w:rsidP="00594BB7">
            <w:pPr>
              <w:ind w:left="720"/>
              <w:rPr>
                <w:b/>
                <w:bCs/>
              </w:rPr>
            </w:pPr>
            <w:r>
              <w:rPr>
                <w:b/>
                <w:bCs/>
              </w:rPr>
              <w:t>Urgency</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DD2E304" w14:textId="77777777" w:rsidR="00E66DD8" w:rsidRDefault="00E66DD8" w:rsidP="00594BB7">
            <w:pPr>
              <w:jc w:val="center"/>
            </w:pPr>
            <w:r>
              <w:t>Low</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6E5BDB4E" w14:textId="77777777" w:rsidR="00E66DD8" w:rsidRDefault="00E66DD8" w:rsidP="00594BB7">
            <w:pPr>
              <w:jc w:val="center"/>
            </w:pPr>
            <w:r>
              <w:t>Medium</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54F92AC8" w14:textId="77777777" w:rsidR="00E66DD8" w:rsidRDefault="00E66DD8" w:rsidP="00594BB7">
            <w:pPr>
              <w:jc w:val="center"/>
            </w:pPr>
            <w:r>
              <w:t>High</w:t>
            </w:r>
          </w:p>
        </w:tc>
      </w:tr>
      <w:tr w:rsidR="00E66DD8" w14:paraId="606D9827" w14:textId="77777777" w:rsidTr="00594BB7">
        <w:tc>
          <w:tcPr>
            <w:tcW w:w="0" w:type="auto"/>
            <w:hideMark/>
          </w:tcPr>
          <w:p w14:paraId="593B7E40" w14:textId="77777777" w:rsidR="00E66DD8" w:rsidRDefault="00E66DD8" w:rsidP="00594BB7">
            <w:pPr>
              <w:ind w:left="720"/>
              <w:jc w:val="center"/>
            </w:pPr>
            <w:r>
              <w:t>Low</w:t>
            </w:r>
          </w:p>
        </w:tc>
        <w:tc>
          <w:tcPr>
            <w:tcW w:w="0" w:type="auto"/>
            <w:hideMark/>
          </w:tcPr>
          <w:p w14:paraId="5A67550F" w14:textId="77777777" w:rsidR="00E66DD8" w:rsidRDefault="00E66DD8" w:rsidP="00594BB7">
            <w:pPr>
              <w:jc w:val="center"/>
            </w:pPr>
            <w:r>
              <w:rPr>
                <w:color w:val="F79646" w:themeColor="accent6"/>
              </w:rPr>
              <w:t>Normal</w:t>
            </w:r>
          </w:p>
        </w:tc>
        <w:tc>
          <w:tcPr>
            <w:tcW w:w="0" w:type="auto"/>
            <w:hideMark/>
          </w:tcPr>
          <w:p w14:paraId="49370B4C" w14:textId="77777777" w:rsidR="00E66DD8" w:rsidRDefault="00E66DD8" w:rsidP="00594BB7">
            <w:pPr>
              <w:jc w:val="center"/>
            </w:pPr>
            <w:r>
              <w:rPr>
                <w:color w:val="F79646" w:themeColor="accent6"/>
              </w:rPr>
              <w:t>Normal</w:t>
            </w:r>
          </w:p>
        </w:tc>
        <w:tc>
          <w:tcPr>
            <w:tcW w:w="0" w:type="auto"/>
            <w:hideMark/>
          </w:tcPr>
          <w:p w14:paraId="5FB93D32" w14:textId="77777777" w:rsidR="00E66DD8" w:rsidRDefault="00E66DD8" w:rsidP="00594BB7">
            <w:pPr>
              <w:jc w:val="center"/>
            </w:pPr>
            <w:r>
              <w:rPr>
                <w:color w:val="F79646" w:themeColor="accent6"/>
              </w:rPr>
              <w:t>Normal</w:t>
            </w:r>
          </w:p>
        </w:tc>
      </w:tr>
      <w:tr w:rsidR="00E66DD8" w14:paraId="6095E105" w14:textId="77777777" w:rsidTr="00594BB7">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67730D12" w14:textId="77777777" w:rsidR="00E66DD8" w:rsidRDefault="00E66DD8" w:rsidP="00594BB7">
            <w:pPr>
              <w:ind w:left="720"/>
              <w:jc w:val="center"/>
            </w:pPr>
            <w:r>
              <w:t>Medium</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3C963E0" w14:textId="77777777" w:rsidR="00E66DD8" w:rsidRDefault="00E66DD8" w:rsidP="00594BB7">
            <w:pPr>
              <w:jc w:val="center"/>
            </w:pPr>
            <w:r>
              <w:rPr>
                <w:color w:val="F79646" w:themeColor="accent6"/>
              </w:rPr>
              <w:t>Normal</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20095747" w14:textId="77777777" w:rsidR="00E66DD8" w:rsidRDefault="00E66DD8" w:rsidP="00594BB7">
            <w:pPr>
              <w:jc w:val="center"/>
            </w:pPr>
            <w:r>
              <w:rPr>
                <w:color w:val="984806" w:themeColor="accent6" w:themeShade="80"/>
              </w:rPr>
              <w:t>Low</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2165FC89" w14:textId="77777777" w:rsidR="00E66DD8" w:rsidRDefault="00E66DD8" w:rsidP="00594BB7">
            <w:pPr>
              <w:jc w:val="center"/>
            </w:pPr>
            <w:r>
              <w:rPr>
                <w:color w:val="C0504D" w:themeColor="accent2"/>
              </w:rPr>
              <w:t>High</w:t>
            </w:r>
          </w:p>
        </w:tc>
      </w:tr>
      <w:tr w:rsidR="00E66DD8" w14:paraId="69DA0008" w14:textId="77777777" w:rsidTr="00594BB7">
        <w:tc>
          <w:tcPr>
            <w:tcW w:w="0" w:type="auto"/>
            <w:hideMark/>
          </w:tcPr>
          <w:p w14:paraId="70E66111" w14:textId="77777777" w:rsidR="00E66DD8" w:rsidRDefault="00E66DD8" w:rsidP="00594BB7">
            <w:pPr>
              <w:ind w:left="720"/>
              <w:jc w:val="center"/>
            </w:pPr>
            <w:r>
              <w:t>High</w:t>
            </w:r>
          </w:p>
        </w:tc>
        <w:tc>
          <w:tcPr>
            <w:tcW w:w="0" w:type="auto"/>
            <w:hideMark/>
          </w:tcPr>
          <w:p w14:paraId="5126CABA" w14:textId="77777777" w:rsidR="00E66DD8" w:rsidRDefault="00E66DD8" w:rsidP="00594BB7">
            <w:pPr>
              <w:jc w:val="center"/>
            </w:pPr>
            <w:r>
              <w:rPr>
                <w:color w:val="F79646" w:themeColor="accent6"/>
              </w:rPr>
              <w:t>Normal</w:t>
            </w:r>
          </w:p>
        </w:tc>
        <w:tc>
          <w:tcPr>
            <w:tcW w:w="0" w:type="auto"/>
            <w:hideMark/>
          </w:tcPr>
          <w:p w14:paraId="583C1DA8" w14:textId="77777777" w:rsidR="00E66DD8" w:rsidRDefault="00E66DD8" w:rsidP="00594BB7">
            <w:pPr>
              <w:jc w:val="center"/>
            </w:pPr>
            <w:r>
              <w:rPr>
                <w:color w:val="C0504D" w:themeColor="accent2"/>
              </w:rPr>
              <w:t>High</w:t>
            </w:r>
          </w:p>
        </w:tc>
        <w:tc>
          <w:tcPr>
            <w:tcW w:w="0" w:type="auto"/>
            <w:hideMark/>
          </w:tcPr>
          <w:p w14:paraId="154A98F1" w14:textId="77777777" w:rsidR="00E66DD8" w:rsidRDefault="00E66DD8" w:rsidP="00594BB7">
            <w:pPr>
              <w:jc w:val="center"/>
            </w:pPr>
            <w:r>
              <w:rPr>
                <w:color w:val="FF0000"/>
              </w:rPr>
              <w:t>Critical</w:t>
            </w:r>
          </w:p>
        </w:tc>
      </w:tr>
    </w:tbl>
    <w:p w14:paraId="6B4032BB" w14:textId="77777777" w:rsidR="00E66DD8" w:rsidRDefault="00E66DD8" w:rsidP="00E66DD8"/>
    <w:p w14:paraId="18E72B7E" w14:textId="77777777" w:rsidR="00E66DD8" w:rsidRDefault="00E66DD8" w:rsidP="00E66DD8">
      <w:pPr>
        <w:pStyle w:val="ListParagraph"/>
        <w:numPr>
          <w:ilvl w:val="0"/>
          <w:numId w:val="17"/>
        </w:numPr>
        <w:spacing w:before="200" w:after="200" w:line="276" w:lineRule="auto"/>
      </w:pPr>
      <w:r>
        <w:rPr>
          <w:b/>
          <w:bCs/>
        </w:rPr>
        <w:t>Impact</w:t>
      </w:r>
      <w:r>
        <w:t>: The degree of disruption to the service often measured by the number of people or systems affected. The hierarchical position of the user is also included in this variable except when a major incident is involved.</w:t>
      </w:r>
    </w:p>
    <w:p w14:paraId="777C487A" w14:textId="77777777" w:rsidR="00E66DD8" w:rsidRDefault="00E66DD8" w:rsidP="00E66DD8">
      <w:pPr>
        <w:pStyle w:val="ListParagraph"/>
        <w:numPr>
          <w:ilvl w:val="0"/>
          <w:numId w:val="18"/>
        </w:numPr>
        <w:spacing w:before="200" w:after="200" w:line="276" w:lineRule="auto"/>
      </w:pPr>
      <w:r>
        <w:rPr>
          <w:b/>
          <w:bCs/>
        </w:rPr>
        <w:t>High</w:t>
      </w:r>
      <w:r>
        <w:t>: whole organisation, site or multiple sites, business critical system or multiple groups of users affected</w:t>
      </w:r>
    </w:p>
    <w:p w14:paraId="75F56A00" w14:textId="77777777" w:rsidR="00E66DD8" w:rsidRDefault="00E66DD8" w:rsidP="00E66DD8">
      <w:pPr>
        <w:pStyle w:val="ListParagraph"/>
        <w:numPr>
          <w:ilvl w:val="0"/>
          <w:numId w:val="18"/>
        </w:numPr>
        <w:spacing w:before="200" w:after="200" w:line="276" w:lineRule="auto"/>
      </w:pPr>
      <w:r>
        <w:rPr>
          <w:rFonts w:cs="Arial"/>
          <w:b/>
          <w:bCs/>
        </w:rPr>
        <w:t>Medium</w:t>
      </w:r>
      <w:r>
        <w:rPr>
          <w:rFonts w:cs="Arial"/>
        </w:rPr>
        <w:t>: Executive</w:t>
      </w:r>
      <w:r>
        <w:t xml:space="preserve"> (when appropriate) and/or group of users affected</w:t>
      </w:r>
    </w:p>
    <w:p w14:paraId="62F0819A" w14:textId="77777777" w:rsidR="00E66DD8" w:rsidRDefault="00E66DD8" w:rsidP="00E66DD8">
      <w:pPr>
        <w:pStyle w:val="ListParagraph"/>
        <w:numPr>
          <w:ilvl w:val="0"/>
          <w:numId w:val="18"/>
        </w:numPr>
        <w:spacing w:before="200" w:after="0" w:line="276" w:lineRule="auto"/>
      </w:pPr>
      <w:r>
        <w:rPr>
          <w:b/>
          <w:bCs/>
        </w:rPr>
        <w:t>Low</w:t>
      </w:r>
      <w:r>
        <w:t>: One user affected (no executive involved).</w:t>
      </w:r>
    </w:p>
    <w:p w14:paraId="3FA8D7AC" w14:textId="77777777" w:rsidR="00E66DD8" w:rsidRDefault="00E66DD8" w:rsidP="00E66DD8">
      <w:pPr>
        <w:spacing w:line="276" w:lineRule="auto"/>
        <w:ind w:left="720"/>
      </w:pPr>
    </w:p>
    <w:p w14:paraId="4B66BC72" w14:textId="77777777" w:rsidR="00E66DD8" w:rsidRDefault="00E66DD8" w:rsidP="00E66DD8">
      <w:pPr>
        <w:pStyle w:val="ListParagraph"/>
        <w:numPr>
          <w:ilvl w:val="0"/>
          <w:numId w:val="17"/>
        </w:numPr>
        <w:spacing w:after="200" w:line="276" w:lineRule="auto"/>
      </w:pPr>
      <w:r>
        <w:rPr>
          <w:b/>
          <w:bCs/>
        </w:rPr>
        <w:t>Urgency</w:t>
      </w:r>
      <w:r>
        <w:rPr>
          <w:i/>
          <w:iCs/>
        </w:rPr>
        <w:t>:</w:t>
      </w:r>
      <w:r>
        <w:t xml:space="preserve"> The extent to which resolution tolerates delay – how soon the incident needs to be resolved.</w:t>
      </w:r>
    </w:p>
    <w:p w14:paraId="3F584EE2" w14:textId="77777777" w:rsidR="00E66DD8" w:rsidRDefault="00E66DD8" w:rsidP="00E66DD8">
      <w:pPr>
        <w:pStyle w:val="ListParagraph"/>
        <w:numPr>
          <w:ilvl w:val="0"/>
          <w:numId w:val="18"/>
        </w:numPr>
        <w:spacing w:before="200" w:after="200" w:line="276" w:lineRule="auto"/>
      </w:pPr>
      <w:r>
        <w:rPr>
          <w:b/>
          <w:bCs/>
        </w:rPr>
        <w:t>High</w:t>
      </w:r>
      <w:r>
        <w:t>: Process stopped, user(s) cannot work, or time critical incident</w:t>
      </w:r>
    </w:p>
    <w:p w14:paraId="39D71C67" w14:textId="77777777" w:rsidR="00E66DD8" w:rsidRDefault="00E66DD8" w:rsidP="00E66DD8">
      <w:pPr>
        <w:pStyle w:val="ListParagraph"/>
        <w:numPr>
          <w:ilvl w:val="0"/>
          <w:numId w:val="18"/>
        </w:numPr>
        <w:spacing w:before="200" w:after="200" w:line="276" w:lineRule="auto"/>
      </w:pPr>
      <w:r>
        <w:rPr>
          <w:b/>
          <w:bCs/>
        </w:rPr>
        <w:t>Medium</w:t>
      </w:r>
      <w:r>
        <w:t>: Process affected; user(s) cannot use certain functions</w:t>
      </w:r>
    </w:p>
    <w:p w14:paraId="0C696F44" w14:textId="77777777" w:rsidR="00E66DD8" w:rsidRDefault="00E66DD8" w:rsidP="00E66DD8">
      <w:pPr>
        <w:pStyle w:val="ListParagraph"/>
        <w:numPr>
          <w:ilvl w:val="0"/>
          <w:numId w:val="18"/>
        </w:numPr>
        <w:spacing w:before="200" w:after="200" w:line="276" w:lineRule="auto"/>
      </w:pPr>
      <w:r>
        <w:rPr>
          <w:b/>
          <w:bCs/>
        </w:rPr>
        <w:t>Low</w:t>
      </w:r>
      <w:r>
        <w:t>: Process not affected; there is an easily implemented workaround.</w:t>
      </w:r>
    </w:p>
    <w:p w14:paraId="43DE40FF" w14:textId="77777777" w:rsidR="00E66DD8" w:rsidRDefault="00E66DD8" w:rsidP="00E66DD8">
      <w:pPr>
        <w:pStyle w:val="ListParagraph"/>
      </w:pPr>
    </w:p>
    <w:p w14:paraId="40704071" w14:textId="77777777" w:rsidR="00E66DD8" w:rsidRDefault="00E66DD8" w:rsidP="00E66DD8">
      <w:pPr>
        <w:pStyle w:val="Heading2"/>
        <w:numPr>
          <w:ilvl w:val="1"/>
          <w:numId w:val="13"/>
        </w:numPr>
        <w:ind w:left="1440" w:hanging="360"/>
      </w:pPr>
      <w:bookmarkStart w:id="129" w:name="_Toc505774058"/>
      <w:bookmarkStart w:id="130" w:name="_Toc190791482"/>
      <w:r>
        <w:rPr>
          <w:b w:val="0"/>
          <w:bCs w:val="0"/>
        </w:rPr>
        <w:t>Explicit Exclusions</w:t>
      </w:r>
      <w:bookmarkEnd w:id="129"/>
      <w:bookmarkEnd w:id="130"/>
    </w:p>
    <w:p w14:paraId="2D6505AB" w14:textId="77777777" w:rsidR="00E66DD8" w:rsidRDefault="00E66DD8" w:rsidP="00E66DD8">
      <w:pPr>
        <w:pStyle w:val="Heading3"/>
        <w:numPr>
          <w:ilvl w:val="2"/>
          <w:numId w:val="13"/>
        </w:numPr>
        <w:ind w:left="2160" w:hanging="360"/>
        <w:rPr>
          <w:b w:val="0"/>
          <w:bCs w:val="0"/>
        </w:rPr>
      </w:pPr>
      <w:bookmarkStart w:id="131" w:name="_Toc505774059"/>
      <w:bookmarkStart w:id="132" w:name="_Toc190791483"/>
      <w:r>
        <w:rPr>
          <w:b w:val="0"/>
          <w:bCs w:val="0"/>
        </w:rPr>
        <w:t>Areas which are Microsoft’s responsibility to support – L4 support</w:t>
      </w:r>
      <w:bookmarkEnd w:id="131"/>
      <w:bookmarkEnd w:id="132"/>
    </w:p>
    <w:p w14:paraId="17974A10" w14:textId="77777777" w:rsidR="00E66DD8" w:rsidRDefault="00E66DD8" w:rsidP="00E66DD8">
      <w:pPr>
        <w:pStyle w:val="ListParagraph"/>
        <w:numPr>
          <w:ilvl w:val="0"/>
          <w:numId w:val="20"/>
        </w:numPr>
        <w:rPr>
          <w:lang w:val="en-GB" w:eastAsia="en-AU"/>
        </w:rPr>
      </w:pPr>
      <w:r>
        <w:rPr>
          <w:lang w:val="en-GB" w:eastAsia="en-AU"/>
        </w:rPr>
        <w:t xml:space="preserve">We will interface with Microsoft on your behalf to log support calls for all engineering tasks that require their intervention. However: </w:t>
      </w:r>
    </w:p>
    <w:p w14:paraId="22011298" w14:textId="77777777" w:rsidR="00E66DD8" w:rsidRDefault="00E66DD8" w:rsidP="00E66DD8">
      <w:pPr>
        <w:pStyle w:val="ListParagraph"/>
        <w:numPr>
          <w:ilvl w:val="1"/>
          <w:numId w:val="20"/>
        </w:numPr>
        <w:rPr>
          <w:lang w:val="en-GB" w:eastAsia="en-AU"/>
        </w:rPr>
      </w:pPr>
      <w:r>
        <w:rPr>
          <w:lang w:val="en-GB" w:eastAsia="en-AU"/>
        </w:rPr>
        <w:t>We accept no responsibility, nor suffer any penalty for the resolution of these calls</w:t>
      </w:r>
    </w:p>
    <w:p w14:paraId="1E330F56" w14:textId="77777777" w:rsidR="00E66DD8" w:rsidRDefault="00E66DD8" w:rsidP="00E66DD8">
      <w:pPr>
        <w:pStyle w:val="Heading3"/>
        <w:numPr>
          <w:ilvl w:val="2"/>
          <w:numId w:val="13"/>
        </w:numPr>
        <w:ind w:left="2160" w:hanging="360"/>
      </w:pPr>
      <w:bookmarkStart w:id="133" w:name="_Toc505774060"/>
      <w:bookmarkStart w:id="134" w:name="_Toc190791484"/>
      <w:r>
        <w:rPr>
          <w:b w:val="0"/>
          <w:bCs w:val="0"/>
        </w:rPr>
        <w:t>Level One or End User Support</w:t>
      </w:r>
      <w:bookmarkEnd w:id="133"/>
      <w:bookmarkEnd w:id="134"/>
    </w:p>
    <w:p w14:paraId="27E01FF9" w14:textId="77777777" w:rsidR="00E66DD8" w:rsidRDefault="00E66DD8" w:rsidP="00E66DD8">
      <w:pPr>
        <w:pStyle w:val="ListParagraph"/>
        <w:numPr>
          <w:ilvl w:val="0"/>
          <w:numId w:val="20"/>
        </w:numPr>
      </w:pPr>
      <w:r>
        <w:t xml:space="preserve">The service does not support end users or attend to “Level One” requests. </w:t>
      </w:r>
    </w:p>
    <w:p w14:paraId="5C37631B" w14:textId="77777777" w:rsidR="00E66DD8" w:rsidRDefault="00E66DD8" w:rsidP="00E66DD8">
      <w:pPr>
        <w:pStyle w:val="ListParagraph"/>
        <w:numPr>
          <w:ilvl w:val="1"/>
          <w:numId w:val="20"/>
        </w:numPr>
      </w:pPr>
      <w:r>
        <w:t>Clients will be charged for the triage back of level one support requests at.</w:t>
      </w:r>
    </w:p>
    <w:p w14:paraId="53E1DFDE" w14:textId="77777777" w:rsidR="00E66DD8" w:rsidRDefault="00E66DD8" w:rsidP="00E66DD8">
      <w:pPr>
        <w:pStyle w:val="ListParagraph"/>
        <w:numPr>
          <w:ilvl w:val="1"/>
          <w:numId w:val="20"/>
        </w:numPr>
      </w:pPr>
      <w:r>
        <w:t>In good faith, our responsibility is intended to begin at the application level, or admin console. If an issue can be solved without the utilisation of a privileged account, then it is considered a Level One support request.</w:t>
      </w:r>
    </w:p>
    <w:p w14:paraId="1B56386B" w14:textId="77777777" w:rsidR="00E66DD8" w:rsidRDefault="00E66DD8" w:rsidP="00E66DD8">
      <w:pPr>
        <w:pStyle w:val="ListParagraph"/>
        <w:numPr>
          <w:ilvl w:val="1"/>
          <w:numId w:val="20"/>
        </w:numPr>
      </w:pPr>
      <w:r>
        <w:t>We will feedback to our client’s primary contact metrics showing any L1 calls being triaged back so that internal training can be undertaken to ensure a smooth escalation procedure is undertaken.</w:t>
      </w:r>
    </w:p>
    <w:p w14:paraId="55BF2282" w14:textId="77777777" w:rsidR="00E66DD8" w:rsidRDefault="00E66DD8" w:rsidP="00E66DD8">
      <w:pPr>
        <w:pStyle w:val="ListParagraph"/>
        <w:numPr>
          <w:ilvl w:val="0"/>
          <w:numId w:val="21"/>
        </w:numPr>
        <w:spacing w:after="0"/>
      </w:pPr>
      <w:r>
        <w:br w:type="page"/>
      </w:r>
    </w:p>
    <w:p w14:paraId="209BB390" w14:textId="77777777" w:rsidR="00E66DD8" w:rsidRPr="00444BF4" w:rsidRDefault="00E66DD8" w:rsidP="00E66DD8">
      <w:pPr>
        <w:pStyle w:val="Heading1"/>
        <w:numPr>
          <w:ilvl w:val="0"/>
          <w:numId w:val="13"/>
        </w:numPr>
        <w:ind w:left="720" w:hanging="360"/>
      </w:pPr>
      <w:bookmarkStart w:id="135" w:name="_Toc505774062"/>
      <w:bookmarkStart w:id="136" w:name="_Toc190791485"/>
      <w:r w:rsidRPr="00444BF4">
        <w:rPr>
          <w:bCs w:val="0"/>
        </w:rPr>
        <w:lastRenderedPageBreak/>
        <w:t>Communications and reporting</w:t>
      </w:r>
      <w:bookmarkEnd w:id="135"/>
      <w:bookmarkEnd w:id="136"/>
    </w:p>
    <w:p w14:paraId="10446917" w14:textId="77777777" w:rsidR="00E66DD8" w:rsidRDefault="00E66DD8" w:rsidP="00E66DD8">
      <w:pPr>
        <w:pStyle w:val="Heading2"/>
        <w:numPr>
          <w:ilvl w:val="1"/>
          <w:numId w:val="13"/>
        </w:numPr>
        <w:ind w:left="1440" w:hanging="360"/>
        <w:rPr>
          <w:b w:val="0"/>
          <w:bCs w:val="0"/>
        </w:rPr>
      </w:pPr>
      <w:bookmarkStart w:id="137" w:name="_Toc505774063"/>
      <w:bookmarkStart w:id="138" w:name="_Toc490592185"/>
      <w:bookmarkStart w:id="139" w:name="_Toc490588658"/>
      <w:bookmarkStart w:id="140" w:name="_Toc488787671"/>
      <w:bookmarkStart w:id="141" w:name="_Toc190791486"/>
      <w:r>
        <w:rPr>
          <w:b w:val="0"/>
          <w:bCs w:val="0"/>
        </w:rPr>
        <w:t>Hours of support</w:t>
      </w:r>
      <w:bookmarkEnd w:id="137"/>
      <w:bookmarkEnd w:id="138"/>
      <w:bookmarkEnd w:id="139"/>
      <w:bookmarkEnd w:id="140"/>
      <w:bookmarkEnd w:id="141"/>
    </w:p>
    <w:p w14:paraId="2B805FAA" w14:textId="77777777" w:rsidR="00E66DD8" w:rsidRDefault="00E66DD8" w:rsidP="00E66DD8">
      <w:pPr>
        <w:pStyle w:val="ListParagraph"/>
        <w:numPr>
          <w:ilvl w:val="0"/>
          <w:numId w:val="22"/>
        </w:numPr>
        <w:spacing w:after="160" w:line="256" w:lineRule="auto"/>
      </w:pPr>
      <w:r>
        <w:t>As defined in Agreement</w:t>
      </w:r>
    </w:p>
    <w:p w14:paraId="76E2BB18" w14:textId="77777777" w:rsidR="00E66DD8" w:rsidRDefault="00E66DD8" w:rsidP="00E66DD8">
      <w:pPr>
        <w:pStyle w:val="ListParagraph"/>
        <w:numPr>
          <w:ilvl w:val="0"/>
          <w:numId w:val="22"/>
        </w:numPr>
        <w:spacing w:after="160" w:line="256" w:lineRule="auto"/>
      </w:pPr>
      <w:r>
        <w:t>Support/assistance outside business hours (e.g. evenings, weekends, and public holidays) is available upon request and negotiation</w:t>
      </w:r>
    </w:p>
    <w:p w14:paraId="73308CB7" w14:textId="77777777" w:rsidR="00E66DD8" w:rsidRDefault="00E66DD8" w:rsidP="00E66DD8">
      <w:pPr>
        <w:pStyle w:val="ListParagraph"/>
        <w:numPr>
          <w:ilvl w:val="0"/>
          <w:numId w:val="22"/>
        </w:numPr>
        <w:spacing w:after="160" w:line="256" w:lineRule="auto"/>
      </w:pPr>
      <w:r>
        <w:t>Out of hours support requests are processed the next business day unless a pre-arranged agreement is in place.</w:t>
      </w:r>
    </w:p>
    <w:p w14:paraId="28933235" w14:textId="77777777" w:rsidR="00E66DD8" w:rsidRDefault="00E66DD8" w:rsidP="00E66DD8">
      <w:pPr>
        <w:pStyle w:val="ListParagraph"/>
        <w:numPr>
          <w:ilvl w:val="0"/>
          <w:numId w:val="22"/>
        </w:numPr>
        <w:spacing w:after="160" w:line="256" w:lineRule="auto"/>
      </w:pPr>
      <w:r>
        <w:t>Public Holidays are determined based on Victoria, Australia</w:t>
      </w:r>
    </w:p>
    <w:p w14:paraId="31F9DA1F" w14:textId="77777777" w:rsidR="00E66DD8" w:rsidRDefault="00E66DD8" w:rsidP="00E66DD8">
      <w:pPr>
        <w:pStyle w:val="Heading2"/>
        <w:numPr>
          <w:ilvl w:val="1"/>
          <w:numId w:val="13"/>
        </w:numPr>
        <w:ind w:left="1440" w:hanging="360"/>
      </w:pPr>
      <w:bookmarkStart w:id="142" w:name="_Toc505774064"/>
      <w:bookmarkStart w:id="143" w:name="_Toc490592186"/>
      <w:bookmarkStart w:id="144" w:name="_Toc490588659"/>
      <w:bookmarkStart w:id="145" w:name="_Toc488787672"/>
      <w:bookmarkStart w:id="146" w:name="_Toc190791487"/>
      <w:r>
        <w:rPr>
          <w:b w:val="0"/>
          <w:bCs w:val="0"/>
        </w:rPr>
        <w:t xml:space="preserve">Incident resolution </w:t>
      </w:r>
      <w:bookmarkEnd w:id="142"/>
      <w:bookmarkEnd w:id="143"/>
      <w:bookmarkEnd w:id="144"/>
      <w:bookmarkEnd w:id="145"/>
      <w:r>
        <w:rPr>
          <w:b w:val="0"/>
          <w:bCs w:val="0"/>
        </w:rPr>
        <w:t>investment</w:t>
      </w:r>
      <w:bookmarkEnd w:id="146"/>
    </w:p>
    <w:p w14:paraId="593199F2" w14:textId="77777777" w:rsidR="00E66DD8" w:rsidRDefault="00E66DD8" w:rsidP="00E66DD8">
      <w:pPr>
        <w:spacing w:after="160" w:line="256" w:lineRule="auto"/>
        <w:ind w:left="720"/>
      </w:pPr>
      <w:r>
        <w:t>All effort to resolve incidents are drawn down on the Engagement Pack in increments of 30 minutes.</w:t>
      </w:r>
    </w:p>
    <w:p w14:paraId="5EEBCC14" w14:textId="77777777" w:rsidR="00E66DD8" w:rsidRDefault="00E66DD8" w:rsidP="00E66DD8">
      <w:pPr>
        <w:pStyle w:val="Heading2"/>
        <w:numPr>
          <w:ilvl w:val="1"/>
          <w:numId w:val="13"/>
        </w:numPr>
        <w:ind w:left="1440" w:hanging="360"/>
      </w:pPr>
      <w:bookmarkStart w:id="147" w:name="_Toc505774065"/>
      <w:bookmarkStart w:id="148" w:name="_Toc490592187"/>
      <w:bookmarkStart w:id="149" w:name="_Toc490588660"/>
      <w:bookmarkStart w:id="150" w:name="_Toc488787673"/>
      <w:bookmarkStart w:id="151" w:name="_Toc190791488"/>
      <w:r>
        <w:rPr>
          <w:b w:val="0"/>
          <w:bCs w:val="0"/>
        </w:rPr>
        <w:t>Escalation and responsibility</w:t>
      </w:r>
      <w:bookmarkEnd w:id="147"/>
      <w:bookmarkEnd w:id="148"/>
      <w:bookmarkEnd w:id="149"/>
      <w:bookmarkEnd w:id="150"/>
      <w:bookmarkEnd w:id="151"/>
    </w:p>
    <w:p w14:paraId="1700FC13" w14:textId="77777777" w:rsidR="00E66DD8" w:rsidRDefault="00E66DD8" w:rsidP="00E66DD8">
      <w:pPr>
        <w:pStyle w:val="ListParagraph"/>
        <w:numPr>
          <w:ilvl w:val="0"/>
          <w:numId w:val="23"/>
        </w:numPr>
        <w:spacing w:after="160" w:line="256" w:lineRule="auto"/>
      </w:pPr>
      <w:r>
        <w:t>L0 – User self help</w:t>
      </w:r>
    </w:p>
    <w:p w14:paraId="1BD33275" w14:textId="77777777" w:rsidR="00E66DD8" w:rsidRDefault="00E66DD8" w:rsidP="00E66DD8">
      <w:pPr>
        <w:pStyle w:val="ListParagraph"/>
        <w:numPr>
          <w:ilvl w:val="0"/>
          <w:numId w:val="23"/>
        </w:numPr>
        <w:spacing w:after="160" w:line="256" w:lineRule="auto"/>
      </w:pPr>
      <w:r>
        <w:t>L1 - Internal management and handling</w:t>
      </w:r>
    </w:p>
    <w:p w14:paraId="104365E8" w14:textId="77777777" w:rsidR="00E66DD8" w:rsidRDefault="00E66DD8" w:rsidP="00E66DD8">
      <w:pPr>
        <w:pStyle w:val="ListParagraph"/>
        <w:numPr>
          <w:ilvl w:val="0"/>
          <w:numId w:val="23"/>
        </w:numPr>
        <w:spacing w:after="160" w:line="256" w:lineRule="auto"/>
      </w:pPr>
      <w:r>
        <w:t>L2 - Circle T augmenting internal staff may be assisting Client staff to diagnose and support these issues. As authorised by the technical contact.</w:t>
      </w:r>
    </w:p>
    <w:p w14:paraId="04A93FFD" w14:textId="77777777" w:rsidR="00E66DD8" w:rsidRDefault="00E66DD8" w:rsidP="00E66DD8">
      <w:pPr>
        <w:pStyle w:val="ListParagraph"/>
        <w:numPr>
          <w:ilvl w:val="0"/>
          <w:numId w:val="23"/>
        </w:numPr>
        <w:spacing w:after="160" w:line="256" w:lineRule="auto"/>
      </w:pPr>
      <w:r>
        <w:t>L 3 – Default position.  Application support whereby queue items are delegated to Circle T via the Circle T support channels or incidents via triage</w:t>
      </w:r>
    </w:p>
    <w:p w14:paraId="6C08840E" w14:textId="77777777" w:rsidR="00E66DD8" w:rsidRDefault="00E66DD8" w:rsidP="00E66DD8">
      <w:pPr>
        <w:pStyle w:val="ListParagraph"/>
        <w:numPr>
          <w:ilvl w:val="0"/>
          <w:numId w:val="23"/>
        </w:numPr>
        <w:spacing w:after="160" w:line="256" w:lineRule="auto"/>
      </w:pPr>
      <w:r>
        <w:t>L 4 - Circle T escalate to Microsoft support where appropriate and own the resolution process.</w:t>
      </w:r>
    </w:p>
    <w:p w14:paraId="1DBF014D" w14:textId="77777777" w:rsidR="00E66DD8" w:rsidRDefault="00E66DD8" w:rsidP="00E66DD8">
      <w:pPr>
        <w:pStyle w:val="Heading2"/>
        <w:keepNext/>
        <w:numPr>
          <w:ilvl w:val="1"/>
          <w:numId w:val="13"/>
        </w:numPr>
        <w:tabs>
          <w:tab w:val="num" w:pos="709"/>
        </w:tabs>
        <w:spacing w:before="160" w:after="120"/>
        <w:ind w:left="709" w:hanging="709"/>
      </w:pPr>
      <w:bookmarkStart w:id="152" w:name="_Toc505774066"/>
      <w:bookmarkStart w:id="153" w:name="_Toc490592188"/>
      <w:bookmarkStart w:id="154" w:name="_Toc490588661"/>
      <w:bookmarkStart w:id="155" w:name="_Toc488787674"/>
      <w:bookmarkStart w:id="156" w:name="_Toc190791489"/>
      <w:r>
        <w:rPr>
          <w:b w:val="0"/>
          <w:bCs w:val="0"/>
        </w:rPr>
        <w:t>Transparency and reports</w:t>
      </w:r>
      <w:bookmarkEnd w:id="152"/>
      <w:bookmarkEnd w:id="153"/>
      <w:bookmarkEnd w:id="154"/>
      <w:bookmarkEnd w:id="155"/>
      <w:bookmarkEnd w:id="156"/>
    </w:p>
    <w:p w14:paraId="43A1B652" w14:textId="77777777" w:rsidR="00E66DD8" w:rsidRDefault="00E66DD8" w:rsidP="00E66DD8">
      <w:r>
        <w:t xml:space="preserve">The following is provided: </w:t>
      </w:r>
    </w:p>
    <w:p w14:paraId="2DDC4F57" w14:textId="77777777" w:rsidR="00E66DD8" w:rsidRDefault="00E66DD8" w:rsidP="00E66DD8">
      <w:pPr>
        <w:pStyle w:val="ListParagraph"/>
        <w:numPr>
          <w:ilvl w:val="0"/>
          <w:numId w:val="24"/>
        </w:numPr>
        <w:spacing w:after="0" w:line="256" w:lineRule="auto"/>
      </w:pPr>
      <w:r>
        <w:t>Hours being logged each month</w:t>
      </w:r>
    </w:p>
    <w:p w14:paraId="77DC977E" w14:textId="77777777" w:rsidR="00E66DD8" w:rsidRDefault="00E66DD8" w:rsidP="00E66DD8">
      <w:pPr>
        <w:pStyle w:val="ListParagraph"/>
        <w:numPr>
          <w:ilvl w:val="0"/>
          <w:numId w:val="24"/>
        </w:numPr>
        <w:spacing w:after="0" w:line="256" w:lineRule="auto"/>
      </w:pPr>
      <w:r>
        <w:t>Resolution times</w:t>
      </w:r>
    </w:p>
    <w:p w14:paraId="64ACA346" w14:textId="77777777" w:rsidR="00E66DD8" w:rsidRDefault="00E66DD8" w:rsidP="00E66DD8">
      <w:pPr>
        <w:pStyle w:val="ListParagraph"/>
        <w:numPr>
          <w:ilvl w:val="0"/>
          <w:numId w:val="24"/>
        </w:numPr>
        <w:spacing w:after="0" w:line="256" w:lineRule="auto"/>
      </w:pPr>
      <w:r>
        <w:t>Commentary on activities and resolution details</w:t>
      </w:r>
    </w:p>
    <w:p w14:paraId="4E00A0DA" w14:textId="77777777" w:rsidR="00E66DD8" w:rsidRDefault="00E66DD8" w:rsidP="00E66DD8">
      <w:pPr>
        <w:pStyle w:val="ListParagraph"/>
        <w:numPr>
          <w:ilvl w:val="0"/>
          <w:numId w:val="24"/>
        </w:numPr>
        <w:spacing w:after="0" w:line="256" w:lineRule="auto"/>
      </w:pPr>
      <w:r>
        <w:t>Achievements</w:t>
      </w:r>
    </w:p>
    <w:p w14:paraId="09279EAB" w14:textId="77777777" w:rsidR="00E66DD8" w:rsidRDefault="00E66DD8" w:rsidP="00E66DD8">
      <w:pPr>
        <w:pStyle w:val="ListParagraph"/>
        <w:numPr>
          <w:ilvl w:val="0"/>
          <w:numId w:val="25"/>
        </w:numPr>
        <w:spacing w:after="160" w:line="256" w:lineRule="auto"/>
      </w:pPr>
      <w:r>
        <w:t>Number and severity/nature of logged incidents/requests</w:t>
      </w:r>
    </w:p>
    <w:p w14:paraId="4FFEC6EF" w14:textId="77777777" w:rsidR="00E66DD8" w:rsidRDefault="00E66DD8" w:rsidP="00E66DD8">
      <w:pPr>
        <w:pStyle w:val="ListParagraph"/>
        <w:numPr>
          <w:ilvl w:val="0"/>
          <w:numId w:val="25"/>
        </w:numPr>
        <w:spacing w:after="160" w:line="256" w:lineRule="auto"/>
      </w:pPr>
      <w:r>
        <w:t xml:space="preserve">Categories of logged jobs, and response and resolution </w:t>
      </w:r>
      <w:proofErr w:type="gramStart"/>
      <w:r>
        <w:t>times;</w:t>
      </w:r>
      <w:proofErr w:type="gramEnd"/>
    </w:p>
    <w:p w14:paraId="7C229D3B" w14:textId="77777777" w:rsidR="00E66DD8" w:rsidRDefault="00E66DD8" w:rsidP="00E66DD8">
      <w:pPr>
        <w:pStyle w:val="ListParagraph"/>
        <w:numPr>
          <w:ilvl w:val="0"/>
          <w:numId w:val="25"/>
        </w:numPr>
        <w:spacing w:after="160" w:line="256" w:lineRule="auto"/>
      </w:pPr>
      <w:r>
        <w:t>Used and remaining support for specific period (e.g. x days of ad hoc support remaining for the year).</w:t>
      </w:r>
    </w:p>
    <w:p w14:paraId="56F6DB8A" w14:textId="77777777" w:rsidR="00E66DD8" w:rsidRDefault="00E66DD8" w:rsidP="00E66DD8">
      <w:pPr>
        <w:spacing w:after="160" w:line="256" w:lineRule="auto"/>
      </w:pPr>
      <w:r>
        <w:t xml:space="preserve">We also </w:t>
      </w:r>
      <w:proofErr w:type="gramStart"/>
      <w:r>
        <w:t>provide;</w:t>
      </w:r>
      <w:proofErr w:type="gramEnd"/>
    </w:p>
    <w:p w14:paraId="575127C1" w14:textId="77777777" w:rsidR="00E66DD8" w:rsidRDefault="00E66DD8" w:rsidP="00E66DD8">
      <w:pPr>
        <w:pStyle w:val="ListParagraph"/>
        <w:numPr>
          <w:ilvl w:val="0"/>
          <w:numId w:val="25"/>
        </w:numPr>
        <w:spacing w:after="160" w:line="256" w:lineRule="auto"/>
      </w:pPr>
      <w:r>
        <w:t>Quarterly support meetings between stakeholders and support key contact/account manager.</w:t>
      </w:r>
    </w:p>
    <w:p w14:paraId="5F6F0329" w14:textId="77777777" w:rsidR="00E66DD8" w:rsidRDefault="00E66DD8" w:rsidP="00E66DD8">
      <w:pPr>
        <w:pStyle w:val="Heading2"/>
        <w:keepNext/>
        <w:numPr>
          <w:ilvl w:val="1"/>
          <w:numId w:val="13"/>
        </w:numPr>
        <w:tabs>
          <w:tab w:val="num" w:pos="709"/>
        </w:tabs>
        <w:spacing w:before="160" w:after="120"/>
        <w:ind w:left="709" w:hanging="709"/>
      </w:pPr>
      <w:bookmarkStart w:id="157" w:name="_Toc505774067"/>
      <w:bookmarkStart w:id="158" w:name="_Toc490592189"/>
      <w:bookmarkStart w:id="159" w:name="_Toc490588662"/>
      <w:bookmarkStart w:id="160" w:name="_Toc488787675"/>
      <w:bookmarkStart w:id="161" w:name="_Toc190791490"/>
      <w:r>
        <w:rPr>
          <w:b w:val="0"/>
          <w:bCs w:val="0"/>
        </w:rPr>
        <w:t>Method of communications</w:t>
      </w:r>
      <w:bookmarkEnd w:id="157"/>
      <w:bookmarkEnd w:id="158"/>
      <w:bookmarkEnd w:id="159"/>
      <w:bookmarkEnd w:id="160"/>
      <w:bookmarkEnd w:id="161"/>
    </w:p>
    <w:p w14:paraId="40D912E3" w14:textId="77777777" w:rsidR="00E66DD8" w:rsidRDefault="00E66DD8" w:rsidP="00E66DD8">
      <w:r>
        <w:t xml:space="preserve">Communication </w:t>
      </w:r>
      <w:proofErr w:type="gramStart"/>
      <w:r>
        <w:t>channels;</w:t>
      </w:r>
      <w:proofErr w:type="gramEnd"/>
    </w:p>
    <w:p w14:paraId="62B663E2" w14:textId="77777777" w:rsidR="00E66DD8" w:rsidRDefault="00E66DD8" w:rsidP="00E66DD8">
      <w:pPr>
        <w:pStyle w:val="ListParagraph"/>
        <w:numPr>
          <w:ilvl w:val="0"/>
          <w:numId w:val="26"/>
        </w:numPr>
        <w:spacing w:after="0"/>
      </w:pPr>
      <w:r>
        <w:t>Phone</w:t>
      </w:r>
    </w:p>
    <w:p w14:paraId="0A22B1A4" w14:textId="77777777" w:rsidR="00E66DD8" w:rsidRDefault="00E66DD8" w:rsidP="00E66DD8">
      <w:pPr>
        <w:pStyle w:val="ListParagraph"/>
        <w:numPr>
          <w:ilvl w:val="1"/>
          <w:numId w:val="26"/>
        </w:numPr>
        <w:spacing w:after="0"/>
      </w:pPr>
      <w:r>
        <w:t>Centralised support number</w:t>
      </w:r>
    </w:p>
    <w:p w14:paraId="7005A090" w14:textId="77777777" w:rsidR="00E66DD8" w:rsidRDefault="00E66DD8" w:rsidP="00E66DD8">
      <w:pPr>
        <w:pStyle w:val="ListParagraph"/>
        <w:numPr>
          <w:ilvl w:val="1"/>
          <w:numId w:val="26"/>
        </w:numPr>
        <w:spacing w:after="0"/>
      </w:pPr>
      <w:r>
        <w:t>Direct to on call engineers</w:t>
      </w:r>
    </w:p>
    <w:p w14:paraId="22EDB92A" w14:textId="77777777" w:rsidR="00E66DD8" w:rsidRDefault="00E66DD8" w:rsidP="00E66DD8">
      <w:pPr>
        <w:pStyle w:val="ListParagraph"/>
        <w:numPr>
          <w:ilvl w:val="0"/>
          <w:numId w:val="26"/>
        </w:numPr>
        <w:spacing w:after="0"/>
      </w:pPr>
      <w:r>
        <w:t>Email</w:t>
      </w:r>
    </w:p>
    <w:p w14:paraId="14E535AF" w14:textId="77777777" w:rsidR="00E66DD8" w:rsidRDefault="00E66DD8" w:rsidP="00E66DD8">
      <w:pPr>
        <w:pStyle w:val="ListParagraph"/>
        <w:numPr>
          <w:ilvl w:val="1"/>
          <w:numId w:val="26"/>
        </w:numPr>
        <w:spacing w:after="0"/>
      </w:pPr>
      <w:r>
        <w:t>Centralised support email</w:t>
      </w:r>
    </w:p>
    <w:p w14:paraId="3849419B" w14:textId="77777777" w:rsidR="00E66DD8" w:rsidRDefault="00E66DD8" w:rsidP="00E66DD8">
      <w:pPr>
        <w:pStyle w:val="ListParagraph"/>
        <w:numPr>
          <w:ilvl w:val="1"/>
          <w:numId w:val="26"/>
        </w:numPr>
        <w:spacing w:after="0"/>
      </w:pPr>
      <w:r>
        <w:t>Task initiated and routed to relevant engineer</w:t>
      </w:r>
    </w:p>
    <w:p w14:paraId="6D66B8A3" w14:textId="77777777" w:rsidR="00E66DD8" w:rsidRDefault="00E66DD8" w:rsidP="00E66DD8">
      <w:pPr>
        <w:spacing w:after="0"/>
      </w:pPr>
      <w:r>
        <w:lastRenderedPageBreak/>
        <w:t xml:space="preserve">  </w:t>
      </w:r>
    </w:p>
    <w:p w14:paraId="18C6438C" w14:textId="77777777" w:rsidR="00E66DD8" w:rsidRDefault="00E66DD8" w:rsidP="00E66DD8">
      <w:pPr>
        <w:pStyle w:val="Heading2"/>
        <w:numPr>
          <w:ilvl w:val="1"/>
          <w:numId w:val="13"/>
        </w:numPr>
        <w:ind w:left="1440" w:hanging="360"/>
      </w:pPr>
      <w:bookmarkStart w:id="162" w:name="_Toc505774068"/>
      <w:bookmarkStart w:id="163" w:name="_Toc478032702"/>
      <w:bookmarkStart w:id="164" w:name="_Toc504144843"/>
      <w:bookmarkStart w:id="165" w:name="_Toc190791491"/>
      <w:r>
        <w:rPr>
          <w:b w:val="0"/>
          <w:bCs w:val="0"/>
        </w:rPr>
        <w:t>Service requests</w:t>
      </w:r>
      <w:bookmarkEnd w:id="162"/>
      <w:bookmarkEnd w:id="163"/>
      <w:bookmarkEnd w:id="164"/>
      <w:bookmarkEnd w:id="165"/>
    </w:p>
    <w:p w14:paraId="091A0EEE" w14:textId="77777777" w:rsidR="00E66DD8" w:rsidRDefault="00E66DD8" w:rsidP="00E66DD8">
      <w:pPr>
        <w:rPr>
          <w:rFonts w:cs="Arial"/>
        </w:rPr>
      </w:pPr>
    </w:p>
    <w:p w14:paraId="47BB755C" w14:textId="77777777" w:rsidR="00E66DD8" w:rsidRDefault="00E66DD8" w:rsidP="00E66DD8">
      <w:pPr>
        <w:rPr>
          <w:rFonts w:cs="Arial"/>
        </w:rPr>
      </w:pPr>
      <w:r>
        <w:rPr>
          <w:rFonts w:cs="Arial"/>
        </w:rPr>
        <w:t>To raise a Request for Service, use the Circle T service email address, phone number or portal.  All service requests are logged, triaged, managed and resolved within Microsoft DevOps.</w:t>
      </w:r>
    </w:p>
    <w:p w14:paraId="7D922D66" w14:textId="77777777" w:rsidR="00E66DD8" w:rsidRDefault="00E66DD8" w:rsidP="00E66DD8">
      <w:pPr>
        <w:rPr>
          <w:rFonts w:cs="Arial"/>
          <w:b/>
        </w:rPr>
      </w:pPr>
      <w:r>
        <w:rPr>
          <w:rFonts w:cs="Arial"/>
          <w:b/>
        </w:rPr>
        <w:t>Logging Support Calls</w:t>
      </w:r>
    </w:p>
    <w:p w14:paraId="6BE4A03B" w14:textId="77777777" w:rsidR="00E66DD8" w:rsidRDefault="00E66DD8" w:rsidP="00E66DD8">
      <w:pPr>
        <w:rPr>
          <w:rFonts w:cs="Arial"/>
        </w:rPr>
      </w:pPr>
      <w:r>
        <w:rPr>
          <w:rFonts w:cs="Arial"/>
        </w:rPr>
        <w:t xml:space="preserve">Unless otherwise agreed and specified, Circle T will provide remote support to the Customer as per the Service Level Agreement of the Customer placing a Request for Support.  Any request for support that does not have sufficient information to determine a higher priority will </w:t>
      </w:r>
      <w:proofErr w:type="gramStart"/>
      <w:r>
        <w:rPr>
          <w:rFonts w:cs="Arial"/>
        </w:rPr>
        <w:t>be considered to be</w:t>
      </w:r>
      <w:proofErr w:type="gramEnd"/>
      <w:r>
        <w:rPr>
          <w:rFonts w:cs="Arial"/>
        </w:rPr>
        <w:t xml:space="preserve"> ‘Minor’.  Please note that public holidays are classified as being outside of working hours. </w:t>
      </w:r>
    </w:p>
    <w:p w14:paraId="3CE3F324" w14:textId="77777777" w:rsidR="00E66DD8" w:rsidRDefault="00E66DD8" w:rsidP="00E66DD8">
      <w:pPr>
        <w:pStyle w:val="Heading1"/>
        <w:numPr>
          <w:ilvl w:val="0"/>
          <w:numId w:val="13"/>
        </w:numPr>
        <w:ind w:left="720" w:hanging="360"/>
      </w:pPr>
      <w:bookmarkStart w:id="166" w:name="_Toc432361915"/>
      <w:bookmarkStart w:id="167" w:name="_Toc478032703"/>
      <w:bookmarkStart w:id="168" w:name="_Toc504144844"/>
      <w:bookmarkStart w:id="169" w:name="_Toc505774069"/>
      <w:bookmarkStart w:id="170" w:name="_Toc190791492"/>
      <w:bookmarkEnd w:id="166"/>
      <w:r>
        <w:t>Additional Engagement Packs</w:t>
      </w:r>
      <w:bookmarkEnd w:id="167"/>
      <w:bookmarkEnd w:id="168"/>
      <w:bookmarkEnd w:id="169"/>
      <w:bookmarkEnd w:id="170"/>
    </w:p>
    <w:p w14:paraId="0FF381B9" w14:textId="77777777" w:rsidR="00E66DD8" w:rsidRDefault="00E66DD8" w:rsidP="00E66DD8">
      <w:pPr>
        <w:pStyle w:val="Heading2"/>
        <w:numPr>
          <w:ilvl w:val="1"/>
          <w:numId w:val="13"/>
        </w:numPr>
        <w:ind w:left="1440" w:hanging="360"/>
        <w:rPr>
          <w:b w:val="0"/>
          <w:bCs w:val="0"/>
        </w:rPr>
      </w:pPr>
      <w:bookmarkStart w:id="171" w:name="_Toc505774070"/>
      <w:bookmarkStart w:id="172" w:name="_Toc504144845"/>
      <w:bookmarkStart w:id="173" w:name="_Toc190791493"/>
      <w:r>
        <w:t>Additional days to an existing engagement</w:t>
      </w:r>
      <w:bookmarkEnd w:id="171"/>
      <w:bookmarkEnd w:id="172"/>
      <w:bookmarkEnd w:id="173"/>
    </w:p>
    <w:p w14:paraId="0BC4614A" w14:textId="77777777" w:rsidR="00E66DD8" w:rsidRDefault="00E66DD8" w:rsidP="00E66DD8">
      <w:pPr>
        <w:rPr>
          <w:rFonts w:cs="Arial"/>
        </w:rPr>
      </w:pPr>
      <w:r>
        <w:rPr>
          <w:rFonts w:cs="Arial"/>
        </w:rPr>
        <w:t xml:space="preserve">Additional days can be purchased and added to an existing Engagement Pack. </w:t>
      </w:r>
    </w:p>
    <w:p w14:paraId="07D50783" w14:textId="77777777" w:rsidR="00E66DD8" w:rsidRDefault="00E66DD8" w:rsidP="00E66DD8">
      <w:pPr>
        <w:rPr>
          <w:rFonts w:cs="Arial"/>
        </w:rPr>
      </w:pPr>
    </w:p>
    <w:p w14:paraId="128DE5D7" w14:textId="77777777" w:rsidR="00E66DD8" w:rsidRDefault="00E66DD8" w:rsidP="00E66DD8">
      <w:pPr>
        <w:rPr>
          <w:rFonts w:cs="Arial"/>
        </w:rPr>
      </w:pPr>
      <w:r>
        <w:rPr>
          <w:rFonts w:cs="Arial"/>
        </w:rPr>
        <w:t>Please note that additional days are invoiced up front and that upon renewal of the Engagement Pack only the original Engagement Pack contracted number of days will be renewed, the ad-hoc days added afterwards for the previous contract will not be included within the 12-month renewal.</w:t>
      </w:r>
    </w:p>
    <w:p w14:paraId="68B713E3" w14:textId="77777777" w:rsidR="00E66DD8" w:rsidRDefault="00E66DD8" w:rsidP="00E66DD8">
      <w:pPr>
        <w:pStyle w:val="Heading2"/>
        <w:numPr>
          <w:ilvl w:val="1"/>
          <w:numId w:val="13"/>
        </w:numPr>
        <w:ind w:left="1440" w:hanging="360"/>
      </w:pPr>
      <w:bookmarkStart w:id="174" w:name="_Toc505774071"/>
      <w:bookmarkStart w:id="175" w:name="_Toc478032704"/>
      <w:bookmarkStart w:id="176" w:name="_Toc504144846"/>
      <w:bookmarkStart w:id="177" w:name="_Toc190791494"/>
      <w:r>
        <w:t>Renewals</w:t>
      </w:r>
      <w:bookmarkEnd w:id="174"/>
      <w:bookmarkEnd w:id="175"/>
      <w:bookmarkEnd w:id="176"/>
      <w:bookmarkEnd w:id="177"/>
    </w:p>
    <w:p w14:paraId="5282E0CD" w14:textId="77777777" w:rsidR="00E66DD8" w:rsidRDefault="00E66DD8" w:rsidP="00E66DD8">
      <w:pPr>
        <w:rPr>
          <w:rFonts w:cs="Arial"/>
        </w:rPr>
      </w:pPr>
      <w:r>
        <w:rPr>
          <w:rFonts w:cs="Arial"/>
        </w:rPr>
        <w:t xml:space="preserve">Engagement Packs are automatically renewed unless the customer provides Circle T Industries notice to terminate.  Renewal invoices are generated 1 month prior to the expiry of the Engagement Pack Term for the renewal of the Engagement Pack under the same terms. </w:t>
      </w:r>
    </w:p>
    <w:p w14:paraId="01F7038D" w14:textId="77777777" w:rsidR="00E66DD8" w:rsidRDefault="00E66DD8" w:rsidP="00E66DD8">
      <w:pPr>
        <w:rPr>
          <w:rFonts w:cs="Arial"/>
        </w:rPr>
      </w:pPr>
    </w:p>
    <w:p w14:paraId="7C4FDAFC" w14:textId="77777777" w:rsidR="00E66DD8" w:rsidRPr="00444BF4" w:rsidRDefault="00E66DD8" w:rsidP="00E66DD8">
      <w:pPr>
        <w:pStyle w:val="Heading3"/>
        <w:numPr>
          <w:ilvl w:val="2"/>
          <w:numId w:val="13"/>
        </w:numPr>
        <w:ind w:left="2160" w:hanging="360"/>
        <w:rPr>
          <w:b w:val="0"/>
        </w:rPr>
      </w:pPr>
      <w:bookmarkStart w:id="178" w:name="_Toc505774072"/>
      <w:bookmarkStart w:id="179" w:name="_Toc478032705"/>
      <w:bookmarkStart w:id="180" w:name="_Toc504144847"/>
      <w:bookmarkStart w:id="181" w:name="_Toc190791495"/>
      <w:r w:rsidRPr="00444BF4">
        <w:rPr>
          <w:b w:val="0"/>
        </w:rPr>
        <w:t>Renewal Benefits</w:t>
      </w:r>
      <w:bookmarkEnd w:id="178"/>
      <w:bookmarkEnd w:id="179"/>
      <w:bookmarkEnd w:id="180"/>
      <w:bookmarkEnd w:id="181"/>
    </w:p>
    <w:p w14:paraId="1E91008B" w14:textId="77777777" w:rsidR="00E66DD8" w:rsidRDefault="00E66DD8" w:rsidP="00E66DD8">
      <w:pPr>
        <w:rPr>
          <w:rFonts w:cs="Arial"/>
        </w:rPr>
      </w:pPr>
      <w:r>
        <w:rPr>
          <w:rFonts w:cs="Arial"/>
        </w:rPr>
        <w:t xml:space="preserve">Should you renew their ‘Engagement Pack’ for an additional year you will be able to carry over 50% of time they have remaining at the end of the previous term of support. </w:t>
      </w:r>
    </w:p>
    <w:p w14:paraId="3BCE9CCD" w14:textId="77777777" w:rsidR="00E66DD8" w:rsidRDefault="00E66DD8" w:rsidP="00E66DD8">
      <w:pPr>
        <w:rPr>
          <w:rFonts w:cs="Arial"/>
        </w:rPr>
      </w:pPr>
      <w:r>
        <w:br w:type="page"/>
      </w:r>
    </w:p>
    <w:p w14:paraId="0062492E" w14:textId="77777777" w:rsidR="00E66DD8" w:rsidRDefault="00E66DD8" w:rsidP="00E66DD8">
      <w:pPr>
        <w:pStyle w:val="Heading1"/>
        <w:numPr>
          <w:ilvl w:val="0"/>
          <w:numId w:val="13"/>
        </w:numPr>
        <w:ind w:left="720" w:hanging="360"/>
        <w:rPr>
          <w:b w:val="0"/>
          <w:bCs w:val="0"/>
          <w:noProof/>
          <w:lang w:val="en-US"/>
        </w:rPr>
      </w:pPr>
      <w:bookmarkStart w:id="182" w:name="_Toc36547243"/>
      <w:bookmarkStart w:id="183" w:name="_Toc36547244"/>
      <w:bookmarkStart w:id="184" w:name="_Toc36547245"/>
      <w:bookmarkStart w:id="185" w:name="_Toc36547246"/>
      <w:bookmarkStart w:id="186" w:name="_Toc36547247"/>
      <w:bookmarkStart w:id="187" w:name="_Toc36547248"/>
      <w:bookmarkStart w:id="188" w:name="_Toc36547249"/>
      <w:bookmarkStart w:id="189" w:name="_Toc36547250"/>
      <w:bookmarkStart w:id="190" w:name="_Toc36547251"/>
      <w:bookmarkStart w:id="191" w:name="_Toc36547252"/>
      <w:bookmarkStart w:id="192" w:name="_Toc36547253"/>
      <w:bookmarkStart w:id="193" w:name="_Toc36547254"/>
      <w:bookmarkStart w:id="194" w:name="_Toc36547255"/>
      <w:bookmarkStart w:id="195" w:name="_Toc36547256"/>
      <w:bookmarkStart w:id="196" w:name="_Toc36547257"/>
      <w:bookmarkStart w:id="197" w:name="_Toc36547258"/>
      <w:bookmarkStart w:id="198" w:name="_Toc36547259"/>
      <w:bookmarkStart w:id="199" w:name="_Toc36547260"/>
      <w:bookmarkStart w:id="200" w:name="_Toc36547261"/>
      <w:bookmarkStart w:id="201" w:name="_Toc18406211"/>
      <w:bookmarkStart w:id="202" w:name="_Toc18402754"/>
      <w:bookmarkStart w:id="203" w:name="_Toc18402306"/>
      <w:bookmarkStart w:id="204" w:name="_Toc190791496"/>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r>
        <w:rPr>
          <w:noProof/>
          <w:lang w:val="en-US"/>
        </w:rPr>
        <w:lastRenderedPageBreak/>
        <w:t>Schedule 1 – General Terms and conditions</w:t>
      </w:r>
      <w:bookmarkEnd w:id="201"/>
      <w:bookmarkEnd w:id="202"/>
      <w:bookmarkEnd w:id="203"/>
      <w:bookmarkEnd w:id="204"/>
    </w:p>
    <w:p w14:paraId="559E21FB" w14:textId="77777777" w:rsidR="00E66DD8" w:rsidRDefault="00E66DD8" w:rsidP="00E66DD8">
      <w:pPr>
        <w:pStyle w:val="Heading3"/>
        <w:numPr>
          <w:ilvl w:val="2"/>
          <w:numId w:val="13"/>
        </w:numPr>
        <w:ind w:left="2160" w:hanging="360"/>
        <w:rPr>
          <w:bCs w:val="0"/>
          <w:sz w:val="18"/>
          <w:szCs w:val="18"/>
        </w:rPr>
      </w:pPr>
      <w:bookmarkStart w:id="205" w:name="_Toc18406212"/>
      <w:bookmarkStart w:id="206" w:name="_Toc18402755"/>
      <w:bookmarkStart w:id="207" w:name="_Toc190791497"/>
      <w:r>
        <w:rPr>
          <w:sz w:val="18"/>
          <w:szCs w:val="18"/>
        </w:rPr>
        <w:t>Recitals</w:t>
      </w:r>
      <w:bookmarkEnd w:id="205"/>
      <w:bookmarkEnd w:id="206"/>
      <w:bookmarkEnd w:id="207"/>
      <w:r>
        <w:rPr>
          <w:sz w:val="18"/>
          <w:szCs w:val="18"/>
        </w:rPr>
        <w:t xml:space="preserve"> </w:t>
      </w:r>
    </w:p>
    <w:p w14:paraId="2E8A83D6" w14:textId="77777777" w:rsidR="00E66DD8" w:rsidRDefault="00E66DD8" w:rsidP="00E66DD8">
      <w:pPr>
        <w:spacing w:after="120"/>
        <w:ind w:left="360"/>
        <w:jc w:val="both"/>
        <w:rPr>
          <w:sz w:val="18"/>
          <w:szCs w:val="18"/>
        </w:rPr>
      </w:pPr>
      <w:r>
        <w:rPr>
          <w:sz w:val="18"/>
          <w:szCs w:val="18"/>
        </w:rPr>
        <w:t>The following terms and conditions (</w:t>
      </w:r>
      <w:r>
        <w:rPr>
          <w:b/>
          <w:sz w:val="18"/>
          <w:szCs w:val="18"/>
        </w:rPr>
        <w:t>Terms</w:t>
      </w:r>
      <w:r>
        <w:rPr>
          <w:sz w:val="18"/>
          <w:szCs w:val="18"/>
        </w:rPr>
        <w:t>) apply to the supply of Services and Deliverables under this Statement of Work.</w:t>
      </w:r>
    </w:p>
    <w:p w14:paraId="12F06EF4" w14:textId="77777777" w:rsidR="00E66DD8" w:rsidRDefault="00E66DD8" w:rsidP="00E66DD8">
      <w:pPr>
        <w:pStyle w:val="Heading3"/>
        <w:numPr>
          <w:ilvl w:val="2"/>
          <w:numId w:val="13"/>
        </w:numPr>
        <w:ind w:left="2160" w:hanging="360"/>
        <w:rPr>
          <w:bCs w:val="0"/>
          <w:sz w:val="18"/>
          <w:szCs w:val="18"/>
        </w:rPr>
      </w:pPr>
      <w:bookmarkStart w:id="208" w:name="_Toc18406213"/>
      <w:bookmarkStart w:id="209" w:name="_Toc18402756"/>
      <w:bookmarkStart w:id="210" w:name="_Toc190791498"/>
      <w:r>
        <w:rPr>
          <w:sz w:val="18"/>
          <w:szCs w:val="18"/>
        </w:rPr>
        <w:t>Definitions</w:t>
      </w:r>
      <w:bookmarkEnd w:id="208"/>
      <w:bookmarkEnd w:id="209"/>
      <w:bookmarkEnd w:id="210"/>
    </w:p>
    <w:p w14:paraId="2CDD41B0" w14:textId="77777777" w:rsidR="00E66DD8" w:rsidRDefault="00E66DD8" w:rsidP="00E66DD8">
      <w:pPr>
        <w:pStyle w:val="Meaning"/>
        <w:spacing w:after="60"/>
        <w:jc w:val="both"/>
        <w:rPr>
          <w:szCs w:val="18"/>
        </w:rPr>
      </w:pPr>
      <w:r>
        <w:rPr>
          <w:b/>
          <w:szCs w:val="18"/>
        </w:rPr>
        <w:t xml:space="preserve">Acceptance </w:t>
      </w:r>
      <w:r>
        <w:rPr>
          <w:szCs w:val="18"/>
        </w:rPr>
        <w:t>means the written acceptance of a Service or Deliverable by Customer which, at the discretion of Customer or Circle T, may have been subject to Acceptance Testing.  In the case of Services being delivered on a time and materials basis, such written acceptance may be in the form of time sheet approval.</w:t>
      </w:r>
    </w:p>
    <w:p w14:paraId="3F2DB582" w14:textId="77777777" w:rsidR="00E66DD8" w:rsidRDefault="00E66DD8" w:rsidP="00E66DD8">
      <w:pPr>
        <w:pStyle w:val="Meaning"/>
        <w:spacing w:after="60"/>
        <w:jc w:val="both"/>
        <w:rPr>
          <w:szCs w:val="18"/>
        </w:rPr>
      </w:pPr>
      <w:r>
        <w:rPr>
          <w:b/>
          <w:szCs w:val="18"/>
        </w:rPr>
        <w:t>Acceptance Testing</w:t>
      </w:r>
      <w:r>
        <w:rPr>
          <w:szCs w:val="18"/>
        </w:rPr>
        <w:t xml:space="preserve"> means any tests undertaken by the Customer or by Circle T at the request of the Customer to demonstrate to Customer’s reasonable satisfaction whether a Service or Deliverable is complete. </w:t>
      </w:r>
    </w:p>
    <w:p w14:paraId="57991B62" w14:textId="77777777" w:rsidR="00E66DD8" w:rsidRDefault="00E66DD8" w:rsidP="00E66DD8">
      <w:pPr>
        <w:pStyle w:val="Meaning"/>
        <w:spacing w:after="60"/>
        <w:jc w:val="both"/>
        <w:rPr>
          <w:szCs w:val="18"/>
        </w:rPr>
      </w:pPr>
      <w:r>
        <w:rPr>
          <w:b/>
          <w:szCs w:val="18"/>
        </w:rPr>
        <w:t>Applicable Laws</w:t>
      </w:r>
      <w:r>
        <w:rPr>
          <w:szCs w:val="18"/>
        </w:rPr>
        <w:t xml:space="preserve"> means all federal, state and local laws and regulations and all codes of conduct and industry standards relevant to the Services and Deliverables.</w:t>
      </w:r>
    </w:p>
    <w:p w14:paraId="27BC72AB" w14:textId="77777777" w:rsidR="00E66DD8" w:rsidRDefault="00E66DD8" w:rsidP="00E66DD8">
      <w:pPr>
        <w:pStyle w:val="Meaning"/>
        <w:spacing w:after="60"/>
        <w:jc w:val="both"/>
      </w:pPr>
      <w:r>
        <w:rPr>
          <w:b/>
          <w:szCs w:val="18"/>
        </w:rPr>
        <w:t xml:space="preserve">Circle T Intellectual Property </w:t>
      </w:r>
      <w:r>
        <w:t>means Intellectual Property that is owned by, or licensed to, Circle T prior to the commencement of these Terms, or developed by Circle T independently of these Terms.</w:t>
      </w:r>
    </w:p>
    <w:p w14:paraId="0387CB76" w14:textId="77777777" w:rsidR="00E66DD8" w:rsidRDefault="00E66DD8" w:rsidP="00E66DD8">
      <w:pPr>
        <w:pStyle w:val="Meaning"/>
        <w:spacing w:after="60"/>
        <w:jc w:val="both"/>
        <w:rPr>
          <w:szCs w:val="18"/>
        </w:rPr>
      </w:pPr>
      <w:r>
        <w:rPr>
          <w:b/>
          <w:szCs w:val="18"/>
        </w:rPr>
        <w:t>Commencement Date</w:t>
      </w:r>
      <w:r>
        <w:rPr>
          <w:szCs w:val="18"/>
        </w:rPr>
        <w:t xml:space="preserve"> means the date of execution of this </w:t>
      </w:r>
      <w:proofErr w:type="spellStart"/>
      <w:r>
        <w:rPr>
          <w:szCs w:val="18"/>
        </w:rPr>
        <w:t>SoW.</w:t>
      </w:r>
      <w:proofErr w:type="spellEnd"/>
    </w:p>
    <w:p w14:paraId="0B953055" w14:textId="77777777" w:rsidR="00E66DD8" w:rsidRDefault="00E66DD8" w:rsidP="00E66DD8">
      <w:pPr>
        <w:pStyle w:val="Meaning"/>
        <w:spacing w:after="60"/>
        <w:jc w:val="both"/>
        <w:rPr>
          <w:b/>
          <w:szCs w:val="18"/>
        </w:rPr>
      </w:pPr>
      <w:r>
        <w:rPr>
          <w:b/>
          <w:szCs w:val="18"/>
        </w:rPr>
        <w:t xml:space="preserve">Confidential Information </w:t>
      </w:r>
      <w:r>
        <w:rPr>
          <w:szCs w:val="18"/>
        </w:rPr>
        <w:t>in relation to a Discloser means all information relating to the products, services, business or affairs of the Discloser which is disclosed to the Recipient and includes but is not limited to the existence and Terms of this SoW, Intellectual Property, plans, inventions, discoveries, formulae, processes, designs, specifications, software, object code, drawings, prototypes, products, samples, improvements, developments, medical methodologies, applications, engineering and manufacturing and marketing data, customer names, trademarks, trade names and trade secrets, whether or not the same are or may be patents, registered or otherwise publicly protected, as well as any commercial, financial or technical information.  Confidential Information does not however include information or material which</w:t>
      </w:r>
      <w:r>
        <w:rPr>
          <w:b/>
          <w:szCs w:val="18"/>
        </w:rPr>
        <w:t xml:space="preserve">: </w:t>
      </w:r>
    </w:p>
    <w:p w14:paraId="756BE4C6" w14:textId="77777777" w:rsidR="00E66DD8" w:rsidRDefault="00E66DD8" w:rsidP="00E66DD8">
      <w:pPr>
        <w:pStyle w:val="ListParagraph"/>
        <w:numPr>
          <w:ilvl w:val="0"/>
          <w:numId w:val="32"/>
        </w:numPr>
        <w:spacing w:after="120"/>
        <w:jc w:val="both"/>
        <w:rPr>
          <w:sz w:val="18"/>
          <w:szCs w:val="18"/>
        </w:rPr>
      </w:pPr>
      <w:r>
        <w:rPr>
          <w:sz w:val="18"/>
          <w:szCs w:val="18"/>
        </w:rPr>
        <w:t xml:space="preserve">is now or becomes generally available to the public other than through a breach of this SoW; or  </w:t>
      </w:r>
    </w:p>
    <w:p w14:paraId="47346D1A" w14:textId="77777777" w:rsidR="00E66DD8" w:rsidRDefault="00E66DD8" w:rsidP="00E66DD8">
      <w:pPr>
        <w:pStyle w:val="ListParagraph"/>
        <w:numPr>
          <w:ilvl w:val="0"/>
          <w:numId w:val="32"/>
        </w:numPr>
        <w:spacing w:after="120"/>
        <w:jc w:val="both"/>
        <w:rPr>
          <w:sz w:val="18"/>
          <w:szCs w:val="18"/>
        </w:rPr>
      </w:pPr>
      <w:r>
        <w:rPr>
          <w:sz w:val="18"/>
          <w:szCs w:val="18"/>
        </w:rPr>
        <w:t xml:space="preserve">was known to the Recipient on a non-confidential basis prior to the disclosure pursuant to this SoW; or </w:t>
      </w:r>
    </w:p>
    <w:p w14:paraId="414A4AF3" w14:textId="77777777" w:rsidR="00E66DD8" w:rsidRDefault="00E66DD8" w:rsidP="00E66DD8">
      <w:pPr>
        <w:pStyle w:val="ListParagraph"/>
        <w:numPr>
          <w:ilvl w:val="0"/>
          <w:numId w:val="32"/>
        </w:numPr>
        <w:spacing w:after="120"/>
        <w:jc w:val="both"/>
        <w:rPr>
          <w:sz w:val="18"/>
          <w:szCs w:val="18"/>
        </w:rPr>
      </w:pPr>
      <w:r>
        <w:rPr>
          <w:sz w:val="18"/>
          <w:szCs w:val="18"/>
        </w:rPr>
        <w:t xml:space="preserve">becomes available to the Recipient on a non-confidential basis from a Person other than the other party to this SoW; or </w:t>
      </w:r>
    </w:p>
    <w:p w14:paraId="5A2A1136" w14:textId="77777777" w:rsidR="00E66DD8" w:rsidRDefault="00E66DD8" w:rsidP="00E66DD8">
      <w:pPr>
        <w:pStyle w:val="ListParagraph"/>
        <w:numPr>
          <w:ilvl w:val="0"/>
          <w:numId w:val="32"/>
        </w:numPr>
        <w:spacing w:after="120"/>
        <w:jc w:val="both"/>
        <w:rPr>
          <w:sz w:val="18"/>
          <w:szCs w:val="18"/>
        </w:rPr>
      </w:pPr>
      <w:r>
        <w:rPr>
          <w:sz w:val="18"/>
          <w:szCs w:val="18"/>
        </w:rPr>
        <w:t xml:space="preserve">the Recipient is required by law to disclose; or </w:t>
      </w:r>
    </w:p>
    <w:p w14:paraId="1AE322A8" w14:textId="77777777" w:rsidR="00E66DD8" w:rsidRDefault="00E66DD8" w:rsidP="00E66DD8">
      <w:pPr>
        <w:pStyle w:val="ListParagraph"/>
        <w:numPr>
          <w:ilvl w:val="0"/>
          <w:numId w:val="32"/>
        </w:numPr>
        <w:spacing w:after="120"/>
        <w:jc w:val="both"/>
        <w:rPr>
          <w:sz w:val="18"/>
          <w:szCs w:val="18"/>
        </w:rPr>
      </w:pPr>
      <w:r>
        <w:rPr>
          <w:sz w:val="18"/>
          <w:szCs w:val="18"/>
        </w:rPr>
        <w:t xml:space="preserve">the Discloser agrees in writing that it can be disclosed to a third party without restriction. </w:t>
      </w:r>
    </w:p>
    <w:p w14:paraId="16B538F0" w14:textId="77777777" w:rsidR="00E66DD8" w:rsidRDefault="00E66DD8" w:rsidP="00E66DD8">
      <w:pPr>
        <w:pStyle w:val="Meaning"/>
        <w:spacing w:after="60"/>
        <w:jc w:val="both"/>
      </w:pPr>
      <w:r>
        <w:rPr>
          <w:b/>
          <w:szCs w:val="18"/>
        </w:rPr>
        <w:t>Customer Intellectual Property</w:t>
      </w:r>
      <w:r>
        <w:t xml:space="preserve"> means Intellectual Property that is owned by, or licensed to, Customer prior to the commencement of these Terms. </w:t>
      </w:r>
    </w:p>
    <w:p w14:paraId="4156019D" w14:textId="77777777" w:rsidR="00E66DD8" w:rsidRDefault="00E66DD8" w:rsidP="00E66DD8">
      <w:pPr>
        <w:pStyle w:val="Meaning"/>
        <w:spacing w:after="60"/>
        <w:jc w:val="both"/>
      </w:pPr>
      <w:r>
        <w:rPr>
          <w:b/>
          <w:bCs/>
        </w:rPr>
        <w:t xml:space="preserve">Customer </w:t>
      </w:r>
      <w:r>
        <w:t>means the company stated on the first page of this SoW, to whom the Services are being Delivered.</w:t>
      </w:r>
    </w:p>
    <w:p w14:paraId="1B88C73E" w14:textId="77777777" w:rsidR="00E66DD8" w:rsidRDefault="00E66DD8" w:rsidP="00E66DD8">
      <w:pPr>
        <w:pStyle w:val="Meaning"/>
        <w:spacing w:after="60"/>
        <w:jc w:val="both"/>
        <w:rPr>
          <w:szCs w:val="18"/>
        </w:rPr>
      </w:pPr>
      <w:r>
        <w:rPr>
          <w:b/>
          <w:szCs w:val="18"/>
        </w:rPr>
        <w:t>Defect</w:t>
      </w:r>
      <w:r>
        <w:rPr>
          <w:szCs w:val="18"/>
        </w:rPr>
        <w:t xml:space="preserve"> means during any specified </w:t>
      </w:r>
      <w:proofErr w:type="spellStart"/>
      <w:r>
        <w:rPr>
          <w:szCs w:val="18"/>
        </w:rPr>
        <w:t>hypercare</w:t>
      </w:r>
      <w:proofErr w:type="spellEnd"/>
      <w:r>
        <w:rPr>
          <w:szCs w:val="18"/>
        </w:rPr>
        <w:t xml:space="preserve"> period any fault, failure, degradation, deficiency or error in a Deliverable or any non-conformance of a Deliverable with any acceptance criteria described within this SoW, or that provision of Service does not comply with or fulfil the requirements of its description within this </w:t>
      </w:r>
      <w:proofErr w:type="spellStart"/>
      <w:r>
        <w:rPr>
          <w:szCs w:val="18"/>
        </w:rPr>
        <w:t>SoW.</w:t>
      </w:r>
      <w:proofErr w:type="spellEnd"/>
    </w:p>
    <w:p w14:paraId="69505BE1" w14:textId="77777777" w:rsidR="00E66DD8" w:rsidRDefault="00E66DD8" w:rsidP="00E66DD8">
      <w:pPr>
        <w:pStyle w:val="Meaning"/>
        <w:spacing w:after="60"/>
        <w:jc w:val="both"/>
        <w:rPr>
          <w:szCs w:val="18"/>
        </w:rPr>
      </w:pPr>
      <w:r>
        <w:rPr>
          <w:b/>
          <w:szCs w:val="18"/>
        </w:rPr>
        <w:t>Deliverable</w:t>
      </w:r>
      <w:r>
        <w:rPr>
          <w:szCs w:val="18"/>
        </w:rPr>
        <w:t xml:space="preserve">: means a task to be completed or item, Service or deliverable to be provided to Customer by Customer under this </w:t>
      </w:r>
      <w:proofErr w:type="spellStart"/>
      <w:r>
        <w:rPr>
          <w:szCs w:val="18"/>
        </w:rPr>
        <w:t>SoW.</w:t>
      </w:r>
      <w:proofErr w:type="spellEnd"/>
      <w:r>
        <w:rPr>
          <w:szCs w:val="18"/>
        </w:rPr>
        <w:t xml:space="preserve"> </w:t>
      </w:r>
    </w:p>
    <w:p w14:paraId="4AE1B615" w14:textId="77777777" w:rsidR="00E66DD8" w:rsidRDefault="00E66DD8" w:rsidP="00E66DD8">
      <w:pPr>
        <w:pStyle w:val="Meaning"/>
        <w:spacing w:after="60"/>
        <w:jc w:val="both"/>
      </w:pPr>
      <w:r>
        <w:rPr>
          <w:b/>
        </w:rPr>
        <w:t>Developed Intellectual Property</w:t>
      </w:r>
      <w:r>
        <w:t xml:space="preserve"> means any Intellectual Property created in all Services and Deliverables provided by Circle T in connection with or </w:t>
      </w:r>
      <w:proofErr w:type="gramStart"/>
      <w:r>
        <w:t>as a result of</w:t>
      </w:r>
      <w:proofErr w:type="gramEnd"/>
      <w:r>
        <w:t xml:space="preserve"> the Services described in this </w:t>
      </w:r>
      <w:proofErr w:type="spellStart"/>
      <w:r>
        <w:t>SoW.</w:t>
      </w:r>
      <w:proofErr w:type="spellEnd"/>
    </w:p>
    <w:p w14:paraId="50131A52" w14:textId="77777777" w:rsidR="00E66DD8" w:rsidRDefault="00E66DD8" w:rsidP="00E66DD8">
      <w:pPr>
        <w:pStyle w:val="Meaning"/>
        <w:spacing w:after="60"/>
        <w:jc w:val="both"/>
        <w:rPr>
          <w:b/>
          <w:szCs w:val="18"/>
        </w:rPr>
      </w:pPr>
      <w:r>
        <w:rPr>
          <w:b/>
          <w:szCs w:val="18"/>
        </w:rPr>
        <w:t xml:space="preserve">Discloser </w:t>
      </w:r>
      <w:r>
        <w:rPr>
          <w:szCs w:val="18"/>
        </w:rPr>
        <w:t>means a party whose business or affairs are the subject matter of the Confidential Information.</w:t>
      </w:r>
    </w:p>
    <w:p w14:paraId="07E59BB3" w14:textId="77777777" w:rsidR="00E66DD8" w:rsidRDefault="00E66DD8" w:rsidP="00E66DD8">
      <w:pPr>
        <w:pStyle w:val="Meaning"/>
        <w:spacing w:after="60"/>
        <w:jc w:val="both"/>
        <w:rPr>
          <w:szCs w:val="18"/>
        </w:rPr>
      </w:pPr>
      <w:r>
        <w:rPr>
          <w:b/>
          <w:szCs w:val="18"/>
        </w:rPr>
        <w:t xml:space="preserve">Intellectual Property </w:t>
      </w:r>
      <w:r>
        <w:rPr>
          <w:szCs w:val="18"/>
        </w:rPr>
        <w:t xml:space="preserve">means any intellectual and industrial property rights, including </w:t>
      </w:r>
      <w:proofErr w:type="spellStart"/>
      <w:proofErr w:type="gramStart"/>
      <w:r>
        <w:rPr>
          <w:szCs w:val="18"/>
        </w:rPr>
        <w:t>trade marks</w:t>
      </w:r>
      <w:proofErr w:type="spellEnd"/>
      <w:proofErr w:type="gramEnd"/>
      <w:r>
        <w:rPr>
          <w:szCs w:val="18"/>
        </w:rPr>
        <w:t xml:space="preserve">, copyright (including future copyright), inventions, patents, designs, circuits and other eligible layouts, database rights, and other intellectual property rights as defined in Article 2 of the Convention establishing the World Intellectual Property Organisation dated 14 July 1967. </w:t>
      </w:r>
    </w:p>
    <w:p w14:paraId="0E92E8B0" w14:textId="77777777" w:rsidR="00E66DD8" w:rsidRDefault="00E66DD8" w:rsidP="00E66DD8">
      <w:pPr>
        <w:pStyle w:val="Meaning"/>
        <w:spacing w:after="60"/>
        <w:jc w:val="both"/>
        <w:rPr>
          <w:szCs w:val="18"/>
        </w:rPr>
      </w:pPr>
      <w:r>
        <w:rPr>
          <w:b/>
          <w:szCs w:val="18"/>
        </w:rPr>
        <w:t xml:space="preserve">Person </w:t>
      </w:r>
      <w:r>
        <w:rPr>
          <w:szCs w:val="18"/>
        </w:rPr>
        <w:t xml:space="preserve">includes any natural person, corporation or body of persons whether or corporate or not. </w:t>
      </w:r>
    </w:p>
    <w:p w14:paraId="34F5666E" w14:textId="77777777" w:rsidR="00E66DD8" w:rsidRDefault="00E66DD8" w:rsidP="00E66DD8">
      <w:pPr>
        <w:pStyle w:val="Meaning"/>
        <w:spacing w:after="60"/>
        <w:jc w:val="both"/>
        <w:rPr>
          <w:szCs w:val="18"/>
        </w:rPr>
      </w:pPr>
      <w:r>
        <w:rPr>
          <w:b/>
          <w:szCs w:val="18"/>
        </w:rPr>
        <w:t>Personal Information</w:t>
      </w:r>
      <w:r>
        <w:rPr>
          <w:szCs w:val="18"/>
        </w:rPr>
        <w:t xml:space="preserve"> means </w:t>
      </w:r>
      <w:r>
        <w:rPr>
          <w:rFonts w:cs="Arial"/>
          <w:szCs w:val="18"/>
        </w:rPr>
        <w:t xml:space="preserve">information or an opinion, whether true or not, about an identified or reasonably identifiable individual, contact details of any Person, and the tax file number (as defined in Part VA of the </w:t>
      </w:r>
      <w:r>
        <w:rPr>
          <w:rFonts w:cs="Arial"/>
          <w:i/>
          <w:szCs w:val="18"/>
        </w:rPr>
        <w:t>Income Tax Assessment Act 1936</w:t>
      </w:r>
      <w:r>
        <w:rPr>
          <w:rFonts w:cs="Arial"/>
          <w:szCs w:val="18"/>
        </w:rPr>
        <w:t xml:space="preserve"> (</w:t>
      </w:r>
      <w:proofErr w:type="spellStart"/>
      <w:r>
        <w:rPr>
          <w:rFonts w:cs="Arial"/>
          <w:szCs w:val="18"/>
        </w:rPr>
        <w:t>Cth</w:t>
      </w:r>
      <w:proofErr w:type="spellEnd"/>
      <w:r>
        <w:rPr>
          <w:rFonts w:cs="Arial"/>
          <w:szCs w:val="18"/>
        </w:rPr>
        <w:t>)) of any Person, in each case, which is collected, accessed or generated by Circle T, any of its subcontractors, or any of their respective officers, employees or agents as a consequence of or in the performance of the Services and Deliverables.</w:t>
      </w:r>
      <w:r>
        <w:rPr>
          <w:szCs w:val="18"/>
        </w:rPr>
        <w:t xml:space="preserve">  </w:t>
      </w:r>
    </w:p>
    <w:p w14:paraId="4567502B" w14:textId="77777777" w:rsidR="00E66DD8" w:rsidRDefault="00E66DD8" w:rsidP="00E66DD8">
      <w:pPr>
        <w:pStyle w:val="Meaning"/>
        <w:jc w:val="both"/>
        <w:rPr>
          <w:szCs w:val="18"/>
        </w:rPr>
      </w:pPr>
      <w:r>
        <w:rPr>
          <w:b/>
          <w:szCs w:val="18"/>
        </w:rPr>
        <w:t>Privacy Law</w:t>
      </w:r>
      <w:r>
        <w:rPr>
          <w:szCs w:val="18"/>
        </w:rPr>
        <w:t xml:space="preserve"> means </w:t>
      </w:r>
      <w:r w:rsidRPr="002B2D7D">
        <w:rPr>
          <w:szCs w:val="18"/>
        </w:rPr>
        <w:t xml:space="preserve">the </w:t>
      </w:r>
      <w:r w:rsidRPr="00BD142E">
        <w:rPr>
          <w:i/>
          <w:szCs w:val="18"/>
        </w:rPr>
        <w:t>Privacy Act 1988 (</w:t>
      </w:r>
      <w:proofErr w:type="spellStart"/>
      <w:r w:rsidRPr="00BD142E">
        <w:rPr>
          <w:i/>
          <w:szCs w:val="18"/>
        </w:rPr>
        <w:t>Cth</w:t>
      </w:r>
      <w:proofErr w:type="spellEnd"/>
      <w:r w:rsidRPr="00BD142E">
        <w:rPr>
          <w:i/>
          <w:szCs w:val="18"/>
        </w:rPr>
        <w:t>)</w:t>
      </w:r>
      <w:r w:rsidRPr="002B2D7D">
        <w:rPr>
          <w:szCs w:val="18"/>
        </w:rPr>
        <w:t xml:space="preserve">, including the Australian Privacy Principles </w:t>
      </w:r>
      <w:r>
        <w:rPr>
          <w:szCs w:val="18"/>
        </w:rPr>
        <w:t xml:space="preserve">set out in the Privacy Act; and </w:t>
      </w:r>
      <w:r w:rsidRPr="002B2D7D">
        <w:rPr>
          <w:szCs w:val="18"/>
        </w:rPr>
        <w:t xml:space="preserve">any other privacy related statute, regulation, standard, by-law, ordinance, subordinate legislation, industry code of conduct or government order, decree or other instrument which </w:t>
      </w:r>
      <w:r>
        <w:rPr>
          <w:szCs w:val="18"/>
        </w:rPr>
        <w:t>Circle T</w:t>
      </w:r>
      <w:r w:rsidRPr="002B2D7D">
        <w:rPr>
          <w:szCs w:val="18"/>
        </w:rPr>
        <w:t xml:space="preserve"> is required to comply with, or which </w:t>
      </w:r>
      <w:r>
        <w:rPr>
          <w:szCs w:val="18"/>
        </w:rPr>
        <w:lastRenderedPageBreak/>
        <w:t>Customer or any of its r</w:t>
      </w:r>
      <w:r w:rsidRPr="002B2D7D">
        <w:rPr>
          <w:szCs w:val="18"/>
        </w:rPr>
        <w:t xml:space="preserve">elated </w:t>
      </w:r>
      <w:r>
        <w:rPr>
          <w:szCs w:val="18"/>
        </w:rPr>
        <w:t>c</w:t>
      </w:r>
      <w:r w:rsidRPr="002B2D7D">
        <w:rPr>
          <w:szCs w:val="18"/>
        </w:rPr>
        <w:t xml:space="preserve">ompanies are required to comply with as notified by </w:t>
      </w:r>
      <w:r>
        <w:rPr>
          <w:szCs w:val="18"/>
        </w:rPr>
        <w:t>Customer</w:t>
      </w:r>
      <w:r w:rsidRPr="002B2D7D">
        <w:rPr>
          <w:szCs w:val="18"/>
        </w:rPr>
        <w:t xml:space="preserve"> to </w:t>
      </w:r>
      <w:r>
        <w:rPr>
          <w:szCs w:val="18"/>
        </w:rPr>
        <w:t>Circle T</w:t>
      </w:r>
      <w:r w:rsidRPr="002B2D7D">
        <w:rPr>
          <w:szCs w:val="18"/>
        </w:rPr>
        <w:t xml:space="preserve"> from time to time.</w:t>
      </w:r>
    </w:p>
    <w:p w14:paraId="277B6308" w14:textId="77777777" w:rsidR="00E66DD8" w:rsidRDefault="00E66DD8" w:rsidP="00E66DD8">
      <w:pPr>
        <w:pStyle w:val="Meaning"/>
        <w:spacing w:after="60"/>
        <w:jc w:val="both"/>
        <w:rPr>
          <w:szCs w:val="18"/>
        </w:rPr>
      </w:pPr>
      <w:r>
        <w:rPr>
          <w:b/>
          <w:szCs w:val="18"/>
        </w:rPr>
        <w:t xml:space="preserve">Recipient </w:t>
      </w:r>
      <w:r>
        <w:rPr>
          <w:szCs w:val="18"/>
        </w:rPr>
        <w:t>means the party which receives, possesses or is given access to Confidential Information from the Discloser.</w:t>
      </w:r>
    </w:p>
    <w:p w14:paraId="4392E27A" w14:textId="77777777" w:rsidR="00E66DD8" w:rsidRDefault="00E66DD8" w:rsidP="00E66DD8">
      <w:pPr>
        <w:pStyle w:val="Meaning"/>
        <w:spacing w:after="60"/>
        <w:jc w:val="both"/>
        <w:rPr>
          <w:szCs w:val="18"/>
        </w:rPr>
      </w:pPr>
      <w:r>
        <w:rPr>
          <w:b/>
          <w:bCs/>
        </w:rPr>
        <w:t>Services</w:t>
      </w:r>
      <w:r>
        <w:t xml:space="preserve"> means the services performed or to be performed by Circle T for Customer under or in connection with this </w:t>
      </w:r>
      <w:proofErr w:type="spellStart"/>
      <w:r>
        <w:t>SoW.</w:t>
      </w:r>
      <w:proofErr w:type="spellEnd"/>
      <w:r>
        <w:t xml:space="preserve">  </w:t>
      </w:r>
    </w:p>
    <w:p w14:paraId="7507417A" w14:textId="77777777" w:rsidR="00E66DD8" w:rsidRDefault="00E66DD8" w:rsidP="00E66DD8">
      <w:pPr>
        <w:pStyle w:val="Meaning"/>
        <w:spacing w:after="60"/>
        <w:jc w:val="both"/>
        <w:rPr>
          <w:b/>
          <w:bCs/>
        </w:rPr>
      </w:pPr>
      <w:r>
        <w:rPr>
          <w:b/>
          <w:bCs/>
        </w:rPr>
        <w:t>Source Code </w:t>
      </w:r>
      <w:r>
        <w:rPr>
          <w:bCs/>
        </w:rPr>
        <w:t>means source code and object code versions of the software and associated material reasonably required for a programmer to understand how the software operates.</w:t>
      </w:r>
    </w:p>
    <w:p w14:paraId="3267D963" w14:textId="77777777" w:rsidR="00E66DD8" w:rsidRDefault="00E66DD8" w:rsidP="00E66DD8">
      <w:pPr>
        <w:pStyle w:val="Meaning"/>
        <w:spacing w:after="60"/>
        <w:jc w:val="both"/>
        <w:rPr>
          <w:szCs w:val="18"/>
        </w:rPr>
      </w:pPr>
      <w:r>
        <w:rPr>
          <w:b/>
          <w:szCs w:val="18"/>
        </w:rPr>
        <w:t>Statement of Work</w:t>
      </w:r>
      <w:r>
        <w:rPr>
          <w:szCs w:val="18"/>
        </w:rPr>
        <w:t xml:space="preserve"> or </w:t>
      </w:r>
      <w:r>
        <w:rPr>
          <w:b/>
          <w:szCs w:val="18"/>
        </w:rPr>
        <w:t xml:space="preserve">SoW </w:t>
      </w:r>
      <w:r>
        <w:rPr>
          <w:szCs w:val="18"/>
        </w:rPr>
        <w:t>means this statement of work in its entirety including all its schedules, annexures, appendices, and these Terms.</w:t>
      </w:r>
    </w:p>
    <w:p w14:paraId="550B6C60" w14:textId="77777777" w:rsidR="00E66DD8" w:rsidRDefault="00E66DD8" w:rsidP="00E66DD8">
      <w:pPr>
        <w:pStyle w:val="CTINormal"/>
        <w:rPr>
          <w:rFonts w:eastAsia="Arial"/>
        </w:rPr>
      </w:pPr>
    </w:p>
    <w:p w14:paraId="32498EAB" w14:textId="77777777" w:rsidR="00E66DD8" w:rsidRDefault="00E66DD8" w:rsidP="00E66DD8">
      <w:pPr>
        <w:pStyle w:val="Heading3"/>
        <w:numPr>
          <w:ilvl w:val="2"/>
          <w:numId w:val="13"/>
        </w:numPr>
        <w:ind w:left="2160" w:hanging="360"/>
        <w:rPr>
          <w:bCs w:val="0"/>
          <w:sz w:val="18"/>
          <w:szCs w:val="18"/>
        </w:rPr>
      </w:pPr>
      <w:bookmarkStart w:id="211" w:name="_Toc18406214"/>
      <w:bookmarkStart w:id="212" w:name="_Toc18402757"/>
      <w:bookmarkStart w:id="213" w:name="_Toc190791499"/>
      <w:r>
        <w:rPr>
          <w:sz w:val="18"/>
          <w:szCs w:val="18"/>
        </w:rPr>
        <w:t>Term and termination</w:t>
      </w:r>
      <w:bookmarkEnd w:id="211"/>
      <w:bookmarkEnd w:id="212"/>
      <w:bookmarkEnd w:id="213"/>
    </w:p>
    <w:p w14:paraId="4AF31042" w14:textId="77777777" w:rsidR="00E66DD8" w:rsidRDefault="00E66DD8" w:rsidP="00E66DD8">
      <w:pPr>
        <w:pStyle w:val="ListParagraph"/>
        <w:numPr>
          <w:ilvl w:val="0"/>
          <w:numId w:val="33"/>
        </w:numPr>
        <w:spacing w:after="120"/>
        <w:jc w:val="both"/>
        <w:rPr>
          <w:sz w:val="18"/>
          <w:szCs w:val="18"/>
        </w:rPr>
      </w:pPr>
      <w:r>
        <w:rPr>
          <w:sz w:val="18"/>
          <w:szCs w:val="18"/>
        </w:rPr>
        <w:t xml:space="preserve">This SoW and these Terms commence upon execution of this SoW and, subject to provisions of these Terms that, by their nature, survive termination and will continue to apply beyond the expiry or termination of this SoW, continue until the earlier of completion of Services or Deliverables, or termination in accordance with this clause.  </w:t>
      </w:r>
    </w:p>
    <w:p w14:paraId="69C3A185" w14:textId="77777777" w:rsidR="00E66DD8" w:rsidRDefault="00E66DD8" w:rsidP="00E66DD8">
      <w:pPr>
        <w:pStyle w:val="ListParagraph"/>
        <w:numPr>
          <w:ilvl w:val="0"/>
          <w:numId w:val="33"/>
        </w:numPr>
        <w:spacing w:after="120"/>
        <w:jc w:val="both"/>
        <w:rPr>
          <w:sz w:val="18"/>
          <w:szCs w:val="18"/>
        </w:rPr>
      </w:pPr>
      <w:r>
        <w:rPr>
          <w:sz w:val="18"/>
          <w:szCs w:val="18"/>
        </w:rPr>
        <w:t xml:space="preserve">Customer or Circle T may terminate this SoW for convenience at any time with 30 calendar days written notice. </w:t>
      </w:r>
    </w:p>
    <w:p w14:paraId="11185A97" w14:textId="77777777" w:rsidR="00E66DD8" w:rsidRDefault="00E66DD8" w:rsidP="00E66DD8">
      <w:pPr>
        <w:pStyle w:val="ListParagraph"/>
        <w:numPr>
          <w:ilvl w:val="0"/>
          <w:numId w:val="33"/>
        </w:numPr>
        <w:spacing w:after="120"/>
        <w:jc w:val="both"/>
        <w:rPr>
          <w:sz w:val="18"/>
          <w:szCs w:val="18"/>
        </w:rPr>
      </w:pPr>
      <w:r>
        <w:rPr>
          <w:sz w:val="18"/>
          <w:szCs w:val="18"/>
        </w:rPr>
        <w:t xml:space="preserve">Expiry or termination of these Terms does not affect any rights of Customer or Circle T which arose prior to the time of such expiry or termination. </w:t>
      </w:r>
    </w:p>
    <w:p w14:paraId="6E57FC37" w14:textId="77777777" w:rsidR="00E66DD8" w:rsidRDefault="00E66DD8" w:rsidP="00E66DD8">
      <w:pPr>
        <w:pStyle w:val="Heading3"/>
        <w:numPr>
          <w:ilvl w:val="2"/>
          <w:numId w:val="13"/>
        </w:numPr>
        <w:ind w:left="2160" w:hanging="360"/>
        <w:rPr>
          <w:bCs w:val="0"/>
          <w:sz w:val="18"/>
          <w:szCs w:val="18"/>
        </w:rPr>
      </w:pPr>
      <w:bookmarkStart w:id="214" w:name="_Toc18406215"/>
      <w:bookmarkStart w:id="215" w:name="_Toc18402758"/>
      <w:bookmarkStart w:id="216" w:name="_Toc190791500"/>
      <w:r>
        <w:rPr>
          <w:sz w:val="18"/>
          <w:szCs w:val="18"/>
        </w:rPr>
        <w:t>Circle T general responsibilities</w:t>
      </w:r>
      <w:bookmarkEnd w:id="214"/>
      <w:bookmarkEnd w:id="215"/>
      <w:bookmarkEnd w:id="216"/>
    </w:p>
    <w:p w14:paraId="4073AE03" w14:textId="77777777" w:rsidR="00E66DD8" w:rsidRDefault="00E66DD8" w:rsidP="00E66DD8">
      <w:pPr>
        <w:spacing w:after="120"/>
        <w:ind w:left="360"/>
        <w:jc w:val="both"/>
        <w:rPr>
          <w:sz w:val="18"/>
          <w:szCs w:val="18"/>
        </w:rPr>
      </w:pPr>
      <w:r>
        <w:rPr>
          <w:sz w:val="18"/>
          <w:szCs w:val="18"/>
        </w:rPr>
        <w:t xml:space="preserve">Circle T must: </w:t>
      </w:r>
    </w:p>
    <w:p w14:paraId="30E76F73" w14:textId="77777777" w:rsidR="00E66DD8" w:rsidRDefault="00E66DD8" w:rsidP="00E66DD8">
      <w:pPr>
        <w:pStyle w:val="ListParagraph"/>
        <w:numPr>
          <w:ilvl w:val="0"/>
          <w:numId w:val="34"/>
        </w:numPr>
        <w:spacing w:after="120"/>
        <w:jc w:val="both"/>
        <w:rPr>
          <w:sz w:val="18"/>
          <w:szCs w:val="18"/>
        </w:rPr>
      </w:pPr>
      <w:r>
        <w:rPr>
          <w:sz w:val="18"/>
          <w:szCs w:val="18"/>
        </w:rPr>
        <w:t xml:space="preserve">comply with, and must ensure the Services and Deliverables comply with, all Applicable Laws, Customer’s reasonable directions, and the other requirements of these Terms notwithstanding any input, approval, Acceptance, consultation or direction by Customer or its </w:t>
      </w:r>
      <w:proofErr w:type="gramStart"/>
      <w:r>
        <w:rPr>
          <w:sz w:val="18"/>
          <w:szCs w:val="18"/>
        </w:rPr>
        <w:t>representatives;</w:t>
      </w:r>
      <w:proofErr w:type="gramEnd"/>
      <w:r>
        <w:rPr>
          <w:sz w:val="18"/>
          <w:szCs w:val="18"/>
        </w:rPr>
        <w:t xml:space="preserve"> </w:t>
      </w:r>
    </w:p>
    <w:p w14:paraId="39AB57C2" w14:textId="77777777" w:rsidR="00E66DD8" w:rsidRDefault="00E66DD8" w:rsidP="00E66DD8">
      <w:pPr>
        <w:pStyle w:val="ListParagraph"/>
        <w:numPr>
          <w:ilvl w:val="0"/>
          <w:numId w:val="34"/>
        </w:numPr>
        <w:spacing w:after="120"/>
        <w:jc w:val="both"/>
        <w:rPr>
          <w:sz w:val="18"/>
          <w:szCs w:val="18"/>
        </w:rPr>
      </w:pPr>
      <w:r>
        <w:rPr>
          <w:sz w:val="18"/>
          <w:szCs w:val="18"/>
        </w:rPr>
        <w:t xml:space="preserve">not cause Customer to breach any Applicable </w:t>
      </w:r>
      <w:proofErr w:type="gramStart"/>
      <w:r>
        <w:rPr>
          <w:sz w:val="18"/>
          <w:szCs w:val="18"/>
        </w:rPr>
        <w:t>Laws;</w:t>
      </w:r>
      <w:proofErr w:type="gramEnd"/>
    </w:p>
    <w:p w14:paraId="7D52842A" w14:textId="77777777" w:rsidR="00E66DD8" w:rsidRDefault="00E66DD8" w:rsidP="00E66DD8">
      <w:pPr>
        <w:pStyle w:val="ListParagraph"/>
        <w:numPr>
          <w:ilvl w:val="0"/>
          <w:numId w:val="34"/>
        </w:numPr>
        <w:spacing w:after="120"/>
        <w:jc w:val="both"/>
        <w:rPr>
          <w:sz w:val="18"/>
          <w:szCs w:val="18"/>
        </w:rPr>
      </w:pPr>
      <w:r>
        <w:rPr>
          <w:sz w:val="18"/>
          <w:szCs w:val="18"/>
        </w:rPr>
        <w:t xml:space="preserve">immediately notify Customer on becoming aware of any actual or impending deficiency in or delay in the provision of the Services and Deliverables (including where caused by Customer or any third party) and use its best efforts to minimise the effect of any </w:t>
      </w:r>
      <w:proofErr w:type="gramStart"/>
      <w:r>
        <w:rPr>
          <w:sz w:val="18"/>
          <w:szCs w:val="18"/>
        </w:rPr>
        <w:t>delay;</w:t>
      </w:r>
      <w:proofErr w:type="gramEnd"/>
    </w:p>
    <w:p w14:paraId="61A54587" w14:textId="77777777" w:rsidR="00E66DD8" w:rsidRDefault="00E66DD8" w:rsidP="00E66DD8">
      <w:pPr>
        <w:pStyle w:val="ListParagraph"/>
        <w:numPr>
          <w:ilvl w:val="0"/>
          <w:numId w:val="34"/>
        </w:numPr>
        <w:spacing w:after="120"/>
        <w:jc w:val="both"/>
        <w:rPr>
          <w:sz w:val="18"/>
          <w:szCs w:val="18"/>
        </w:rPr>
      </w:pPr>
      <w:r>
        <w:rPr>
          <w:sz w:val="18"/>
          <w:szCs w:val="18"/>
        </w:rPr>
        <w:t xml:space="preserve">possess (and, on request, provide reasonable evidence of) all relevant approvals, authorisations, permits and licences required to perform its obligations under these </w:t>
      </w:r>
      <w:proofErr w:type="gramStart"/>
      <w:r>
        <w:rPr>
          <w:sz w:val="18"/>
          <w:szCs w:val="18"/>
        </w:rPr>
        <w:t>Terms;</w:t>
      </w:r>
      <w:proofErr w:type="gramEnd"/>
    </w:p>
    <w:p w14:paraId="1C693911" w14:textId="77777777" w:rsidR="00E66DD8" w:rsidRDefault="00E66DD8" w:rsidP="00E66DD8">
      <w:pPr>
        <w:pStyle w:val="ListParagraph"/>
        <w:numPr>
          <w:ilvl w:val="0"/>
          <w:numId w:val="34"/>
        </w:numPr>
        <w:spacing w:after="120"/>
        <w:jc w:val="both"/>
        <w:rPr>
          <w:sz w:val="18"/>
          <w:szCs w:val="18"/>
        </w:rPr>
      </w:pPr>
      <w:r>
        <w:rPr>
          <w:sz w:val="18"/>
          <w:szCs w:val="18"/>
        </w:rPr>
        <w:t>ensure that the Services, the Deliverables and the performance of the Circle T’s obligations under these Terms do not adversely impact Customer or Customer’s computer systems and do not result in any loss, corruption or reduction in the accessibility or useability of any Customer data; and</w:t>
      </w:r>
    </w:p>
    <w:p w14:paraId="0BBEFFAB" w14:textId="77777777" w:rsidR="00E66DD8" w:rsidRDefault="00E66DD8" w:rsidP="00E66DD8">
      <w:pPr>
        <w:pStyle w:val="ListParagraph"/>
        <w:numPr>
          <w:ilvl w:val="0"/>
          <w:numId w:val="34"/>
        </w:numPr>
        <w:spacing w:after="120"/>
        <w:jc w:val="both"/>
        <w:rPr>
          <w:sz w:val="18"/>
          <w:szCs w:val="18"/>
        </w:rPr>
      </w:pPr>
      <w:r>
        <w:rPr>
          <w:sz w:val="18"/>
          <w:szCs w:val="18"/>
        </w:rPr>
        <w:t>ensure that Circle T’s personnel and all third parties engaged by Circle T in connection with the Services and Deliverables comply with Circle T’s obligations under these Terms.</w:t>
      </w:r>
    </w:p>
    <w:p w14:paraId="39630954" w14:textId="77777777" w:rsidR="00E66DD8" w:rsidRDefault="00E66DD8" w:rsidP="00E66DD8">
      <w:pPr>
        <w:pStyle w:val="Heading3"/>
        <w:numPr>
          <w:ilvl w:val="2"/>
          <w:numId w:val="13"/>
        </w:numPr>
        <w:ind w:left="2160" w:hanging="360"/>
        <w:rPr>
          <w:bCs w:val="0"/>
          <w:sz w:val="18"/>
          <w:szCs w:val="18"/>
        </w:rPr>
      </w:pPr>
      <w:bookmarkStart w:id="217" w:name="_Toc18406216"/>
      <w:bookmarkStart w:id="218" w:name="_Toc18402759"/>
      <w:bookmarkStart w:id="219" w:name="_Toc190791501"/>
      <w:r>
        <w:rPr>
          <w:sz w:val="18"/>
          <w:szCs w:val="18"/>
        </w:rPr>
        <w:t>Representations and warranties</w:t>
      </w:r>
      <w:bookmarkEnd w:id="217"/>
      <w:bookmarkEnd w:id="218"/>
      <w:bookmarkEnd w:id="219"/>
      <w:r>
        <w:rPr>
          <w:sz w:val="18"/>
          <w:szCs w:val="18"/>
        </w:rPr>
        <w:t xml:space="preserve"> </w:t>
      </w:r>
    </w:p>
    <w:p w14:paraId="2769BCED" w14:textId="77777777" w:rsidR="00E66DD8" w:rsidRDefault="00E66DD8" w:rsidP="00E66DD8">
      <w:pPr>
        <w:spacing w:after="120"/>
        <w:ind w:left="360"/>
        <w:jc w:val="both"/>
        <w:rPr>
          <w:snapToGrid w:val="0"/>
          <w:sz w:val="18"/>
          <w:szCs w:val="18"/>
        </w:rPr>
      </w:pPr>
      <w:r>
        <w:rPr>
          <w:sz w:val="18"/>
          <w:szCs w:val="18"/>
        </w:rPr>
        <w:t xml:space="preserve">Circle T </w:t>
      </w:r>
      <w:r>
        <w:rPr>
          <w:snapToGrid w:val="0"/>
          <w:sz w:val="18"/>
          <w:szCs w:val="18"/>
        </w:rPr>
        <w:t xml:space="preserve">represents and warrants, at the time of entering in these Terms and on an ongoing basis, that: </w:t>
      </w:r>
    </w:p>
    <w:p w14:paraId="1E8188AC" w14:textId="77777777" w:rsidR="00E66DD8" w:rsidRDefault="00E66DD8" w:rsidP="00E66DD8">
      <w:pPr>
        <w:pStyle w:val="ListParagraph"/>
        <w:numPr>
          <w:ilvl w:val="0"/>
          <w:numId w:val="35"/>
        </w:numPr>
        <w:spacing w:after="120"/>
        <w:jc w:val="both"/>
        <w:rPr>
          <w:sz w:val="18"/>
          <w:szCs w:val="18"/>
        </w:rPr>
      </w:pPr>
      <w:r>
        <w:rPr>
          <w:sz w:val="18"/>
          <w:szCs w:val="18"/>
        </w:rPr>
        <w:t xml:space="preserve">all Services will be performed in a professional manner by duly qualified and experienced </w:t>
      </w:r>
      <w:proofErr w:type="gramStart"/>
      <w:r>
        <w:rPr>
          <w:sz w:val="18"/>
          <w:szCs w:val="18"/>
        </w:rPr>
        <w:t>personnel;</w:t>
      </w:r>
      <w:proofErr w:type="gramEnd"/>
      <w:r>
        <w:rPr>
          <w:sz w:val="18"/>
          <w:szCs w:val="18"/>
        </w:rPr>
        <w:t xml:space="preserve"> </w:t>
      </w:r>
    </w:p>
    <w:p w14:paraId="6A64E747" w14:textId="77777777" w:rsidR="00E66DD8" w:rsidRDefault="00E66DD8" w:rsidP="00E66DD8">
      <w:pPr>
        <w:pStyle w:val="ListParagraph"/>
        <w:numPr>
          <w:ilvl w:val="0"/>
          <w:numId w:val="35"/>
        </w:numPr>
        <w:spacing w:after="120"/>
        <w:jc w:val="both"/>
        <w:rPr>
          <w:sz w:val="18"/>
          <w:szCs w:val="18"/>
        </w:rPr>
      </w:pPr>
      <w:r>
        <w:rPr>
          <w:sz w:val="18"/>
          <w:szCs w:val="18"/>
        </w:rPr>
        <w:t xml:space="preserve">the Services and Deliverables will be fit for the purposes for which the Services and Deliverables are to be used by Customer; and </w:t>
      </w:r>
    </w:p>
    <w:p w14:paraId="3C0982DC" w14:textId="77777777" w:rsidR="00E66DD8" w:rsidRDefault="00E66DD8" w:rsidP="00E66DD8">
      <w:pPr>
        <w:pStyle w:val="ListParagraph"/>
        <w:numPr>
          <w:ilvl w:val="0"/>
          <w:numId w:val="35"/>
        </w:numPr>
        <w:spacing w:after="120"/>
        <w:jc w:val="both"/>
        <w:rPr>
          <w:sz w:val="18"/>
          <w:szCs w:val="18"/>
        </w:rPr>
      </w:pPr>
      <w:r>
        <w:rPr>
          <w:sz w:val="18"/>
          <w:szCs w:val="18"/>
        </w:rPr>
        <w:t>the provision of the Services and Deliverables by Circle T and receipt of the Services and Deliverables by Customer (including use of the Services and Deliverables) will not infringe the Intellectual Property of any third party.</w:t>
      </w:r>
    </w:p>
    <w:p w14:paraId="53EDF342" w14:textId="77777777" w:rsidR="00E66DD8" w:rsidRDefault="00E66DD8" w:rsidP="00E66DD8">
      <w:pPr>
        <w:pStyle w:val="Heading3"/>
        <w:numPr>
          <w:ilvl w:val="2"/>
          <w:numId w:val="13"/>
        </w:numPr>
        <w:ind w:left="2160" w:hanging="360"/>
        <w:rPr>
          <w:sz w:val="18"/>
          <w:szCs w:val="18"/>
        </w:rPr>
      </w:pPr>
      <w:bookmarkStart w:id="220" w:name="_Toc36547268"/>
      <w:bookmarkStart w:id="221" w:name="_Toc36547269"/>
      <w:bookmarkStart w:id="222" w:name="_Toc36547270"/>
      <w:bookmarkStart w:id="223" w:name="_Toc36547271"/>
      <w:bookmarkStart w:id="224" w:name="_Toc18406220"/>
      <w:bookmarkStart w:id="225" w:name="_Toc18402763"/>
      <w:bookmarkStart w:id="226" w:name="_Toc190791502"/>
      <w:bookmarkEnd w:id="220"/>
      <w:bookmarkEnd w:id="221"/>
      <w:bookmarkEnd w:id="222"/>
      <w:bookmarkEnd w:id="223"/>
      <w:r>
        <w:rPr>
          <w:sz w:val="18"/>
          <w:szCs w:val="18"/>
        </w:rPr>
        <w:t>Indemnity</w:t>
      </w:r>
      <w:bookmarkEnd w:id="224"/>
      <w:bookmarkEnd w:id="225"/>
      <w:bookmarkEnd w:id="226"/>
    </w:p>
    <w:p w14:paraId="6A9A13CD" w14:textId="77777777" w:rsidR="00E66DD8" w:rsidRDefault="00E66DD8" w:rsidP="00E66DD8">
      <w:pPr>
        <w:spacing w:after="120"/>
        <w:ind w:left="720"/>
        <w:jc w:val="both"/>
        <w:rPr>
          <w:sz w:val="18"/>
          <w:szCs w:val="18"/>
        </w:rPr>
      </w:pPr>
      <w:r>
        <w:rPr>
          <w:sz w:val="18"/>
          <w:szCs w:val="18"/>
        </w:rPr>
        <w:t>Circle T will indemnify Customer, and Customer will indemnify Circle T, from and against all losses, liabilities, judgments, amounts agreed upon in settlement, costs, expenses (including legal fees) and damages that Customer or Circle T may suffer or incur that arise out of, are in connection with or result from:</w:t>
      </w:r>
    </w:p>
    <w:p w14:paraId="33F67DBC" w14:textId="77777777" w:rsidR="00E66DD8" w:rsidRDefault="00E66DD8" w:rsidP="00E66DD8">
      <w:pPr>
        <w:pStyle w:val="ListParagraph"/>
        <w:numPr>
          <w:ilvl w:val="0"/>
          <w:numId w:val="36"/>
        </w:numPr>
        <w:spacing w:after="120"/>
        <w:jc w:val="both"/>
        <w:rPr>
          <w:sz w:val="18"/>
          <w:szCs w:val="18"/>
        </w:rPr>
      </w:pPr>
      <w:r>
        <w:rPr>
          <w:sz w:val="18"/>
          <w:szCs w:val="18"/>
        </w:rPr>
        <w:t xml:space="preserve">a breach of these </w:t>
      </w:r>
      <w:proofErr w:type="gramStart"/>
      <w:r>
        <w:rPr>
          <w:sz w:val="18"/>
          <w:szCs w:val="18"/>
        </w:rPr>
        <w:t>Terms;</w:t>
      </w:r>
      <w:proofErr w:type="gramEnd"/>
    </w:p>
    <w:p w14:paraId="12425C1B" w14:textId="77777777" w:rsidR="00E66DD8" w:rsidRDefault="00E66DD8" w:rsidP="00E66DD8">
      <w:pPr>
        <w:pStyle w:val="ListParagraph"/>
        <w:numPr>
          <w:ilvl w:val="0"/>
          <w:numId w:val="36"/>
        </w:numPr>
        <w:spacing w:after="120"/>
        <w:jc w:val="both"/>
        <w:rPr>
          <w:sz w:val="18"/>
          <w:szCs w:val="18"/>
        </w:rPr>
      </w:pPr>
      <w:r>
        <w:rPr>
          <w:sz w:val="18"/>
          <w:szCs w:val="18"/>
        </w:rPr>
        <w:t>negligent acts or omissions or wilful misconduct of either parties’ employees, officers, agents, authorised representatives or subcontractors; and</w:t>
      </w:r>
    </w:p>
    <w:p w14:paraId="16D4443D" w14:textId="77777777" w:rsidR="00E66DD8" w:rsidRDefault="00E66DD8" w:rsidP="00E66DD8">
      <w:pPr>
        <w:pStyle w:val="ListParagraph"/>
        <w:numPr>
          <w:ilvl w:val="0"/>
          <w:numId w:val="36"/>
        </w:numPr>
        <w:spacing w:after="120"/>
        <w:jc w:val="both"/>
        <w:rPr>
          <w:sz w:val="18"/>
          <w:szCs w:val="18"/>
        </w:rPr>
      </w:pPr>
      <w:r>
        <w:rPr>
          <w:sz w:val="18"/>
          <w:szCs w:val="18"/>
        </w:rPr>
        <w:lastRenderedPageBreak/>
        <w:t xml:space="preserve">bodily injury (including death) or damage to property caused by, arising out of, connected with or resulting from the Services and Deliverables or the acts, or omissions of either parties’ employees, officers, agents, authorised representatives, subcontractors, whether such act or omission to act be negligent or not, and whether or not such act or omission to act be within or without the scope of employment.  </w:t>
      </w:r>
    </w:p>
    <w:p w14:paraId="684A9620" w14:textId="77777777" w:rsidR="00E66DD8" w:rsidRDefault="00E66DD8" w:rsidP="00E66DD8">
      <w:pPr>
        <w:pStyle w:val="Heading3"/>
        <w:numPr>
          <w:ilvl w:val="2"/>
          <w:numId w:val="13"/>
        </w:numPr>
        <w:ind w:left="2160" w:hanging="360"/>
        <w:rPr>
          <w:sz w:val="18"/>
          <w:szCs w:val="18"/>
          <w:u w:val="single"/>
        </w:rPr>
      </w:pPr>
      <w:bookmarkStart w:id="227" w:name="_Toc18406221"/>
      <w:bookmarkStart w:id="228" w:name="_Toc18402764"/>
      <w:bookmarkStart w:id="229" w:name="_Toc190791503"/>
      <w:r>
        <w:rPr>
          <w:sz w:val="18"/>
          <w:szCs w:val="18"/>
        </w:rPr>
        <w:t>Insurance</w:t>
      </w:r>
      <w:bookmarkEnd w:id="227"/>
      <w:bookmarkEnd w:id="228"/>
      <w:bookmarkEnd w:id="229"/>
    </w:p>
    <w:p w14:paraId="106E2BC9" w14:textId="77777777" w:rsidR="00E66DD8" w:rsidRDefault="00E66DD8" w:rsidP="00E66DD8">
      <w:pPr>
        <w:spacing w:after="120"/>
        <w:ind w:left="360"/>
        <w:jc w:val="both"/>
        <w:rPr>
          <w:sz w:val="18"/>
          <w:szCs w:val="18"/>
        </w:rPr>
      </w:pPr>
      <w:r>
        <w:rPr>
          <w:sz w:val="18"/>
          <w:szCs w:val="18"/>
        </w:rPr>
        <w:t>Circle T will maintain the following insurance cover:</w:t>
      </w:r>
    </w:p>
    <w:p w14:paraId="6D926F8B" w14:textId="77777777" w:rsidR="00E66DD8" w:rsidRDefault="00E66DD8" w:rsidP="00E66DD8">
      <w:pPr>
        <w:pStyle w:val="ListParagraph"/>
        <w:numPr>
          <w:ilvl w:val="0"/>
          <w:numId w:val="37"/>
        </w:numPr>
        <w:spacing w:after="120"/>
        <w:jc w:val="both"/>
        <w:rPr>
          <w:sz w:val="18"/>
          <w:szCs w:val="18"/>
        </w:rPr>
      </w:pPr>
      <w:r>
        <w:rPr>
          <w:sz w:val="18"/>
          <w:szCs w:val="18"/>
        </w:rPr>
        <w:t xml:space="preserve">for the provision of all Services and Deliverables, public liability </w:t>
      </w:r>
      <w:proofErr w:type="gramStart"/>
      <w:r>
        <w:rPr>
          <w:sz w:val="18"/>
          <w:szCs w:val="18"/>
        </w:rPr>
        <w:t>insurance;</w:t>
      </w:r>
      <w:proofErr w:type="gramEnd"/>
      <w:r>
        <w:rPr>
          <w:sz w:val="18"/>
          <w:szCs w:val="18"/>
        </w:rPr>
        <w:t xml:space="preserve"> </w:t>
      </w:r>
    </w:p>
    <w:p w14:paraId="25CE2A2C" w14:textId="77777777" w:rsidR="00E66DD8" w:rsidRDefault="00E66DD8" w:rsidP="00E66DD8">
      <w:pPr>
        <w:pStyle w:val="ListParagraph"/>
        <w:numPr>
          <w:ilvl w:val="0"/>
          <w:numId w:val="37"/>
        </w:numPr>
        <w:spacing w:after="120"/>
        <w:jc w:val="both"/>
        <w:rPr>
          <w:sz w:val="18"/>
          <w:szCs w:val="18"/>
        </w:rPr>
      </w:pPr>
      <w:r>
        <w:rPr>
          <w:sz w:val="18"/>
          <w:szCs w:val="18"/>
        </w:rPr>
        <w:t xml:space="preserve">for the provision of all goods, product liability insurance; and </w:t>
      </w:r>
    </w:p>
    <w:p w14:paraId="7134AB6E" w14:textId="77777777" w:rsidR="00E66DD8" w:rsidRDefault="00E66DD8" w:rsidP="00E66DD8">
      <w:pPr>
        <w:pStyle w:val="ListParagraph"/>
        <w:numPr>
          <w:ilvl w:val="0"/>
          <w:numId w:val="37"/>
        </w:numPr>
        <w:spacing w:after="120"/>
        <w:jc w:val="both"/>
        <w:rPr>
          <w:sz w:val="18"/>
          <w:szCs w:val="18"/>
        </w:rPr>
      </w:pPr>
      <w:r>
        <w:rPr>
          <w:sz w:val="18"/>
          <w:szCs w:val="18"/>
        </w:rPr>
        <w:t xml:space="preserve">for the provision of all Services, professional indemnity insurance.  </w:t>
      </w:r>
    </w:p>
    <w:p w14:paraId="0CA185D0" w14:textId="77777777" w:rsidR="00E66DD8" w:rsidRDefault="00E66DD8" w:rsidP="00E66DD8">
      <w:pPr>
        <w:pStyle w:val="ListParagraph"/>
        <w:spacing w:after="120"/>
        <w:ind w:left="0"/>
        <w:jc w:val="both"/>
        <w:rPr>
          <w:sz w:val="18"/>
          <w:szCs w:val="18"/>
          <w:highlight w:val="cyan"/>
        </w:rPr>
      </w:pPr>
    </w:p>
    <w:p w14:paraId="2B9730F0" w14:textId="77777777" w:rsidR="00E66DD8" w:rsidRDefault="00E66DD8" w:rsidP="00E66DD8">
      <w:pPr>
        <w:spacing w:after="120"/>
        <w:ind w:left="720"/>
        <w:jc w:val="both"/>
        <w:rPr>
          <w:sz w:val="18"/>
          <w:szCs w:val="18"/>
        </w:rPr>
      </w:pPr>
      <w:r>
        <w:rPr>
          <w:sz w:val="18"/>
          <w:szCs w:val="18"/>
        </w:rPr>
        <w:t xml:space="preserve">Upon the request of Customer, Circle T will provide evidence of such insurance. </w:t>
      </w:r>
    </w:p>
    <w:p w14:paraId="623D3FC0" w14:textId="77777777" w:rsidR="00E66DD8" w:rsidRDefault="00E66DD8" w:rsidP="00E66DD8">
      <w:pPr>
        <w:pStyle w:val="Heading3"/>
        <w:numPr>
          <w:ilvl w:val="2"/>
          <w:numId w:val="13"/>
        </w:numPr>
        <w:ind w:left="2160" w:hanging="360"/>
        <w:rPr>
          <w:sz w:val="18"/>
          <w:szCs w:val="18"/>
        </w:rPr>
      </w:pPr>
      <w:bookmarkStart w:id="230" w:name="_Toc18406222"/>
      <w:bookmarkStart w:id="231" w:name="_Toc18402765"/>
      <w:bookmarkStart w:id="232" w:name="_Toc190791504"/>
      <w:r>
        <w:rPr>
          <w:sz w:val="18"/>
          <w:szCs w:val="18"/>
        </w:rPr>
        <w:t>Confidentiality, privacy and Intellectual Property</w:t>
      </w:r>
      <w:bookmarkEnd w:id="230"/>
      <w:bookmarkEnd w:id="231"/>
      <w:bookmarkEnd w:id="232"/>
    </w:p>
    <w:p w14:paraId="62C39D69" w14:textId="77777777" w:rsidR="00E66DD8" w:rsidRDefault="00E66DD8" w:rsidP="00E66DD8">
      <w:pPr>
        <w:pStyle w:val="ListParagraph"/>
        <w:numPr>
          <w:ilvl w:val="0"/>
          <w:numId w:val="38"/>
        </w:numPr>
        <w:spacing w:after="0"/>
        <w:rPr>
          <w:sz w:val="18"/>
          <w:szCs w:val="18"/>
        </w:rPr>
      </w:pPr>
      <w:r>
        <w:rPr>
          <w:sz w:val="18"/>
          <w:szCs w:val="18"/>
        </w:rPr>
        <w:t xml:space="preserve">All Confidential Information disclosed by either party must be held in confidence by the Recipient who will not directly or indirectly disclose nor permit the disclosure of any such Confidential Information whether verbally or in writing to any Person other than in accordance with the Terms of this SoW or as required at law and all such Confidential Information will at all times remain the exclusive property of the Discloser.  The Recipient agrees to return all Confidential Information to the Discloser immediately following termination or expiration of this </w:t>
      </w:r>
      <w:proofErr w:type="spellStart"/>
      <w:r>
        <w:rPr>
          <w:sz w:val="18"/>
          <w:szCs w:val="18"/>
        </w:rPr>
        <w:t>SoW.</w:t>
      </w:r>
      <w:proofErr w:type="spellEnd"/>
    </w:p>
    <w:p w14:paraId="057ABE3C" w14:textId="77777777" w:rsidR="00E66DD8" w:rsidRDefault="00E66DD8" w:rsidP="00E66DD8">
      <w:pPr>
        <w:pStyle w:val="ListParagraph"/>
        <w:numPr>
          <w:ilvl w:val="0"/>
          <w:numId w:val="38"/>
        </w:numPr>
        <w:spacing w:after="0"/>
        <w:rPr>
          <w:sz w:val="18"/>
          <w:szCs w:val="18"/>
        </w:rPr>
      </w:pPr>
      <w:r>
        <w:rPr>
          <w:sz w:val="18"/>
          <w:szCs w:val="18"/>
        </w:rPr>
        <w:t>Circle T and Customer shall comply with: the Privacy Act 1988 (</w:t>
      </w:r>
      <w:proofErr w:type="spellStart"/>
      <w:r>
        <w:rPr>
          <w:sz w:val="18"/>
          <w:szCs w:val="18"/>
        </w:rPr>
        <w:t>Cth</w:t>
      </w:r>
      <w:proofErr w:type="spellEnd"/>
      <w:r>
        <w:rPr>
          <w:sz w:val="18"/>
          <w:szCs w:val="18"/>
        </w:rPr>
        <w:t>) as amended from time to time (Privacy Act); the Australian Privacy Principles (as current) in the Privacy Act; the Do Not Call Register Act 2006 (</w:t>
      </w:r>
      <w:proofErr w:type="spellStart"/>
      <w:r>
        <w:rPr>
          <w:sz w:val="18"/>
          <w:szCs w:val="18"/>
        </w:rPr>
        <w:t>Cth</w:t>
      </w:r>
      <w:proofErr w:type="spellEnd"/>
      <w:r>
        <w:rPr>
          <w:sz w:val="18"/>
          <w:szCs w:val="18"/>
        </w:rPr>
        <w:t>); the Spam Act 2003 (</w:t>
      </w:r>
      <w:proofErr w:type="spellStart"/>
      <w:r>
        <w:rPr>
          <w:sz w:val="18"/>
          <w:szCs w:val="18"/>
        </w:rPr>
        <w:t>Cth</w:t>
      </w:r>
      <w:proofErr w:type="spellEnd"/>
      <w:r>
        <w:rPr>
          <w:sz w:val="18"/>
          <w:szCs w:val="18"/>
        </w:rPr>
        <w:t>); and any other requirement (to the extent applicable to either party) under law or industry code relating to privacy, data protection, surveillance, security, direct marketing or the handling of Personal Information.</w:t>
      </w:r>
    </w:p>
    <w:p w14:paraId="50E0A54A" w14:textId="77777777" w:rsidR="00E66DD8" w:rsidRPr="006A04CB" w:rsidRDefault="00E66DD8" w:rsidP="00E66DD8">
      <w:pPr>
        <w:pStyle w:val="ListParagraph"/>
        <w:numPr>
          <w:ilvl w:val="0"/>
          <w:numId w:val="38"/>
        </w:numPr>
        <w:spacing w:after="0"/>
        <w:rPr>
          <w:sz w:val="18"/>
          <w:szCs w:val="18"/>
        </w:rPr>
      </w:pPr>
      <w:r w:rsidRPr="004E426A">
        <w:rPr>
          <w:sz w:val="18"/>
          <w:szCs w:val="18"/>
        </w:rPr>
        <w:t xml:space="preserve">Circle T must use any Personal Information obtained in the course of this engagement only for the proper performance of this </w:t>
      </w:r>
      <w:r>
        <w:rPr>
          <w:sz w:val="18"/>
          <w:szCs w:val="18"/>
        </w:rPr>
        <w:t>SoW</w:t>
      </w:r>
      <w:r w:rsidRPr="004E426A">
        <w:rPr>
          <w:sz w:val="18"/>
          <w:szCs w:val="18"/>
        </w:rPr>
        <w:t xml:space="preserve"> and must promptly comply with all reasonable directions of </w:t>
      </w:r>
      <w:r>
        <w:rPr>
          <w:sz w:val="18"/>
          <w:szCs w:val="18"/>
        </w:rPr>
        <w:t>Customer</w:t>
      </w:r>
      <w:r w:rsidRPr="004E426A">
        <w:rPr>
          <w:sz w:val="18"/>
          <w:szCs w:val="18"/>
        </w:rPr>
        <w:t xml:space="preserve"> (including any direction to cease using, destroy or de-identify any and all Personal Information or to do anything reasonably required by </w:t>
      </w:r>
      <w:r>
        <w:rPr>
          <w:sz w:val="18"/>
          <w:szCs w:val="18"/>
        </w:rPr>
        <w:t>Customer</w:t>
      </w:r>
      <w:r w:rsidRPr="004E426A">
        <w:rPr>
          <w:sz w:val="18"/>
          <w:szCs w:val="18"/>
        </w:rPr>
        <w:t xml:space="preserve"> to assist </w:t>
      </w:r>
      <w:r>
        <w:rPr>
          <w:sz w:val="18"/>
          <w:szCs w:val="18"/>
        </w:rPr>
        <w:t>Customer</w:t>
      </w:r>
      <w:r w:rsidRPr="004E426A">
        <w:rPr>
          <w:sz w:val="18"/>
          <w:szCs w:val="18"/>
        </w:rPr>
        <w:t xml:space="preserve"> or any of its </w:t>
      </w:r>
      <w:r>
        <w:rPr>
          <w:sz w:val="18"/>
          <w:szCs w:val="18"/>
        </w:rPr>
        <w:t>related c</w:t>
      </w:r>
      <w:r w:rsidRPr="004E426A">
        <w:rPr>
          <w:sz w:val="18"/>
          <w:szCs w:val="18"/>
        </w:rPr>
        <w:t>ompanies to comply with their obligations under the Privacy Laws)</w:t>
      </w:r>
      <w:r>
        <w:rPr>
          <w:sz w:val="18"/>
          <w:szCs w:val="18"/>
        </w:rPr>
        <w:t xml:space="preserve">. Circle T must notify Customer if it receives a privacy related complaint </w:t>
      </w:r>
      <w:r w:rsidRPr="002B2D7D">
        <w:rPr>
          <w:sz w:val="18"/>
          <w:szCs w:val="18"/>
        </w:rPr>
        <w:t xml:space="preserve">or any breach or alleged breach of the Privacy Law of which it becomes aware, in connection with the </w:t>
      </w:r>
      <w:r>
        <w:rPr>
          <w:sz w:val="18"/>
          <w:szCs w:val="18"/>
        </w:rPr>
        <w:t>D</w:t>
      </w:r>
      <w:r w:rsidRPr="002B2D7D">
        <w:rPr>
          <w:sz w:val="18"/>
          <w:szCs w:val="18"/>
        </w:rPr>
        <w:t xml:space="preserve">eliverables provided under this </w:t>
      </w:r>
      <w:r>
        <w:rPr>
          <w:sz w:val="18"/>
          <w:szCs w:val="18"/>
        </w:rPr>
        <w:t xml:space="preserve">engagement. In the event of a data breach, or suspected data breach, then to the extent permitted by law the Customer may on written notice to Circle T: (a) </w:t>
      </w:r>
      <w:r w:rsidRPr="002B2D7D">
        <w:rPr>
          <w:sz w:val="18"/>
          <w:szCs w:val="18"/>
        </w:rPr>
        <w:t xml:space="preserve">assume control of any assessment, remedial action, preparation of a statement and/or notification processes required under the </w:t>
      </w:r>
      <w:r>
        <w:rPr>
          <w:sz w:val="18"/>
          <w:szCs w:val="18"/>
        </w:rPr>
        <w:t>Privacy Law in respect of that e</w:t>
      </w:r>
      <w:r w:rsidRPr="002B2D7D">
        <w:rPr>
          <w:sz w:val="18"/>
          <w:szCs w:val="18"/>
        </w:rPr>
        <w:t xml:space="preserve">ligible </w:t>
      </w:r>
      <w:r>
        <w:rPr>
          <w:sz w:val="18"/>
          <w:szCs w:val="18"/>
        </w:rPr>
        <w:t>d</w:t>
      </w:r>
      <w:r w:rsidRPr="002B2D7D">
        <w:rPr>
          <w:sz w:val="18"/>
          <w:szCs w:val="18"/>
        </w:rPr>
        <w:t xml:space="preserve">ata </w:t>
      </w:r>
      <w:r>
        <w:rPr>
          <w:sz w:val="18"/>
          <w:szCs w:val="18"/>
        </w:rPr>
        <w:t>b</w:t>
      </w:r>
      <w:r w:rsidRPr="002B2D7D">
        <w:rPr>
          <w:sz w:val="18"/>
          <w:szCs w:val="18"/>
        </w:rPr>
        <w:t>reach; and</w:t>
      </w:r>
      <w:r>
        <w:rPr>
          <w:sz w:val="18"/>
          <w:szCs w:val="18"/>
        </w:rPr>
        <w:t xml:space="preserve"> </w:t>
      </w:r>
      <w:r w:rsidRPr="00BD142E">
        <w:rPr>
          <w:sz w:val="18"/>
          <w:szCs w:val="18"/>
        </w:rPr>
        <w:t xml:space="preserve">require </w:t>
      </w:r>
      <w:r>
        <w:rPr>
          <w:sz w:val="18"/>
          <w:szCs w:val="18"/>
        </w:rPr>
        <w:t>Circle T</w:t>
      </w:r>
      <w:r w:rsidRPr="00BD142E">
        <w:rPr>
          <w:sz w:val="18"/>
          <w:szCs w:val="18"/>
        </w:rPr>
        <w:t xml:space="preserve"> not to undertake such assessment, remedial action, preparation of a statement and/or notification and to instead rely on the steps taken by </w:t>
      </w:r>
      <w:r>
        <w:rPr>
          <w:sz w:val="18"/>
          <w:szCs w:val="18"/>
        </w:rPr>
        <w:t>Customer</w:t>
      </w:r>
      <w:r w:rsidRPr="00BD142E">
        <w:rPr>
          <w:sz w:val="18"/>
          <w:szCs w:val="18"/>
        </w:rPr>
        <w:t xml:space="preserve"> in connection with those actions in accordance with the relevant provisions in the Privacy </w:t>
      </w:r>
      <w:r>
        <w:rPr>
          <w:sz w:val="18"/>
          <w:szCs w:val="18"/>
        </w:rPr>
        <w:t>Law</w:t>
      </w:r>
      <w:r w:rsidRPr="00BD142E">
        <w:rPr>
          <w:sz w:val="18"/>
          <w:szCs w:val="18"/>
        </w:rPr>
        <w:t>.</w:t>
      </w:r>
    </w:p>
    <w:p w14:paraId="5531E924" w14:textId="77777777" w:rsidR="00E66DD8" w:rsidRDefault="00E66DD8" w:rsidP="00E66DD8">
      <w:pPr>
        <w:pStyle w:val="ListParagraph"/>
        <w:numPr>
          <w:ilvl w:val="0"/>
          <w:numId w:val="38"/>
        </w:numPr>
        <w:spacing w:after="0"/>
        <w:rPr>
          <w:sz w:val="18"/>
          <w:szCs w:val="18"/>
        </w:rPr>
      </w:pPr>
      <w:r>
        <w:rPr>
          <w:sz w:val="18"/>
          <w:szCs w:val="18"/>
        </w:rPr>
        <w:t>The unencumbered ownership of all Developed Intellectual Property vests in Customer on creation. Circle T assigns the unencumbered legal and beneficial ownership of all Developed Intellectual Property to Customer, and grants to Customer a perpetual, irrevocable, transferable, fully paid up, royalty free world</w:t>
      </w:r>
      <w:r>
        <w:rPr>
          <w:sz w:val="18"/>
          <w:szCs w:val="18"/>
        </w:rPr>
        <w:noBreakHyphen/>
        <w:t>wide licence to exercise and sub</w:t>
      </w:r>
      <w:r>
        <w:rPr>
          <w:sz w:val="18"/>
          <w:szCs w:val="18"/>
        </w:rPr>
        <w:noBreakHyphen/>
        <w:t xml:space="preserve">license the Developed Intellectual Property.  </w:t>
      </w:r>
    </w:p>
    <w:p w14:paraId="76C9DB13" w14:textId="77777777" w:rsidR="00E66DD8" w:rsidRDefault="00E66DD8" w:rsidP="00E66DD8">
      <w:pPr>
        <w:pStyle w:val="ListParagraph"/>
        <w:numPr>
          <w:ilvl w:val="0"/>
          <w:numId w:val="38"/>
        </w:numPr>
        <w:spacing w:after="0"/>
        <w:rPr>
          <w:sz w:val="18"/>
          <w:szCs w:val="18"/>
        </w:rPr>
      </w:pPr>
      <w:r>
        <w:rPr>
          <w:sz w:val="18"/>
          <w:szCs w:val="18"/>
        </w:rPr>
        <w:t xml:space="preserve">In the event Accepted Services or Deliverables contain Circle T Intellectual Property, the Circle T grants Customer a non-exclusive, assignable, royalty free, perpetual and irrevocable licence to use the Circle T's Intellectual Property. </w:t>
      </w:r>
    </w:p>
    <w:p w14:paraId="38E64F4E" w14:textId="77777777" w:rsidR="00E66DD8" w:rsidRDefault="00E66DD8" w:rsidP="00E66DD8">
      <w:pPr>
        <w:spacing w:after="0"/>
        <w:rPr>
          <w:sz w:val="18"/>
          <w:szCs w:val="18"/>
        </w:rPr>
      </w:pPr>
    </w:p>
    <w:p w14:paraId="767D3049" w14:textId="77777777" w:rsidR="00E66DD8" w:rsidRDefault="00E66DD8" w:rsidP="00E66DD8">
      <w:pPr>
        <w:spacing w:after="120"/>
        <w:ind w:left="720"/>
        <w:jc w:val="both"/>
        <w:rPr>
          <w:sz w:val="18"/>
          <w:szCs w:val="18"/>
        </w:rPr>
      </w:pPr>
      <w:r>
        <w:rPr>
          <w:sz w:val="18"/>
          <w:szCs w:val="18"/>
        </w:rPr>
        <w:t>The confidentiality, privacy and Intellectual Property obligations of this SoW will survive any termination or expiry of this SoW and continue in perpetuity.</w:t>
      </w:r>
    </w:p>
    <w:p w14:paraId="3BB24F44" w14:textId="77777777" w:rsidR="00E66DD8" w:rsidRDefault="00E66DD8" w:rsidP="00E66DD8">
      <w:pPr>
        <w:pStyle w:val="Heading3"/>
        <w:numPr>
          <w:ilvl w:val="2"/>
          <w:numId w:val="13"/>
        </w:numPr>
        <w:ind w:left="2160" w:hanging="360"/>
        <w:rPr>
          <w:sz w:val="18"/>
          <w:szCs w:val="18"/>
        </w:rPr>
      </w:pPr>
      <w:bookmarkStart w:id="233" w:name="_Toc190791505"/>
      <w:r>
        <w:rPr>
          <w:sz w:val="18"/>
          <w:szCs w:val="18"/>
        </w:rPr>
        <w:t>Source Code</w:t>
      </w:r>
      <w:bookmarkEnd w:id="233"/>
    </w:p>
    <w:p w14:paraId="4297A929" w14:textId="77777777" w:rsidR="00E66DD8" w:rsidRDefault="00E66DD8" w:rsidP="00E66DD8">
      <w:pPr>
        <w:spacing w:after="120"/>
        <w:ind w:left="720"/>
        <w:jc w:val="both"/>
        <w:rPr>
          <w:sz w:val="18"/>
          <w:szCs w:val="18"/>
        </w:rPr>
      </w:pPr>
      <w:r>
        <w:rPr>
          <w:sz w:val="18"/>
          <w:szCs w:val="18"/>
        </w:rPr>
        <w:t xml:space="preserve">Customer acknowledges that no Source Code will be provided during or </w:t>
      </w:r>
      <w:proofErr w:type="gramStart"/>
      <w:r>
        <w:rPr>
          <w:sz w:val="18"/>
          <w:szCs w:val="18"/>
        </w:rPr>
        <w:t>as a result of</w:t>
      </w:r>
      <w:proofErr w:type="gramEnd"/>
      <w:r>
        <w:rPr>
          <w:sz w:val="18"/>
          <w:szCs w:val="18"/>
        </w:rPr>
        <w:t xml:space="preserve"> this </w:t>
      </w:r>
      <w:proofErr w:type="spellStart"/>
      <w:r>
        <w:rPr>
          <w:sz w:val="18"/>
          <w:szCs w:val="18"/>
        </w:rPr>
        <w:t>SoW.</w:t>
      </w:r>
      <w:proofErr w:type="spellEnd"/>
    </w:p>
    <w:p w14:paraId="4F417258" w14:textId="77777777" w:rsidR="00E66DD8" w:rsidRDefault="00E66DD8" w:rsidP="00E66DD8">
      <w:pPr>
        <w:pStyle w:val="Heading3"/>
        <w:numPr>
          <w:ilvl w:val="2"/>
          <w:numId w:val="13"/>
        </w:numPr>
        <w:ind w:left="2160" w:hanging="360"/>
        <w:rPr>
          <w:sz w:val="18"/>
          <w:szCs w:val="18"/>
        </w:rPr>
      </w:pPr>
      <w:bookmarkStart w:id="234" w:name="_Toc18406223"/>
      <w:bookmarkStart w:id="235" w:name="_Toc18402766"/>
      <w:bookmarkStart w:id="236" w:name="_Toc190791506"/>
      <w:r>
        <w:rPr>
          <w:sz w:val="18"/>
          <w:szCs w:val="18"/>
        </w:rPr>
        <w:t>Non-exclusivity</w:t>
      </w:r>
      <w:bookmarkEnd w:id="234"/>
      <w:bookmarkEnd w:id="235"/>
      <w:bookmarkEnd w:id="236"/>
      <w:r>
        <w:rPr>
          <w:sz w:val="18"/>
          <w:szCs w:val="18"/>
        </w:rPr>
        <w:t xml:space="preserve"> </w:t>
      </w:r>
    </w:p>
    <w:p w14:paraId="1CCC7BC1" w14:textId="77777777" w:rsidR="00E66DD8" w:rsidRDefault="00E66DD8" w:rsidP="00E66DD8">
      <w:pPr>
        <w:spacing w:after="120"/>
        <w:ind w:left="720"/>
        <w:jc w:val="both"/>
        <w:rPr>
          <w:sz w:val="18"/>
          <w:szCs w:val="18"/>
        </w:rPr>
      </w:pPr>
      <w:r>
        <w:rPr>
          <w:sz w:val="18"/>
          <w:szCs w:val="18"/>
        </w:rPr>
        <w:t xml:space="preserve">Circle T agrees that nothing in these Terms prevents Customer from entering into any arrangement with a </w:t>
      </w:r>
      <w:proofErr w:type="gramStart"/>
      <w:r>
        <w:rPr>
          <w:sz w:val="18"/>
          <w:szCs w:val="18"/>
        </w:rPr>
        <w:t>third party</w:t>
      </w:r>
      <w:proofErr w:type="gramEnd"/>
      <w:r>
        <w:rPr>
          <w:sz w:val="18"/>
          <w:szCs w:val="18"/>
        </w:rPr>
        <w:t xml:space="preserve"> supplier for the provision of any services or deliverables whether similar in nature to the Services and Deliverables or otherwise.</w:t>
      </w:r>
    </w:p>
    <w:p w14:paraId="6BB45029" w14:textId="77777777" w:rsidR="00E66DD8" w:rsidRDefault="00E66DD8" w:rsidP="00E66DD8">
      <w:pPr>
        <w:pStyle w:val="Heading3"/>
        <w:numPr>
          <w:ilvl w:val="2"/>
          <w:numId w:val="13"/>
        </w:numPr>
        <w:ind w:left="2160" w:hanging="360"/>
        <w:rPr>
          <w:sz w:val="18"/>
          <w:szCs w:val="18"/>
        </w:rPr>
      </w:pPr>
      <w:bookmarkStart w:id="237" w:name="_Toc18406224"/>
      <w:bookmarkStart w:id="238" w:name="_Toc18402767"/>
      <w:bookmarkStart w:id="239" w:name="_Toc190791507"/>
      <w:r>
        <w:rPr>
          <w:sz w:val="18"/>
          <w:szCs w:val="18"/>
        </w:rPr>
        <w:lastRenderedPageBreak/>
        <w:t>Variation</w:t>
      </w:r>
      <w:bookmarkEnd w:id="237"/>
      <w:bookmarkEnd w:id="238"/>
      <w:bookmarkEnd w:id="239"/>
    </w:p>
    <w:p w14:paraId="7F7425CF" w14:textId="77777777" w:rsidR="00E66DD8" w:rsidRDefault="00E66DD8" w:rsidP="00E66DD8">
      <w:pPr>
        <w:spacing w:after="120"/>
        <w:ind w:left="720"/>
        <w:jc w:val="both"/>
        <w:rPr>
          <w:sz w:val="18"/>
          <w:szCs w:val="18"/>
        </w:rPr>
      </w:pPr>
      <w:r>
        <w:rPr>
          <w:sz w:val="18"/>
          <w:szCs w:val="18"/>
        </w:rPr>
        <w:t>Either party may request a change to this SoW or its Terms, which will be reviewed by the other party. Where both parties agree the change will be implemented and this SoW or its Terms amended accordingly.</w:t>
      </w:r>
    </w:p>
    <w:p w14:paraId="25DB6C37" w14:textId="77777777" w:rsidR="00E66DD8" w:rsidRPr="006944AC" w:rsidRDefault="00E66DD8" w:rsidP="006944AC">
      <w:pPr>
        <w:pStyle w:val="Heading3"/>
        <w:numPr>
          <w:ilvl w:val="2"/>
          <w:numId w:val="13"/>
        </w:numPr>
      </w:pPr>
      <w:bookmarkStart w:id="240" w:name="_Toc18406225"/>
      <w:bookmarkStart w:id="241" w:name="_Toc18402768"/>
      <w:bookmarkStart w:id="242" w:name="_Toc190791508"/>
      <w:r w:rsidRPr="006944AC">
        <w:t>Governing law</w:t>
      </w:r>
      <w:bookmarkEnd w:id="240"/>
      <w:bookmarkEnd w:id="241"/>
      <w:bookmarkEnd w:id="242"/>
    </w:p>
    <w:p w14:paraId="6DD330C0" w14:textId="77777777" w:rsidR="00E66DD8" w:rsidRDefault="00E66DD8" w:rsidP="00E66DD8">
      <w:pPr>
        <w:spacing w:after="120"/>
        <w:ind w:left="720"/>
        <w:jc w:val="both"/>
        <w:rPr>
          <w:sz w:val="18"/>
          <w:szCs w:val="18"/>
        </w:rPr>
      </w:pPr>
      <w:r>
        <w:rPr>
          <w:sz w:val="18"/>
          <w:szCs w:val="18"/>
        </w:rPr>
        <w:t>The Terms will be governed by, interpreted and enforced in accordance with, the laws of the State of Victoria in Australia.</w:t>
      </w:r>
    </w:p>
    <w:p w14:paraId="42B6743F" w14:textId="5A022D7C" w:rsidR="009A50F0" w:rsidRDefault="00E66DD8" w:rsidP="00E66DD8">
      <w:pPr>
        <w:spacing w:after="0"/>
        <w:rPr>
          <w:rFonts w:eastAsia="ial" w:cs="Arial"/>
          <w:b/>
          <w:bCs/>
          <w:iCs/>
          <w:sz w:val="28"/>
          <w:szCs w:val="28"/>
        </w:rPr>
      </w:pPr>
      <w:r>
        <w:rPr>
          <w:rFonts w:cs="Arial"/>
          <w:color w:val="000000"/>
          <w:szCs w:val="22"/>
          <w:shd w:val="clear" w:color="auto" w:fill="FFFFFF"/>
        </w:rPr>
        <w:br/>
      </w:r>
      <w:bookmarkEnd w:id="60"/>
      <w:bookmarkEnd w:id="61"/>
      <w:bookmarkEnd w:id="14"/>
      <w:bookmarkEnd w:id="13"/>
      <w:bookmarkEnd w:id="12"/>
      <w:bookmarkEnd w:id="11"/>
      <w:bookmarkEnd w:id="10"/>
      <w:bookmarkEnd w:id="9"/>
    </w:p>
    <w:sectPr w:rsidR="009A50F0" w:rsidSect="00E66DD8">
      <w:type w:val="continuous"/>
      <w:pgSz w:w="11906" w:h="16838" w:code="9"/>
      <w:pgMar w:top="1440" w:right="1440" w:bottom="1440" w:left="1440" w:header="567" w:footer="284"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 w:author="Hamish Toll" w:date="2020-07-27T21:14:00Z" w:initials="HT">
    <w:p w14:paraId="578A86D5" w14:textId="4C410C8B" w:rsidR="00AA6E19" w:rsidRDefault="00AA6E19">
      <w:pPr>
        <w:pStyle w:val="CommentText"/>
      </w:pPr>
      <w:r>
        <w:rPr>
          <w:rStyle w:val="CommentReference"/>
        </w:rPr>
        <w:annotationRef/>
      </w:r>
      <w:r>
        <w:t>From Kasama digital assets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8A86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C9C247" w16cex:dateUtc="2020-07-27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8A86D5" w16cid:durableId="22C9C2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3F0AC" w14:textId="77777777" w:rsidR="007C3D06" w:rsidRDefault="007C3D06" w:rsidP="00BF094E">
      <w:r>
        <w:separator/>
      </w:r>
    </w:p>
    <w:p w14:paraId="2A54C3D0" w14:textId="77777777" w:rsidR="007C3D06" w:rsidRDefault="007C3D06" w:rsidP="00BF094E"/>
    <w:p w14:paraId="10E8C76D" w14:textId="77777777" w:rsidR="007C3D06" w:rsidRDefault="007C3D06" w:rsidP="00BF094E"/>
    <w:p w14:paraId="4D37514D" w14:textId="77777777" w:rsidR="007C3D06" w:rsidRDefault="007C3D06" w:rsidP="00BF094E"/>
    <w:p w14:paraId="5E36D35C" w14:textId="77777777" w:rsidR="007C3D06" w:rsidRDefault="007C3D06" w:rsidP="00BF094E"/>
    <w:p w14:paraId="785748D6" w14:textId="77777777" w:rsidR="007C3D06" w:rsidRDefault="007C3D06" w:rsidP="00BF094E"/>
    <w:p w14:paraId="47922078" w14:textId="77777777" w:rsidR="007C3D06" w:rsidRDefault="007C3D06" w:rsidP="00BF094E"/>
    <w:p w14:paraId="4BF476A2" w14:textId="77777777" w:rsidR="007C3D06" w:rsidRDefault="007C3D06" w:rsidP="00BF094E"/>
    <w:p w14:paraId="7C77F2EC" w14:textId="77777777" w:rsidR="007C3D06" w:rsidRDefault="007C3D06" w:rsidP="00BF094E"/>
    <w:p w14:paraId="20AF5247" w14:textId="77777777" w:rsidR="007C3D06" w:rsidRDefault="007C3D06" w:rsidP="00BF094E"/>
    <w:p w14:paraId="00F44217" w14:textId="77777777" w:rsidR="007C3D06" w:rsidRDefault="007C3D06"/>
  </w:endnote>
  <w:endnote w:type="continuationSeparator" w:id="0">
    <w:p w14:paraId="2A06C92A" w14:textId="77777777" w:rsidR="007C3D06" w:rsidRDefault="007C3D06" w:rsidP="00BF094E">
      <w:r>
        <w:continuationSeparator/>
      </w:r>
    </w:p>
    <w:p w14:paraId="61600E39" w14:textId="77777777" w:rsidR="007C3D06" w:rsidRDefault="007C3D06" w:rsidP="00BF094E"/>
    <w:p w14:paraId="3D0E82DD" w14:textId="77777777" w:rsidR="007C3D06" w:rsidRDefault="007C3D06" w:rsidP="00BF094E"/>
    <w:p w14:paraId="70BF302C" w14:textId="77777777" w:rsidR="007C3D06" w:rsidRDefault="007C3D06" w:rsidP="00BF094E"/>
    <w:p w14:paraId="71A80AA8" w14:textId="77777777" w:rsidR="007C3D06" w:rsidRDefault="007C3D06" w:rsidP="00BF094E"/>
    <w:p w14:paraId="56ADC6D7" w14:textId="77777777" w:rsidR="007C3D06" w:rsidRDefault="007C3D06" w:rsidP="00BF094E"/>
    <w:p w14:paraId="63B21107" w14:textId="77777777" w:rsidR="007C3D06" w:rsidRDefault="007C3D06" w:rsidP="00BF094E"/>
    <w:p w14:paraId="41441B1A" w14:textId="77777777" w:rsidR="007C3D06" w:rsidRDefault="007C3D06" w:rsidP="00BF094E"/>
    <w:p w14:paraId="6CD07AF3" w14:textId="77777777" w:rsidR="007C3D06" w:rsidRDefault="007C3D06" w:rsidP="00BF094E"/>
    <w:p w14:paraId="1509B98F" w14:textId="77777777" w:rsidR="007C3D06" w:rsidRDefault="007C3D06" w:rsidP="00BF094E"/>
    <w:p w14:paraId="31207166" w14:textId="77777777" w:rsidR="007C3D06" w:rsidRDefault="007C3D06"/>
  </w:endnote>
  <w:endnote w:type="continuationNotice" w:id="1">
    <w:p w14:paraId="775ECA17" w14:textId="77777777" w:rsidR="007C3D06" w:rsidRDefault="007C3D06">
      <w:pPr>
        <w:spacing w:after="0"/>
      </w:pPr>
    </w:p>
    <w:p w14:paraId="0A7BDCBB" w14:textId="77777777" w:rsidR="007C3D06" w:rsidRDefault="007C3D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ial">
    <w:altName w:val="Times New Roman"/>
    <w:panose1 w:val="00000000000000000000"/>
    <w:charset w:val="00"/>
    <w:family w:val="roman"/>
    <w:notTrueType/>
    <w:pitch w:val="default"/>
  </w:font>
  <w:font w:name="Microsoft YaHei Light">
    <w:panose1 w:val="020B0502040204020203"/>
    <w:charset w:val="86"/>
    <w:family w:val="swiss"/>
    <w:pitch w:val="variable"/>
    <w:sig w:usb0="80000287" w:usb1="2ACF0010"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rial Bold">
    <w:panose1 w:val="020B07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 New">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charset w:val="4D"/>
    <w:family w:val="auto"/>
    <w:pitch w:val="variable"/>
    <w:sig w:usb0="A00002FF" w:usb1="7800205A" w:usb2="146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ITC Franklin Gothic Book">
    <w:panose1 w:val="00000000000000000000"/>
    <w:charset w:val="00"/>
    <w:family w:val="swiss"/>
    <w:notTrueType/>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7DDFA" w14:textId="17081BF9" w:rsidR="000B1E40" w:rsidRDefault="000B1E40">
    <w:pPr>
      <w:pStyle w:val="Footer"/>
      <w:jc w:val="right"/>
    </w:pPr>
  </w:p>
  <w:sdt>
    <w:sdtPr>
      <w:id w:val="203839564"/>
      <w:docPartObj>
        <w:docPartGallery w:val="Page Numbers (Bottom of Page)"/>
        <w:docPartUnique/>
      </w:docPartObj>
    </w:sdtPr>
    <w:sdtEndPr>
      <w:rPr>
        <w:noProof/>
      </w:rPr>
    </w:sdtEndPr>
    <w:sdtContent>
      <w:p w14:paraId="6F436EC5" w14:textId="77777777" w:rsidR="000B1E40" w:rsidRDefault="000B1E40">
        <w:pPr>
          <w:pStyle w:val="Footer"/>
          <w:jc w:val="right"/>
        </w:pPr>
      </w:p>
      <w:tbl>
        <w:tblPr>
          <w:tblW w:w="0" w:type="auto"/>
          <w:tblLook w:val="04A0" w:firstRow="1" w:lastRow="0" w:firstColumn="1" w:lastColumn="0" w:noHBand="0" w:noVBand="1"/>
        </w:tblPr>
        <w:tblGrid>
          <w:gridCol w:w="2552"/>
          <w:gridCol w:w="3260"/>
          <w:gridCol w:w="2552"/>
          <w:gridCol w:w="662"/>
        </w:tblGrid>
        <w:sdt>
          <w:sdtPr>
            <w:rPr>
              <w:sz w:val="20"/>
              <w:szCs w:val="20"/>
            </w:rPr>
            <w:id w:val="-1179496299"/>
            <w:docPartObj>
              <w:docPartGallery w:val="Page Numbers (Bottom of Page)"/>
              <w:docPartUnique/>
            </w:docPartObj>
          </w:sdtPr>
          <w:sdtEndPr>
            <w:rPr>
              <w:noProof/>
            </w:rPr>
          </w:sdtEndPr>
          <w:sdtContent>
            <w:tr w:rsidR="0069596B" w:rsidRPr="0069596B" w14:paraId="796F739E" w14:textId="77777777" w:rsidTr="00394DC7">
              <w:tc>
                <w:tcPr>
                  <w:tcW w:w="2552" w:type="dxa"/>
                  <w:vAlign w:val="bottom"/>
                </w:tcPr>
                <w:p w14:paraId="505356B3" w14:textId="77777777" w:rsidR="0069596B" w:rsidRPr="0069596B" w:rsidRDefault="0069596B" w:rsidP="0069596B">
                  <w:pPr>
                    <w:rPr>
                      <w:sz w:val="20"/>
                      <w:szCs w:val="20"/>
                    </w:rPr>
                  </w:pPr>
                </w:p>
              </w:tc>
              <w:tc>
                <w:tcPr>
                  <w:tcW w:w="3260" w:type="dxa"/>
                  <w:tcMar>
                    <w:left w:w="0" w:type="dxa"/>
                    <w:right w:w="0" w:type="dxa"/>
                  </w:tcMar>
                  <w:vAlign w:val="bottom"/>
                </w:tcPr>
                <w:p w14:paraId="52D5A222" w14:textId="31E6E112" w:rsidR="0069596B" w:rsidRPr="0069596B" w:rsidRDefault="0069596B" w:rsidP="00102225">
                  <w:pPr>
                    <w:rPr>
                      <w:sz w:val="20"/>
                      <w:szCs w:val="20"/>
                    </w:rPr>
                  </w:pPr>
                  <w:r w:rsidRPr="0069596B">
                    <w:rPr>
                      <w:sz w:val="20"/>
                      <w:szCs w:val="20"/>
                    </w:rPr>
                    <w:t>Circle T Industries Pty Ltd</w:t>
                  </w:r>
                </w:p>
              </w:tc>
              <w:tc>
                <w:tcPr>
                  <w:tcW w:w="2552" w:type="dxa"/>
                  <w:tcMar>
                    <w:left w:w="0" w:type="dxa"/>
                    <w:right w:w="0" w:type="dxa"/>
                  </w:tcMar>
                  <w:vAlign w:val="bottom"/>
                </w:tcPr>
                <w:p w14:paraId="4D49D214" w14:textId="3F1A94FB" w:rsidR="0069596B" w:rsidRPr="0069596B" w:rsidRDefault="0069596B" w:rsidP="0069596B">
                  <w:pPr>
                    <w:rPr>
                      <w:sz w:val="20"/>
                      <w:szCs w:val="20"/>
                    </w:rPr>
                  </w:pPr>
                </w:p>
              </w:tc>
              <w:tc>
                <w:tcPr>
                  <w:tcW w:w="662" w:type="dxa"/>
                  <w:vAlign w:val="bottom"/>
                </w:tcPr>
                <w:p w14:paraId="240D2787" w14:textId="77777777" w:rsidR="0069596B" w:rsidRPr="0069596B" w:rsidRDefault="0069596B" w:rsidP="0069596B">
                  <w:pPr>
                    <w:rPr>
                      <w:sz w:val="20"/>
                      <w:szCs w:val="20"/>
                    </w:rPr>
                  </w:pPr>
                </w:p>
                <w:p w14:paraId="27B22CDA" w14:textId="77777777" w:rsidR="0069596B" w:rsidRPr="0069596B" w:rsidRDefault="0069596B" w:rsidP="0069596B">
                  <w:pPr>
                    <w:pStyle w:val="Footer"/>
                    <w:rPr>
                      <w:sz w:val="20"/>
                      <w:szCs w:val="20"/>
                    </w:rPr>
                  </w:pPr>
                  <w:r w:rsidRPr="0069596B">
                    <w:rPr>
                      <w:sz w:val="20"/>
                      <w:szCs w:val="20"/>
                    </w:rPr>
                    <w:fldChar w:fldCharType="begin"/>
                  </w:r>
                  <w:r w:rsidRPr="0069596B">
                    <w:rPr>
                      <w:sz w:val="20"/>
                      <w:szCs w:val="20"/>
                    </w:rPr>
                    <w:instrText xml:space="preserve"> PAGE   \* MERGEFORMAT </w:instrText>
                  </w:r>
                  <w:r w:rsidRPr="0069596B">
                    <w:rPr>
                      <w:sz w:val="20"/>
                      <w:szCs w:val="20"/>
                    </w:rPr>
                    <w:fldChar w:fldCharType="separate"/>
                  </w:r>
                  <w:r w:rsidRPr="0069596B">
                    <w:rPr>
                      <w:sz w:val="20"/>
                      <w:szCs w:val="20"/>
                    </w:rPr>
                    <w:t>3</w:t>
                  </w:r>
                  <w:r w:rsidRPr="0069596B">
                    <w:rPr>
                      <w:noProof/>
                      <w:sz w:val="20"/>
                      <w:szCs w:val="20"/>
                    </w:rPr>
                    <w:fldChar w:fldCharType="end"/>
                  </w:r>
                </w:p>
              </w:tc>
            </w:tr>
          </w:sdtContent>
        </w:sdt>
      </w:tbl>
      <w:p w14:paraId="54D93BA8" w14:textId="64F8D956" w:rsidR="00CD685D" w:rsidRDefault="001D4831" w:rsidP="00A360FD">
        <w:pPr>
          <w:pStyle w:val="Footer"/>
        </w:pPr>
      </w:p>
    </w:sdtContent>
  </w:sdt>
  <w:p w14:paraId="1D26423C" w14:textId="77777777" w:rsidR="00AD2998" w:rsidRPr="00CD685D" w:rsidRDefault="00AD2998" w:rsidP="00CD685D">
    <w:pPr>
      <w:pStyle w:val="Footer"/>
    </w:pPr>
  </w:p>
  <w:p w14:paraId="67791D06" w14:textId="77777777" w:rsidR="00BB1D46" w:rsidRDefault="00BB1D4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2547"/>
      <w:gridCol w:w="3260"/>
      <w:gridCol w:w="3209"/>
    </w:tblGrid>
    <w:tr w:rsidR="00D72FF1" w:rsidRPr="00D72FF1" w14:paraId="42AB9CA7" w14:textId="77777777" w:rsidTr="00394DC7">
      <w:tc>
        <w:tcPr>
          <w:tcW w:w="2547" w:type="dxa"/>
        </w:tcPr>
        <w:p w14:paraId="717F98AD" w14:textId="44F4BD88" w:rsidR="00D72FF1" w:rsidRPr="00D72FF1" w:rsidRDefault="00D72FF1" w:rsidP="00D72FF1">
          <w:pPr>
            <w:rPr>
              <w:sz w:val="20"/>
              <w:szCs w:val="20"/>
            </w:rPr>
          </w:pPr>
        </w:p>
      </w:tc>
      <w:tc>
        <w:tcPr>
          <w:tcW w:w="3260" w:type="dxa"/>
          <w:tcMar>
            <w:left w:w="0" w:type="dxa"/>
            <w:right w:w="0" w:type="dxa"/>
          </w:tcMar>
        </w:tcPr>
        <w:p w14:paraId="421792EF" w14:textId="5E3AB34D" w:rsidR="00D72FF1" w:rsidRPr="00D72FF1" w:rsidRDefault="00D72FF1" w:rsidP="00D72FF1">
          <w:pPr>
            <w:rPr>
              <w:sz w:val="20"/>
              <w:szCs w:val="20"/>
            </w:rPr>
          </w:pPr>
        </w:p>
      </w:tc>
      <w:tc>
        <w:tcPr>
          <w:tcW w:w="3209" w:type="dxa"/>
          <w:tcMar>
            <w:left w:w="0" w:type="dxa"/>
            <w:right w:w="0" w:type="dxa"/>
          </w:tcMar>
        </w:tcPr>
        <w:p w14:paraId="197824F7" w14:textId="77777777" w:rsidR="0097516D" w:rsidRPr="00D72FF1" w:rsidRDefault="0097516D" w:rsidP="0097516D">
          <w:pPr>
            <w:rPr>
              <w:sz w:val="20"/>
              <w:szCs w:val="20"/>
            </w:rPr>
          </w:pPr>
          <w:r w:rsidRPr="00D72FF1">
            <w:rPr>
              <w:sz w:val="20"/>
              <w:szCs w:val="20"/>
            </w:rPr>
            <w:t>Circle T Industries Pty Ltd</w:t>
          </w:r>
        </w:p>
        <w:p w14:paraId="312EE223" w14:textId="77777777" w:rsidR="0097516D" w:rsidRPr="00D72FF1" w:rsidRDefault="0097516D" w:rsidP="0097516D">
          <w:pPr>
            <w:rPr>
              <w:sz w:val="20"/>
              <w:szCs w:val="20"/>
            </w:rPr>
          </w:pPr>
          <w:r w:rsidRPr="00D72FF1">
            <w:rPr>
              <w:sz w:val="20"/>
              <w:szCs w:val="20"/>
            </w:rPr>
            <w:t>ABN: 22 136 426 992</w:t>
          </w:r>
        </w:p>
        <w:p w14:paraId="5CAF0DA7" w14:textId="6EA61A59" w:rsidR="00D72FF1" w:rsidRPr="00D72FF1" w:rsidRDefault="0097516D" w:rsidP="0097516D">
          <w:pPr>
            <w:rPr>
              <w:sz w:val="20"/>
              <w:szCs w:val="20"/>
            </w:rPr>
          </w:pPr>
          <w:r w:rsidRPr="00D72FF1">
            <w:rPr>
              <w:sz w:val="20"/>
              <w:szCs w:val="20"/>
            </w:rPr>
            <w:t>www.circlet.com.au</w:t>
          </w:r>
        </w:p>
      </w:tc>
    </w:tr>
  </w:tbl>
  <w:p w14:paraId="5D349B0A" w14:textId="77777777" w:rsidR="009D6112" w:rsidRDefault="009D6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0CABA" w14:textId="77777777" w:rsidR="007C3D06" w:rsidRDefault="007C3D06" w:rsidP="00BF094E">
      <w:r>
        <w:separator/>
      </w:r>
    </w:p>
    <w:p w14:paraId="49AE12B8" w14:textId="77777777" w:rsidR="007C3D06" w:rsidRDefault="007C3D06" w:rsidP="00BF094E"/>
    <w:p w14:paraId="3610EBD2" w14:textId="77777777" w:rsidR="007C3D06" w:rsidRDefault="007C3D06" w:rsidP="00BF094E"/>
    <w:p w14:paraId="42339C00" w14:textId="77777777" w:rsidR="007C3D06" w:rsidRDefault="007C3D06" w:rsidP="00BF094E"/>
    <w:p w14:paraId="50F47521" w14:textId="77777777" w:rsidR="007C3D06" w:rsidRDefault="007C3D06" w:rsidP="00BF094E"/>
    <w:p w14:paraId="4D3E579E" w14:textId="77777777" w:rsidR="007C3D06" w:rsidRDefault="007C3D06" w:rsidP="00BF094E"/>
    <w:p w14:paraId="6BB42010" w14:textId="77777777" w:rsidR="007C3D06" w:rsidRDefault="007C3D06" w:rsidP="00BF094E"/>
    <w:p w14:paraId="783EF394" w14:textId="77777777" w:rsidR="007C3D06" w:rsidRDefault="007C3D06" w:rsidP="00BF094E"/>
    <w:p w14:paraId="22137904" w14:textId="77777777" w:rsidR="007C3D06" w:rsidRDefault="007C3D06" w:rsidP="00BF094E"/>
    <w:p w14:paraId="601658DB" w14:textId="77777777" w:rsidR="007C3D06" w:rsidRDefault="007C3D06" w:rsidP="00BF094E"/>
    <w:p w14:paraId="545BB18F" w14:textId="77777777" w:rsidR="007C3D06" w:rsidRDefault="007C3D06"/>
  </w:footnote>
  <w:footnote w:type="continuationSeparator" w:id="0">
    <w:p w14:paraId="0A80534C" w14:textId="77777777" w:rsidR="007C3D06" w:rsidRDefault="007C3D06" w:rsidP="00BF094E">
      <w:r>
        <w:continuationSeparator/>
      </w:r>
    </w:p>
    <w:p w14:paraId="780852E9" w14:textId="77777777" w:rsidR="007C3D06" w:rsidRDefault="007C3D06" w:rsidP="00BF094E"/>
    <w:p w14:paraId="7261BFB5" w14:textId="77777777" w:rsidR="007C3D06" w:rsidRDefault="007C3D06" w:rsidP="00BF094E"/>
    <w:p w14:paraId="2B0487C1" w14:textId="77777777" w:rsidR="007C3D06" w:rsidRDefault="007C3D06" w:rsidP="00BF094E"/>
    <w:p w14:paraId="67D8BA79" w14:textId="77777777" w:rsidR="007C3D06" w:rsidRDefault="007C3D06" w:rsidP="00BF094E"/>
    <w:p w14:paraId="0076991D" w14:textId="77777777" w:rsidR="007C3D06" w:rsidRDefault="007C3D06" w:rsidP="00BF094E"/>
    <w:p w14:paraId="60DCA940" w14:textId="77777777" w:rsidR="007C3D06" w:rsidRDefault="007C3D06" w:rsidP="00BF094E"/>
    <w:p w14:paraId="0C55F38A" w14:textId="77777777" w:rsidR="007C3D06" w:rsidRDefault="007C3D06" w:rsidP="00BF094E"/>
    <w:p w14:paraId="586CBAAA" w14:textId="77777777" w:rsidR="007C3D06" w:rsidRDefault="007C3D06" w:rsidP="00BF094E"/>
    <w:p w14:paraId="5E41FB2D" w14:textId="77777777" w:rsidR="007C3D06" w:rsidRDefault="007C3D06" w:rsidP="00BF094E"/>
    <w:p w14:paraId="244DCB03" w14:textId="77777777" w:rsidR="007C3D06" w:rsidRDefault="007C3D06"/>
  </w:footnote>
  <w:footnote w:type="continuationNotice" w:id="1">
    <w:p w14:paraId="47CB79FC" w14:textId="77777777" w:rsidR="007C3D06" w:rsidRDefault="007C3D06">
      <w:pPr>
        <w:spacing w:after="0"/>
      </w:pPr>
    </w:p>
    <w:p w14:paraId="641399E0" w14:textId="77777777" w:rsidR="007C3D06" w:rsidRDefault="007C3D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09"/>
      <w:gridCol w:w="3009"/>
      <w:gridCol w:w="3009"/>
    </w:tblGrid>
    <w:tr w:rsidR="26591448" w14:paraId="0A6DF952" w14:textId="77777777" w:rsidTr="26591448">
      <w:tc>
        <w:tcPr>
          <w:tcW w:w="3009" w:type="dxa"/>
        </w:tcPr>
        <w:p w14:paraId="485E0451" w14:textId="62AE886A" w:rsidR="26591448" w:rsidRDefault="26591448" w:rsidP="26591448">
          <w:pPr>
            <w:ind w:left="-115"/>
          </w:pPr>
        </w:p>
      </w:tc>
      <w:tc>
        <w:tcPr>
          <w:tcW w:w="3009" w:type="dxa"/>
        </w:tcPr>
        <w:p w14:paraId="1A60DCB7" w14:textId="2D6D244A" w:rsidR="26591448" w:rsidRDefault="26591448" w:rsidP="26591448">
          <w:pPr>
            <w:jc w:val="center"/>
          </w:pPr>
        </w:p>
      </w:tc>
      <w:tc>
        <w:tcPr>
          <w:tcW w:w="3009" w:type="dxa"/>
        </w:tcPr>
        <w:p w14:paraId="6F5769D6" w14:textId="68C3AC4B" w:rsidR="26591448" w:rsidRDefault="26591448" w:rsidP="26591448">
          <w:pPr>
            <w:ind w:right="-115"/>
            <w:jc w:val="right"/>
          </w:pPr>
        </w:p>
      </w:tc>
    </w:tr>
  </w:tbl>
  <w:p w14:paraId="2AE42416" w14:textId="3B4420E1" w:rsidR="26591448" w:rsidRDefault="26591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9BB80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4152299" o:spid="_x0000_i1025" type="#_x0000_t75" style="width:11.4pt;height:11.4pt;visibility:visible;mso-wrap-style:square">
            <v:imagedata r:id="rId1" o:title=""/>
          </v:shape>
        </w:pict>
      </mc:Choice>
      <mc:Fallback>
        <w:drawing>
          <wp:inline distT="0" distB="0" distL="0" distR="0" wp14:anchorId="1BEC67D4" wp14:editId="1BEC67D5">
            <wp:extent cx="144780" cy="144780"/>
            <wp:effectExtent l="0" t="0" r="0" b="0"/>
            <wp:docPr id="974152299" name="Picture 974152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FFFFFF80"/>
    <w:multiLevelType w:val="singleLevel"/>
    <w:tmpl w:val="9BC09FF4"/>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295376A"/>
    <w:multiLevelType w:val="hybridMultilevel"/>
    <w:tmpl w:val="19CAA0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0BE926AC"/>
    <w:multiLevelType w:val="hybridMultilevel"/>
    <w:tmpl w:val="AA8ADC88"/>
    <w:lvl w:ilvl="0" w:tplc="8E526292">
      <w:start w:val="1"/>
      <w:numFmt w:val="decimal"/>
      <w:pStyle w:val="List3"/>
      <w:lvlText w:val="%1."/>
      <w:lvlJc w:val="left"/>
      <w:pPr>
        <w:tabs>
          <w:tab w:val="num" w:pos="1778"/>
        </w:tabs>
        <w:ind w:left="1778" w:hanging="360"/>
      </w:pPr>
      <w:rPr>
        <w:rFonts w:hint="default"/>
        <w:b/>
        <w:i w:val="0"/>
      </w:rPr>
    </w:lvl>
    <w:lvl w:ilvl="1" w:tplc="08980390">
      <w:start w:val="1"/>
      <w:numFmt w:val="lowerLetter"/>
      <w:lvlText w:val="%2."/>
      <w:lvlJc w:val="left"/>
      <w:pPr>
        <w:tabs>
          <w:tab w:val="num" w:pos="2211"/>
        </w:tabs>
        <w:ind w:left="2211" w:hanging="425"/>
      </w:pPr>
      <w:rPr>
        <w:rFonts w:hint="default"/>
      </w:rPr>
    </w:lvl>
    <w:lvl w:ilvl="2" w:tplc="CBD2F62C">
      <w:start w:val="1"/>
      <w:numFmt w:val="lowerRoman"/>
      <w:lvlText w:val="%3."/>
      <w:lvlJc w:val="right"/>
      <w:pPr>
        <w:tabs>
          <w:tab w:val="num" w:pos="2495"/>
        </w:tabs>
        <w:ind w:left="2495" w:hanging="397"/>
      </w:pPr>
      <w:rPr>
        <w:rFonts w:hint="default"/>
      </w:rPr>
    </w:lvl>
    <w:lvl w:ilvl="3" w:tplc="0409000F">
      <w:start w:val="1"/>
      <w:numFmt w:val="decimal"/>
      <w:lvlText w:val="%4."/>
      <w:lvlJc w:val="left"/>
      <w:pPr>
        <w:tabs>
          <w:tab w:val="num" w:pos="3446"/>
        </w:tabs>
        <w:ind w:left="3446" w:hanging="360"/>
      </w:pPr>
    </w:lvl>
    <w:lvl w:ilvl="4" w:tplc="04090019" w:tentative="1">
      <w:start w:val="1"/>
      <w:numFmt w:val="lowerLetter"/>
      <w:lvlText w:val="%5."/>
      <w:lvlJc w:val="left"/>
      <w:pPr>
        <w:tabs>
          <w:tab w:val="num" w:pos="4166"/>
        </w:tabs>
        <w:ind w:left="4166" w:hanging="360"/>
      </w:pPr>
    </w:lvl>
    <w:lvl w:ilvl="5" w:tplc="0409001B" w:tentative="1">
      <w:start w:val="1"/>
      <w:numFmt w:val="lowerRoman"/>
      <w:lvlText w:val="%6."/>
      <w:lvlJc w:val="right"/>
      <w:pPr>
        <w:tabs>
          <w:tab w:val="num" w:pos="4886"/>
        </w:tabs>
        <w:ind w:left="4886" w:hanging="180"/>
      </w:pPr>
    </w:lvl>
    <w:lvl w:ilvl="6" w:tplc="0409000F" w:tentative="1">
      <w:start w:val="1"/>
      <w:numFmt w:val="decimal"/>
      <w:lvlText w:val="%7."/>
      <w:lvlJc w:val="left"/>
      <w:pPr>
        <w:tabs>
          <w:tab w:val="num" w:pos="5606"/>
        </w:tabs>
        <w:ind w:left="5606" w:hanging="360"/>
      </w:pPr>
    </w:lvl>
    <w:lvl w:ilvl="7" w:tplc="04090019" w:tentative="1">
      <w:start w:val="1"/>
      <w:numFmt w:val="lowerLetter"/>
      <w:lvlText w:val="%8."/>
      <w:lvlJc w:val="left"/>
      <w:pPr>
        <w:tabs>
          <w:tab w:val="num" w:pos="6326"/>
        </w:tabs>
        <w:ind w:left="6326" w:hanging="360"/>
      </w:pPr>
    </w:lvl>
    <w:lvl w:ilvl="8" w:tplc="0409001B" w:tentative="1">
      <w:start w:val="1"/>
      <w:numFmt w:val="lowerRoman"/>
      <w:lvlText w:val="%9."/>
      <w:lvlJc w:val="right"/>
      <w:pPr>
        <w:tabs>
          <w:tab w:val="num" w:pos="7046"/>
        </w:tabs>
        <w:ind w:left="7046" w:hanging="180"/>
      </w:pPr>
    </w:lvl>
  </w:abstractNum>
  <w:abstractNum w:abstractNumId="3" w15:restartNumberingAfterBreak="0">
    <w:nsid w:val="0BEF0243"/>
    <w:multiLevelType w:val="hybridMultilevel"/>
    <w:tmpl w:val="D40687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E9C17A3"/>
    <w:multiLevelType w:val="singleLevel"/>
    <w:tmpl w:val="BBE61C4A"/>
    <w:lvl w:ilvl="0">
      <w:start w:val="1"/>
      <w:numFmt w:val="bullet"/>
      <w:pStyle w:val="LongBullet1"/>
      <w:lvlText w:val=""/>
      <w:lvlJc w:val="left"/>
      <w:pPr>
        <w:tabs>
          <w:tab w:val="num" w:pos="360"/>
        </w:tabs>
        <w:ind w:left="360" w:hanging="360"/>
      </w:pPr>
      <w:rPr>
        <w:rFonts w:ascii="Wingdings" w:hAnsi="Wingdings" w:hint="default"/>
        <w:sz w:val="16"/>
      </w:rPr>
    </w:lvl>
  </w:abstractNum>
  <w:abstractNum w:abstractNumId="5" w15:restartNumberingAfterBreak="0">
    <w:nsid w:val="11856195"/>
    <w:multiLevelType w:val="multilevel"/>
    <w:tmpl w:val="D4484CE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b/>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19A6160"/>
    <w:multiLevelType w:val="hybridMultilevel"/>
    <w:tmpl w:val="C97E89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19691146"/>
    <w:multiLevelType w:val="hybridMultilevel"/>
    <w:tmpl w:val="A0209254"/>
    <w:lvl w:ilvl="0" w:tplc="FC6EBF18">
      <w:start w:val="1"/>
      <w:numFmt w:val="decimal"/>
      <w:pStyle w:val="ListNumber"/>
      <w:lvlText w:val="%1."/>
      <w:lvlJc w:val="left"/>
      <w:pPr>
        <w:tabs>
          <w:tab w:val="num" w:pos="360"/>
        </w:tabs>
        <w:ind w:left="360" w:hanging="360"/>
      </w:pPr>
      <w:rPr>
        <w:rFont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C13F4B"/>
    <w:multiLevelType w:val="hybridMultilevel"/>
    <w:tmpl w:val="9F66BD3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D3B18D4"/>
    <w:multiLevelType w:val="hybridMultilevel"/>
    <w:tmpl w:val="82A0D9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E456C3F"/>
    <w:multiLevelType w:val="hybridMultilevel"/>
    <w:tmpl w:val="F6B628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1FFB0B49"/>
    <w:multiLevelType w:val="hybridMultilevel"/>
    <w:tmpl w:val="2D3A7FF0"/>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1F95DE3"/>
    <w:multiLevelType w:val="hybridMultilevel"/>
    <w:tmpl w:val="272E5C58"/>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349570E9"/>
    <w:multiLevelType w:val="hybridMultilevel"/>
    <w:tmpl w:val="2FAC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CC80EB1"/>
    <w:multiLevelType w:val="hybridMultilevel"/>
    <w:tmpl w:val="C4348E9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4F5236A"/>
    <w:multiLevelType w:val="hybridMultilevel"/>
    <w:tmpl w:val="6428EF2C"/>
    <w:lvl w:ilvl="0" w:tplc="6D32AD6A">
      <w:start w:val="1"/>
      <w:numFmt w:val="upperLetter"/>
      <w:lvlText w:val="%1."/>
      <w:lvlJc w:val="left"/>
      <w:pPr>
        <w:ind w:left="720"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46BE3223"/>
    <w:multiLevelType w:val="hybridMultilevel"/>
    <w:tmpl w:val="183AE506"/>
    <w:lvl w:ilvl="0" w:tplc="B8229314">
      <w:start w:val="1"/>
      <w:numFmt w:val="bullet"/>
      <w:pStyle w:val="Bullet4Indent"/>
      <w:lvlText w:val=""/>
      <w:lvlJc w:val="left"/>
      <w:pPr>
        <w:tabs>
          <w:tab w:val="num" w:pos="1607"/>
        </w:tabs>
        <w:ind w:left="1588" w:hanging="341"/>
      </w:pPr>
      <w:rPr>
        <w:rFonts w:ascii="Symbol" w:hAnsi="Symbol"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4BDF71B8"/>
    <w:multiLevelType w:val="hybridMultilevel"/>
    <w:tmpl w:val="F7181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E51450B"/>
    <w:multiLevelType w:val="hybridMultilevel"/>
    <w:tmpl w:val="12E2C066"/>
    <w:lvl w:ilvl="0" w:tplc="0C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F356A6F"/>
    <w:multiLevelType w:val="singleLevel"/>
    <w:tmpl w:val="9FC619F6"/>
    <w:lvl w:ilvl="0">
      <w:start w:val="1"/>
      <w:numFmt w:val="bullet"/>
      <w:pStyle w:val="TableBulletedList"/>
      <w:lvlText w:val=""/>
      <w:lvlJc w:val="left"/>
      <w:pPr>
        <w:tabs>
          <w:tab w:val="num" w:pos="360"/>
        </w:tabs>
        <w:ind w:left="360" w:hanging="360"/>
      </w:pPr>
      <w:rPr>
        <w:rFonts w:ascii="Times New Roman" w:hAnsi="Times New Roman" w:hint="default"/>
      </w:rPr>
    </w:lvl>
  </w:abstractNum>
  <w:abstractNum w:abstractNumId="20" w15:restartNumberingAfterBreak="0">
    <w:nsid w:val="4F3F5D85"/>
    <w:multiLevelType w:val="hybridMultilevel"/>
    <w:tmpl w:val="DF5C582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F6E6B4D"/>
    <w:multiLevelType w:val="singleLevel"/>
    <w:tmpl w:val="896C9C46"/>
    <w:lvl w:ilvl="0">
      <w:start w:val="1"/>
      <w:numFmt w:val="none"/>
      <w:pStyle w:val="ListBullet2"/>
      <w:lvlText w:val=""/>
      <w:lvlJc w:val="left"/>
      <w:pPr>
        <w:tabs>
          <w:tab w:val="num" w:pos="648"/>
        </w:tabs>
        <w:ind w:left="360" w:hanging="72"/>
      </w:pPr>
      <w:rPr>
        <w:rFonts w:ascii="Symbol" w:hAnsi="Symbol" w:hint="default"/>
      </w:rPr>
    </w:lvl>
  </w:abstractNum>
  <w:abstractNum w:abstractNumId="22" w15:restartNumberingAfterBreak="0">
    <w:nsid w:val="501A49FE"/>
    <w:multiLevelType w:val="hybridMultilevel"/>
    <w:tmpl w:val="A98AC0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1B314E1"/>
    <w:multiLevelType w:val="hybridMultilevel"/>
    <w:tmpl w:val="4A4CCF9C"/>
    <w:lvl w:ilvl="0" w:tplc="BD9C7CB8">
      <w:start w:val="1"/>
      <w:numFmt w:val="bullet"/>
      <w:pStyle w:val="Style1"/>
      <w:lvlText w:val=""/>
      <w:lvlJc w:val="left"/>
      <w:pPr>
        <w:tabs>
          <w:tab w:val="num" w:pos="514"/>
        </w:tabs>
        <w:ind w:left="514" w:hanging="454"/>
      </w:pPr>
      <w:rPr>
        <w:rFonts w:ascii="Symbol" w:hAnsi="Symbol" w:hint="default"/>
        <w:color w:val="auto"/>
      </w:rPr>
    </w:lvl>
    <w:lvl w:ilvl="1" w:tplc="45146148">
      <w:start w:val="1"/>
      <w:numFmt w:val="bullet"/>
      <w:lvlText w:val="o"/>
      <w:lvlJc w:val="left"/>
      <w:pPr>
        <w:tabs>
          <w:tab w:val="num" w:pos="1500"/>
        </w:tabs>
        <w:ind w:left="1500" w:hanging="360"/>
      </w:pPr>
      <w:rPr>
        <w:rFonts w:ascii="Courier New" w:hAnsi="Courier New" w:cs="Tahoma" w:hint="default"/>
      </w:rPr>
    </w:lvl>
    <w:lvl w:ilvl="2" w:tplc="97227904">
      <w:start w:val="1"/>
      <w:numFmt w:val="bullet"/>
      <w:lvlText w:val=""/>
      <w:lvlJc w:val="left"/>
      <w:pPr>
        <w:tabs>
          <w:tab w:val="num" w:pos="2220"/>
        </w:tabs>
        <w:ind w:left="2220" w:hanging="360"/>
      </w:pPr>
      <w:rPr>
        <w:rFonts w:ascii="Wingdings" w:hAnsi="Wingdings" w:hint="default"/>
      </w:rPr>
    </w:lvl>
    <w:lvl w:ilvl="3" w:tplc="18C807E2">
      <w:start w:val="1"/>
      <w:numFmt w:val="decimal"/>
      <w:lvlText w:val="%4."/>
      <w:lvlJc w:val="left"/>
      <w:pPr>
        <w:tabs>
          <w:tab w:val="num" w:pos="2940"/>
        </w:tabs>
        <w:ind w:left="2940" w:hanging="360"/>
      </w:pPr>
      <w:rPr>
        <w:rFonts w:hint="default"/>
        <w:color w:val="auto"/>
      </w:rPr>
    </w:lvl>
    <w:lvl w:ilvl="4" w:tplc="DB968EF0" w:tentative="1">
      <w:start w:val="1"/>
      <w:numFmt w:val="bullet"/>
      <w:lvlText w:val="o"/>
      <w:lvlJc w:val="left"/>
      <w:pPr>
        <w:tabs>
          <w:tab w:val="num" w:pos="3660"/>
        </w:tabs>
        <w:ind w:left="3660" w:hanging="360"/>
      </w:pPr>
      <w:rPr>
        <w:rFonts w:ascii="Courier New" w:hAnsi="Courier New" w:cs="Tahoma" w:hint="default"/>
      </w:rPr>
    </w:lvl>
    <w:lvl w:ilvl="5" w:tplc="220A5E3A" w:tentative="1">
      <w:start w:val="1"/>
      <w:numFmt w:val="bullet"/>
      <w:lvlText w:val=""/>
      <w:lvlJc w:val="left"/>
      <w:pPr>
        <w:tabs>
          <w:tab w:val="num" w:pos="4380"/>
        </w:tabs>
        <w:ind w:left="4380" w:hanging="360"/>
      </w:pPr>
      <w:rPr>
        <w:rFonts w:ascii="Wingdings" w:hAnsi="Wingdings" w:hint="default"/>
      </w:rPr>
    </w:lvl>
    <w:lvl w:ilvl="6" w:tplc="6B369040" w:tentative="1">
      <w:start w:val="1"/>
      <w:numFmt w:val="bullet"/>
      <w:lvlText w:val=""/>
      <w:lvlJc w:val="left"/>
      <w:pPr>
        <w:tabs>
          <w:tab w:val="num" w:pos="5100"/>
        </w:tabs>
        <w:ind w:left="5100" w:hanging="360"/>
      </w:pPr>
      <w:rPr>
        <w:rFonts w:ascii="Symbol" w:hAnsi="Symbol" w:hint="default"/>
      </w:rPr>
    </w:lvl>
    <w:lvl w:ilvl="7" w:tplc="48F0A7E8" w:tentative="1">
      <w:start w:val="1"/>
      <w:numFmt w:val="bullet"/>
      <w:lvlText w:val="o"/>
      <w:lvlJc w:val="left"/>
      <w:pPr>
        <w:tabs>
          <w:tab w:val="num" w:pos="5820"/>
        </w:tabs>
        <w:ind w:left="5820" w:hanging="360"/>
      </w:pPr>
      <w:rPr>
        <w:rFonts w:ascii="Courier New" w:hAnsi="Courier New" w:cs="Tahoma" w:hint="default"/>
      </w:rPr>
    </w:lvl>
    <w:lvl w:ilvl="8" w:tplc="FFA04AB2" w:tentative="1">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59224358"/>
    <w:multiLevelType w:val="hybridMultilevel"/>
    <w:tmpl w:val="ABE4FB4E"/>
    <w:lvl w:ilvl="0" w:tplc="70169454">
      <w:start w:val="1"/>
      <w:numFmt w:val="lowerLetter"/>
      <w:lvlText w:val="%1)"/>
      <w:lvlJc w:val="left"/>
      <w:pPr>
        <w:ind w:left="720" w:hanging="360"/>
      </w:pPr>
    </w:lvl>
    <w:lvl w:ilvl="1" w:tplc="FE48CB06">
      <w:start w:val="1"/>
      <w:numFmt w:val="lowerLetter"/>
      <w:lvlText w:val="%2."/>
      <w:lvlJc w:val="left"/>
      <w:pPr>
        <w:ind w:left="1440" w:hanging="360"/>
      </w:pPr>
    </w:lvl>
    <w:lvl w:ilvl="2" w:tplc="5E126386">
      <w:start w:val="1"/>
      <w:numFmt w:val="lowerRoman"/>
      <w:lvlText w:val="%3."/>
      <w:lvlJc w:val="right"/>
      <w:pPr>
        <w:ind w:left="2160" w:hanging="180"/>
      </w:pPr>
    </w:lvl>
    <w:lvl w:ilvl="3" w:tplc="A6B63F74">
      <w:start w:val="1"/>
      <w:numFmt w:val="decimal"/>
      <w:lvlText w:val="%4."/>
      <w:lvlJc w:val="left"/>
      <w:pPr>
        <w:ind w:left="2880" w:hanging="360"/>
      </w:pPr>
    </w:lvl>
    <w:lvl w:ilvl="4" w:tplc="CF0467A2">
      <w:start w:val="1"/>
      <w:numFmt w:val="lowerLetter"/>
      <w:lvlText w:val="%5."/>
      <w:lvlJc w:val="left"/>
      <w:pPr>
        <w:ind w:left="3600" w:hanging="360"/>
      </w:pPr>
    </w:lvl>
    <w:lvl w:ilvl="5" w:tplc="0DA4A62A">
      <w:start w:val="1"/>
      <w:numFmt w:val="lowerRoman"/>
      <w:lvlText w:val="%6."/>
      <w:lvlJc w:val="right"/>
      <w:pPr>
        <w:ind w:left="4320" w:hanging="180"/>
      </w:pPr>
    </w:lvl>
    <w:lvl w:ilvl="6" w:tplc="37EE34EA">
      <w:start w:val="1"/>
      <w:numFmt w:val="decimal"/>
      <w:lvlText w:val="%7."/>
      <w:lvlJc w:val="left"/>
      <w:pPr>
        <w:ind w:left="5040" w:hanging="360"/>
      </w:pPr>
    </w:lvl>
    <w:lvl w:ilvl="7" w:tplc="5D6666B2">
      <w:start w:val="1"/>
      <w:numFmt w:val="lowerLetter"/>
      <w:lvlText w:val="%8."/>
      <w:lvlJc w:val="left"/>
      <w:pPr>
        <w:ind w:left="5760" w:hanging="360"/>
      </w:pPr>
    </w:lvl>
    <w:lvl w:ilvl="8" w:tplc="392E182A">
      <w:start w:val="1"/>
      <w:numFmt w:val="lowerRoman"/>
      <w:lvlText w:val="%9."/>
      <w:lvlJc w:val="right"/>
      <w:pPr>
        <w:ind w:left="6480" w:hanging="180"/>
      </w:pPr>
    </w:lvl>
  </w:abstractNum>
  <w:abstractNum w:abstractNumId="25" w15:restartNumberingAfterBreak="0">
    <w:nsid w:val="5B785197"/>
    <w:multiLevelType w:val="hybridMultilevel"/>
    <w:tmpl w:val="9F66BD3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CBE2F0A"/>
    <w:multiLevelType w:val="hybridMultilevel"/>
    <w:tmpl w:val="7DEAF886"/>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7" w15:restartNumberingAfterBreak="0">
    <w:nsid w:val="5D315E9D"/>
    <w:multiLevelType w:val="hybridMultilevel"/>
    <w:tmpl w:val="DA742EB4"/>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28" w15:restartNumberingAfterBreak="0">
    <w:nsid w:val="67446F75"/>
    <w:multiLevelType w:val="hybridMultilevel"/>
    <w:tmpl w:val="96166916"/>
    <w:lvl w:ilvl="0" w:tplc="8CBA426C">
      <w:start w:val="1"/>
      <w:numFmt w:val="bullet"/>
      <w:pStyle w:val="Bullet1"/>
      <w:lvlText w:val=""/>
      <w:lvlJc w:val="left"/>
      <w:pPr>
        <w:ind w:left="717"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67A15AE0"/>
    <w:multiLevelType w:val="hybridMultilevel"/>
    <w:tmpl w:val="9F66BD3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7DC314A"/>
    <w:multiLevelType w:val="singleLevel"/>
    <w:tmpl w:val="ADD0898A"/>
    <w:lvl w:ilvl="0">
      <w:start w:val="1"/>
      <w:numFmt w:val="bullet"/>
      <w:pStyle w:val="TableNumberedList"/>
      <w:lvlText w:val=""/>
      <w:lvlJc w:val="left"/>
      <w:pPr>
        <w:tabs>
          <w:tab w:val="num" w:pos="360"/>
        </w:tabs>
        <w:ind w:left="360" w:hanging="360"/>
      </w:pPr>
      <w:rPr>
        <w:rFonts w:ascii="Symbol" w:hAnsi="Symbol" w:hint="default"/>
      </w:rPr>
    </w:lvl>
  </w:abstractNum>
  <w:abstractNum w:abstractNumId="31" w15:restartNumberingAfterBreak="0">
    <w:nsid w:val="70C9272C"/>
    <w:multiLevelType w:val="hybridMultilevel"/>
    <w:tmpl w:val="E36E7C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711D27DE"/>
    <w:multiLevelType w:val="multilevel"/>
    <w:tmpl w:val="B2F0406C"/>
    <w:lvl w:ilvl="0">
      <w:start w:val="1"/>
      <w:numFmt w:val="decimal"/>
      <w:pStyle w:val="AHead"/>
      <w:lvlText w:val="%1"/>
      <w:lvlJc w:val="left"/>
      <w:pPr>
        <w:tabs>
          <w:tab w:val="num" w:pos="851"/>
        </w:tabs>
        <w:ind w:left="851" w:hanging="851"/>
      </w:pPr>
      <w:rPr>
        <w:rFonts w:hint="default"/>
      </w:rPr>
    </w:lvl>
    <w:lvl w:ilvl="1">
      <w:start w:val="1"/>
      <w:numFmt w:val="decimal"/>
      <w:pStyle w:val="BHead"/>
      <w:lvlText w:val="%1.%2"/>
      <w:lvlJc w:val="left"/>
      <w:pPr>
        <w:tabs>
          <w:tab w:val="num" w:pos="851"/>
        </w:tabs>
        <w:ind w:left="851" w:hanging="851"/>
      </w:pPr>
      <w:rPr>
        <w:rFonts w:hint="default"/>
      </w:rPr>
    </w:lvl>
    <w:lvl w:ilvl="2">
      <w:start w:val="1"/>
      <w:numFmt w:val="decimal"/>
      <w:pStyle w:val="CHead"/>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851" w:hanging="851"/>
      </w:pPr>
      <w:rPr>
        <w:rFonts w:hint="default"/>
      </w:rPr>
    </w:lvl>
    <w:lvl w:ilvl="5">
      <w:start w:val="1"/>
      <w:numFmt w:val="decimal"/>
      <w:lvlText w:val="%1.%2.%3.%4.%5.%6."/>
      <w:lvlJc w:val="left"/>
      <w:pPr>
        <w:tabs>
          <w:tab w:val="num" w:pos="0"/>
        </w:tabs>
        <w:ind w:left="851" w:hanging="851"/>
      </w:pPr>
      <w:rPr>
        <w:rFonts w:hint="default"/>
      </w:rPr>
    </w:lvl>
    <w:lvl w:ilvl="6">
      <w:start w:val="1"/>
      <w:numFmt w:val="decimal"/>
      <w:lvlText w:val="%1.%2.%3.%4.%5.%6.%7."/>
      <w:lvlJc w:val="left"/>
      <w:pPr>
        <w:tabs>
          <w:tab w:val="num" w:pos="0"/>
        </w:tabs>
        <w:ind w:left="851" w:hanging="851"/>
      </w:pPr>
      <w:rPr>
        <w:rFonts w:hint="default"/>
      </w:rPr>
    </w:lvl>
    <w:lvl w:ilvl="7">
      <w:start w:val="1"/>
      <w:numFmt w:val="decimal"/>
      <w:lvlText w:val="%1.%2.%3.%4.%5.%6.%7.%8."/>
      <w:lvlJc w:val="left"/>
      <w:pPr>
        <w:tabs>
          <w:tab w:val="num" w:pos="0"/>
        </w:tabs>
        <w:ind w:left="851" w:hanging="851"/>
      </w:pPr>
      <w:rPr>
        <w:rFonts w:hint="default"/>
      </w:rPr>
    </w:lvl>
    <w:lvl w:ilvl="8">
      <w:start w:val="1"/>
      <w:numFmt w:val="decimal"/>
      <w:lvlRestart w:val="0"/>
      <w:lvlText w:val="%1.%2.%3.%4.%5.%6.%7.%8.%9."/>
      <w:lvlJc w:val="left"/>
      <w:pPr>
        <w:tabs>
          <w:tab w:val="num" w:pos="0"/>
        </w:tabs>
        <w:ind w:left="851" w:hanging="851"/>
      </w:pPr>
      <w:rPr>
        <w:rFonts w:hint="default"/>
      </w:rPr>
    </w:lvl>
  </w:abstractNum>
  <w:abstractNum w:abstractNumId="33" w15:restartNumberingAfterBreak="0">
    <w:nsid w:val="73EE4425"/>
    <w:multiLevelType w:val="hybridMultilevel"/>
    <w:tmpl w:val="D1C87528"/>
    <w:lvl w:ilvl="0" w:tplc="57DAAD46">
      <w:start w:val="2"/>
      <w:numFmt w:val="bullet"/>
      <w:lvlText w:val=""/>
      <w:lvlJc w:val="left"/>
      <w:pPr>
        <w:ind w:left="1080" w:hanging="360"/>
      </w:pPr>
      <w:rPr>
        <w:rFonts w:ascii="Symbol" w:eastAsiaTheme="minorEastAsia" w:hAnsi="Symbol" w:cstheme="minorBidi" w:hint="default"/>
        <w:b/>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34" w15:restartNumberingAfterBreak="0">
    <w:nsid w:val="75033AD1"/>
    <w:multiLevelType w:val="hybridMultilevel"/>
    <w:tmpl w:val="64160C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79074B0F"/>
    <w:multiLevelType w:val="hybridMultilevel"/>
    <w:tmpl w:val="9F66BD3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95F094F"/>
    <w:multiLevelType w:val="hybridMultilevel"/>
    <w:tmpl w:val="E968D9A8"/>
    <w:lvl w:ilvl="0" w:tplc="ABF666B6">
      <w:start w:val="1"/>
      <w:numFmt w:val="decimal"/>
      <w:lvlText w:val="%1-"/>
      <w:lvlJc w:val="left"/>
      <w:pPr>
        <w:ind w:left="1080" w:hanging="360"/>
      </w:pPr>
      <w:rPr>
        <w:rFonts w:hint="default"/>
        <w:color w:val="FF000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621378413">
    <w:abstractNumId w:val="5"/>
  </w:num>
  <w:num w:numId="2" w16cid:durableId="576668459">
    <w:abstractNumId w:val="28"/>
  </w:num>
  <w:num w:numId="3" w16cid:durableId="1156531014">
    <w:abstractNumId w:val="30"/>
  </w:num>
  <w:num w:numId="4" w16cid:durableId="1868593657">
    <w:abstractNumId w:val="21"/>
  </w:num>
  <w:num w:numId="5" w16cid:durableId="473060083">
    <w:abstractNumId w:val="32"/>
  </w:num>
  <w:num w:numId="6" w16cid:durableId="1367484054">
    <w:abstractNumId w:val="4"/>
  </w:num>
  <w:num w:numId="7" w16cid:durableId="1138886851">
    <w:abstractNumId w:val="23"/>
  </w:num>
  <w:num w:numId="8" w16cid:durableId="2026665308">
    <w:abstractNumId w:val="19"/>
  </w:num>
  <w:num w:numId="9" w16cid:durableId="886334079">
    <w:abstractNumId w:val="7"/>
  </w:num>
  <w:num w:numId="10" w16cid:durableId="772432563">
    <w:abstractNumId w:val="16"/>
  </w:num>
  <w:num w:numId="11" w16cid:durableId="2075926186">
    <w:abstractNumId w:val="2"/>
  </w:num>
  <w:num w:numId="12" w16cid:durableId="1972249759">
    <w:abstractNumId w:val="0"/>
  </w:num>
  <w:num w:numId="13" w16cid:durableId="3710797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5851739">
    <w:abstractNumId w:val="10"/>
  </w:num>
  <w:num w:numId="15" w16cid:durableId="1434015335">
    <w:abstractNumId w:val="9"/>
  </w:num>
  <w:num w:numId="16" w16cid:durableId="1073552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9500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77762063">
    <w:abstractNumId w:val="33"/>
  </w:num>
  <w:num w:numId="19" w16cid:durableId="1583484291">
    <w:abstractNumId w:val="12"/>
  </w:num>
  <w:num w:numId="20" w16cid:durableId="172846684">
    <w:abstractNumId w:val="13"/>
  </w:num>
  <w:num w:numId="21" w16cid:durableId="972635159">
    <w:abstractNumId w:val="3"/>
  </w:num>
  <w:num w:numId="22" w16cid:durableId="809057379">
    <w:abstractNumId w:val="34"/>
  </w:num>
  <w:num w:numId="23" w16cid:durableId="2025477047">
    <w:abstractNumId w:val="17"/>
  </w:num>
  <w:num w:numId="24" w16cid:durableId="755714331">
    <w:abstractNumId w:val="31"/>
  </w:num>
  <w:num w:numId="25" w16cid:durableId="2104640576">
    <w:abstractNumId w:val="6"/>
  </w:num>
  <w:num w:numId="26" w16cid:durableId="1868638631">
    <w:abstractNumId w:val="27"/>
  </w:num>
  <w:num w:numId="27" w16cid:durableId="1495338968">
    <w:abstractNumId w:val="36"/>
  </w:num>
  <w:num w:numId="28" w16cid:durableId="503008157">
    <w:abstractNumId w:val="1"/>
  </w:num>
  <w:num w:numId="29" w16cid:durableId="1092314044">
    <w:abstractNumId w:val="26"/>
  </w:num>
  <w:num w:numId="30" w16cid:durableId="550306658">
    <w:abstractNumId w:val="22"/>
  </w:num>
  <w:num w:numId="31" w16cid:durableId="718475139">
    <w:abstractNumId w:val="14"/>
  </w:num>
  <w:num w:numId="32" w16cid:durableId="895478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412511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820506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706154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9483516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556018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154760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553378">
    <w:abstractNumId w:val="5"/>
  </w:num>
  <w:num w:numId="40" w16cid:durableId="1685592158">
    <w:abstractNumId w:val="8"/>
  </w:num>
  <w:num w:numId="41" w16cid:durableId="1916435251">
    <w:abstractNumId w:val="20"/>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mish Toll">
    <w15:presenceInfo w15:providerId="AD" w15:userId="S::Hamish.Toll@circlet.com.au::844701ac-2a55-4a09-89f6-8588b45b20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defaultTableStyle w:val="CircleTDefault"/>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AB8"/>
    <w:rsid w:val="0000035C"/>
    <w:rsid w:val="00000CBB"/>
    <w:rsid w:val="00001708"/>
    <w:rsid w:val="000035E4"/>
    <w:rsid w:val="00003E5E"/>
    <w:rsid w:val="00003ED2"/>
    <w:rsid w:val="00004332"/>
    <w:rsid w:val="00005A83"/>
    <w:rsid w:val="00005C2C"/>
    <w:rsid w:val="0000604E"/>
    <w:rsid w:val="00007BAC"/>
    <w:rsid w:val="00007E25"/>
    <w:rsid w:val="000109FE"/>
    <w:rsid w:val="00011563"/>
    <w:rsid w:val="00011DC2"/>
    <w:rsid w:val="00011FE4"/>
    <w:rsid w:val="000123E6"/>
    <w:rsid w:val="00012A3F"/>
    <w:rsid w:val="00012B37"/>
    <w:rsid w:val="00015332"/>
    <w:rsid w:val="00020012"/>
    <w:rsid w:val="000210D2"/>
    <w:rsid w:val="00021D55"/>
    <w:rsid w:val="0002212A"/>
    <w:rsid w:val="00022614"/>
    <w:rsid w:val="000234AB"/>
    <w:rsid w:val="00024037"/>
    <w:rsid w:val="00024062"/>
    <w:rsid w:val="00024193"/>
    <w:rsid w:val="00024321"/>
    <w:rsid w:val="00024574"/>
    <w:rsid w:val="00024C63"/>
    <w:rsid w:val="000254FE"/>
    <w:rsid w:val="00025788"/>
    <w:rsid w:val="00025C01"/>
    <w:rsid w:val="000267A8"/>
    <w:rsid w:val="000270E0"/>
    <w:rsid w:val="00030428"/>
    <w:rsid w:val="000321AB"/>
    <w:rsid w:val="000322D7"/>
    <w:rsid w:val="0003248A"/>
    <w:rsid w:val="000333EB"/>
    <w:rsid w:val="00033D2A"/>
    <w:rsid w:val="00034F7E"/>
    <w:rsid w:val="000353FD"/>
    <w:rsid w:val="0003597E"/>
    <w:rsid w:val="00036255"/>
    <w:rsid w:val="0003633A"/>
    <w:rsid w:val="00036D65"/>
    <w:rsid w:val="00036F61"/>
    <w:rsid w:val="000409EB"/>
    <w:rsid w:val="00041D09"/>
    <w:rsid w:val="0004231B"/>
    <w:rsid w:val="00043284"/>
    <w:rsid w:val="00043E48"/>
    <w:rsid w:val="000450CF"/>
    <w:rsid w:val="000455E7"/>
    <w:rsid w:val="0004630E"/>
    <w:rsid w:val="00046F13"/>
    <w:rsid w:val="000470E4"/>
    <w:rsid w:val="000477D8"/>
    <w:rsid w:val="00050273"/>
    <w:rsid w:val="000507CD"/>
    <w:rsid w:val="000512ED"/>
    <w:rsid w:val="00052716"/>
    <w:rsid w:val="00053146"/>
    <w:rsid w:val="000539D9"/>
    <w:rsid w:val="00053C2D"/>
    <w:rsid w:val="000546FD"/>
    <w:rsid w:val="000574ED"/>
    <w:rsid w:val="0005782E"/>
    <w:rsid w:val="000612DD"/>
    <w:rsid w:val="0006149E"/>
    <w:rsid w:val="00063928"/>
    <w:rsid w:val="000640F3"/>
    <w:rsid w:val="00064AA5"/>
    <w:rsid w:val="00070895"/>
    <w:rsid w:val="0007149D"/>
    <w:rsid w:val="00073360"/>
    <w:rsid w:val="00075487"/>
    <w:rsid w:val="000765F1"/>
    <w:rsid w:val="00076EFA"/>
    <w:rsid w:val="0008020A"/>
    <w:rsid w:val="00080BD1"/>
    <w:rsid w:val="00083209"/>
    <w:rsid w:val="00084C5B"/>
    <w:rsid w:val="00085D51"/>
    <w:rsid w:val="000865B6"/>
    <w:rsid w:val="0008672B"/>
    <w:rsid w:val="000909B2"/>
    <w:rsid w:val="00092704"/>
    <w:rsid w:val="00093693"/>
    <w:rsid w:val="0009390F"/>
    <w:rsid w:val="000949C5"/>
    <w:rsid w:val="00094A45"/>
    <w:rsid w:val="00094D70"/>
    <w:rsid w:val="000954C4"/>
    <w:rsid w:val="00096597"/>
    <w:rsid w:val="00096D4A"/>
    <w:rsid w:val="000A00B2"/>
    <w:rsid w:val="000A05C4"/>
    <w:rsid w:val="000A088A"/>
    <w:rsid w:val="000A2711"/>
    <w:rsid w:val="000A3D16"/>
    <w:rsid w:val="000A40BB"/>
    <w:rsid w:val="000A4AFF"/>
    <w:rsid w:val="000A4BE5"/>
    <w:rsid w:val="000A4E92"/>
    <w:rsid w:val="000A51A7"/>
    <w:rsid w:val="000A571D"/>
    <w:rsid w:val="000A5F00"/>
    <w:rsid w:val="000A7A47"/>
    <w:rsid w:val="000B05E7"/>
    <w:rsid w:val="000B1903"/>
    <w:rsid w:val="000B1E40"/>
    <w:rsid w:val="000B2301"/>
    <w:rsid w:val="000B4C04"/>
    <w:rsid w:val="000B6C82"/>
    <w:rsid w:val="000B6F63"/>
    <w:rsid w:val="000B78A5"/>
    <w:rsid w:val="000C0289"/>
    <w:rsid w:val="000C0657"/>
    <w:rsid w:val="000C0CC2"/>
    <w:rsid w:val="000C1449"/>
    <w:rsid w:val="000C214B"/>
    <w:rsid w:val="000C2EBA"/>
    <w:rsid w:val="000C615C"/>
    <w:rsid w:val="000D02FC"/>
    <w:rsid w:val="000D1EAE"/>
    <w:rsid w:val="000D235F"/>
    <w:rsid w:val="000D2EE8"/>
    <w:rsid w:val="000D31A4"/>
    <w:rsid w:val="000D3C61"/>
    <w:rsid w:val="000D4E26"/>
    <w:rsid w:val="000D5151"/>
    <w:rsid w:val="000D7746"/>
    <w:rsid w:val="000D7AD5"/>
    <w:rsid w:val="000D7D28"/>
    <w:rsid w:val="000E1DC4"/>
    <w:rsid w:val="000E2A97"/>
    <w:rsid w:val="000E2B31"/>
    <w:rsid w:val="000E43DC"/>
    <w:rsid w:val="000E4D36"/>
    <w:rsid w:val="000E5CD4"/>
    <w:rsid w:val="000F0742"/>
    <w:rsid w:val="000F4F26"/>
    <w:rsid w:val="000F6971"/>
    <w:rsid w:val="000F6D75"/>
    <w:rsid w:val="000F7F05"/>
    <w:rsid w:val="00100085"/>
    <w:rsid w:val="00101815"/>
    <w:rsid w:val="00101B9E"/>
    <w:rsid w:val="00102225"/>
    <w:rsid w:val="0010417F"/>
    <w:rsid w:val="0010443B"/>
    <w:rsid w:val="00104B96"/>
    <w:rsid w:val="001055FB"/>
    <w:rsid w:val="00106A51"/>
    <w:rsid w:val="001078E0"/>
    <w:rsid w:val="001129DD"/>
    <w:rsid w:val="00114454"/>
    <w:rsid w:val="00115D92"/>
    <w:rsid w:val="00115E82"/>
    <w:rsid w:val="0011747A"/>
    <w:rsid w:val="00117724"/>
    <w:rsid w:val="00117E88"/>
    <w:rsid w:val="00120506"/>
    <w:rsid w:val="00120607"/>
    <w:rsid w:val="00120F40"/>
    <w:rsid w:val="00120FD5"/>
    <w:rsid w:val="0012154B"/>
    <w:rsid w:val="00121618"/>
    <w:rsid w:val="001218D8"/>
    <w:rsid w:val="001222B8"/>
    <w:rsid w:val="00124FC1"/>
    <w:rsid w:val="00125C11"/>
    <w:rsid w:val="0012718B"/>
    <w:rsid w:val="00127F15"/>
    <w:rsid w:val="00130709"/>
    <w:rsid w:val="00132CF7"/>
    <w:rsid w:val="00134369"/>
    <w:rsid w:val="0013511E"/>
    <w:rsid w:val="00135BD0"/>
    <w:rsid w:val="00135F1C"/>
    <w:rsid w:val="00137AC1"/>
    <w:rsid w:val="00140F77"/>
    <w:rsid w:val="001436FE"/>
    <w:rsid w:val="0014377D"/>
    <w:rsid w:val="00143DAB"/>
    <w:rsid w:val="00144D1A"/>
    <w:rsid w:val="0014693A"/>
    <w:rsid w:val="001502C9"/>
    <w:rsid w:val="00150ACF"/>
    <w:rsid w:val="00152469"/>
    <w:rsid w:val="001527D7"/>
    <w:rsid w:val="00153031"/>
    <w:rsid w:val="0015411E"/>
    <w:rsid w:val="00155901"/>
    <w:rsid w:val="001562FF"/>
    <w:rsid w:val="001569A4"/>
    <w:rsid w:val="00160224"/>
    <w:rsid w:val="001602E7"/>
    <w:rsid w:val="0016060A"/>
    <w:rsid w:val="00160C9A"/>
    <w:rsid w:val="00160E68"/>
    <w:rsid w:val="001610CF"/>
    <w:rsid w:val="001611A3"/>
    <w:rsid w:val="00161A28"/>
    <w:rsid w:val="00163973"/>
    <w:rsid w:val="00163A6B"/>
    <w:rsid w:val="0016553F"/>
    <w:rsid w:val="0016584B"/>
    <w:rsid w:val="001658AB"/>
    <w:rsid w:val="00166793"/>
    <w:rsid w:val="00167F18"/>
    <w:rsid w:val="00170DA9"/>
    <w:rsid w:val="00171A1F"/>
    <w:rsid w:val="00171AF0"/>
    <w:rsid w:val="00172F6C"/>
    <w:rsid w:val="0017311B"/>
    <w:rsid w:val="001742DE"/>
    <w:rsid w:val="0017446F"/>
    <w:rsid w:val="00174CA2"/>
    <w:rsid w:val="00175171"/>
    <w:rsid w:val="00175714"/>
    <w:rsid w:val="0017634A"/>
    <w:rsid w:val="0017713B"/>
    <w:rsid w:val="00177278"/>
    <w:rsid w:val="0018248E"/>
    <w:rsid w:val="001831AF"/>
    <w:rsid w:val="00184F21"/>
    <w:rsid w:val="001854C6"/>
    <w:rsid w:val="001857E5"/>
    <w:rsid w:val="00186125"/>
    <w:rsid w:val="00186EB9"/>
    <w:rsid w:val="001876CA"/>
    <w:rsid w:val="00187741"/>
    <w:rsid w:val="0019126F"/>
    <w:rsid w:val="001931A6"/>
    <w:rsid w:val="0019337D"/>
    <w:rsid w:val="00195233"/>
    <w:rsid w:val="00195423"/>
    <w:rsid w:val="001957FF"/>
    <w:rsid w:val="00195CC5"/>
    <w:rsid w:val="00195EF8"/>
    <w:rsid w:val="0019784B"/>
    <w:rsid w:val="001A06E7"/>
    <w:rsid w:val="001A08E5"/>
    <w:rsid w:val="001A0C9C"/>
    <w:rsid w:val="001A2F77"/>
    <w:rsid w:val="001A3519"/>
    <w:rsid w:val="001A4BFF"/>
    <w:rsid w:val="001A60DD"/>
    <w:rsid w:val="001A6494"/>
    <w:rsid w:val="001A69A0"/>
    <w:rsid w:val="001B00D4"/>
    <w:rsid w:val="001B0259"/>
    <w:rsid w:val="001B13BD"/>
    <w:rsid w:val="001B1E5A"/>
    <w:rsid w:val="001B4A9F"/>
    <w:rsid w:val="001B563E"/>
    <w:rsid w:val="001B56A5"/>
    <w:rsid w:val="001B68BB"/>
    <w:rsid w:val="001B7EAC"/>
    <w:rsid w:val="001C069B"/>
    <w:rsid w:val="001C1344"/>
    <w:rsid w:val="001C1E90"/>
    <w:rsid w:val="001C2541"/>
    <w:rsid w:val="001C2A70"/>
    <w:rsid w:val="001C4533"/>
    <w:rsid w:val="001C537C"/>
    <w:rsid w:val="001C7FEC"/>
    <w:rsid w:val="001D0C63"/>
    <w:rsid w:val="001D181D"/>
    <w:rsid w:val="001D2DAB"/>
    <w:rsid w:val="001D4617"/>
    <w:rsid w:val="001D47A5"/>
    <w:rsid w:val="001D4831"/>
    <w:rsid w:val="001D65A8"/>
    <w:rsid w:val="001D6FD9"/>
    <w:rsid w:val="001D76BD"/>
    <w:rsid w:val="001D7DC9"/>
    <w:rsid w:val="001D7F84"/>
    <w:rsid w:val="001E0A1D"/>
    <w:rsid w:val="001E0C24"/>
    <w:rsid w:val="001E0C8A"/>
    <w:rsid w:val="001E0F7F"/>
    <w:rsid w:val="001E1B15"/>
    <w:rsid w:val="001E1FA4"/>
    <w:rsid w:val="001E2B86"/>
    <w:rsid w:val="001E339E"/>
    <w:rsid w:val="001E401F"/>
    <w:rsid w:val="001E58FF"/>
    <w:rsid w:val="001E5BDC"/>
    <w:rsid w:val="001E6374"/>
    <w:rsid w:val="001E6DAA"/>
    <w:rsid w:val="001E7A34"/>
    <w:rsid w:val="001F0799"/>
    <w:rsid w:val="001F0910"/>
    <w:rsid w:val="001F091B"/>
    <w:rsid w:val="001F0A70"/>
    <w:rsid w:val="001F1597"/>
    <w:rsid w:val="001F1D63"/>
    <w:rsid w:val="001F2F39"/>
    <w:rsid w:val="001F3654"/>
    <w:rsid w:val="001F39CE"/>
    <w:rsid w:val="001F3A57"/>
    <w:rsid w:val="001F3AD1"/>
    <w:rsid w:val="001F40D7"/>
    <w:rsid w:val="001F724F"/>
    <w:rsid w:val="00200269"/>
    <w:rsid w:val="002012A1"/>
    <w:rsid w:val="00202387"/>
    <w:rsid w:val="00204C21"/>
    <w:rsid w:val="00205BD7"/>
    <w:rsid w:val="00207ADA"/>
    <w:rsid w:val="00207E19"/>
    <w:rsid w:val="00210CA7"/>
    <w:rsid w:val="002122B7"/>
    <w:rsid w:val="002129DA"/>
    <w:rsid w:val="00213019"/>
    <w:rsid w:val="00215352"/>
    <w:rsid w:val="00217B4A"/>
    <w:rsid w:val="00220623"/>
    <w:rsid w:val="00220827"/>
    <w:rsid w:val="00221171"/>
    <w:rsid w:val="00222EB9"/>
    <w:rsid w:val="00223CFE"/>
    <w:rsid w:val="0022598B"/>
    <w:rsid w:val="00226619"/>
    <w:rsid w:val="0022687D"/>
    <w:rsid w:val="00227720"/>
    <w:rsid w:val="0023037F"/>
    <w:rsid w:val="00230FF5"/>
    <w:rsid w:val="00231F4F"/>
    <w:rsid w:val="00232496"/>
    <w:rsid w:val="00232BB3"/>
    <w:rsid w:val="002337A5"/>
    <w:rsid w:val="00233B09"/>
    <w:rsid w:val="00233E84"/>
    <w:rsid w:val="00234075"/>
    <w:rsid w:val="002340D6"/>
    <w:rsid w:val="00234BA1"/>
    <w:rsid w:val="00234CAB"/>
    <w:rsid w:val="00235E27"/>
    <w:rsid w:val="00241161"/>
    <w:rsid w:val="002411A0"/>
    <w:rsid w:val="00241351"/>
    <w:rsid w:val="002414A1"/>
    <w:rsid w:val="0024199B"/>
    <w:rsid w:val="00241AE0"/>
    <w:rsid w:val="00242343"/>
    <w:rsid w:val="002426D6"/>
    <w:rsid w:val="00242A2E"/>
    <w:rsid w:val="00242FA4"/>
    <w:rsid w:val="002430F6"/>
    <w:rsid w:val="00243B49"/>
    <w:rsid w:val="00245DEF"/>
    <w:rsid w:val="00247252"/>
    <w:rsid w:val="002523C8"/>
    <w:rsid w:val="00252B36"/>
    <w:rsid w:val="00252D65"/>
    <w:rsid w:val="002575D6"/>
    <w:rsid w:val="00260785"/>
    <w:rsid w:val="002609CD"/>
    <w:rsid w:val="00261568"/>
    <w:rsid w:val="00261C2C"/>
    <w:rsid w:val="00262360"/>
    <w:rsid w:val="00263C5D"/>
    <w:rsid w:val="00263F03"/>
    <w:rsid w:val="00264C5E"/>
    <w:rsid w:val="00265595"/>
    <w:rsid w:val="002656CB"/>
    <w:rsid w:val="00266357"/>
    <w:rsid w:val="002672B8"/>
    <w:rsid w:val="00267FCF"/>
    <w:rsid w:val="00270D60"/>
    <w:rsid w:val="00275B6C"/>
    <w:rsid w:val="0027600C"/>
    <w:rsid w:val="002771D5"/>
    <w:rsid w:val="00280C70"/>
    <w:rsid w:val="002820A2"/>
    <w:rsid w:val="00283250"/>
    <w:rsid w:val="00284A62"/>
    <w:rsid w:val="00284AEA"/>
    <w:rsid w:val="002851EA"/>
    <w:rsid w:val="00285A58"/>
    <w:rsid w:val="00287C8A"/>
    <w:rsid w:val="0029098C"/>
    <w:rsid w:val="00293176"/>
    <w:rsid w:val="00293644"/>
    <w:rsid w:val="002937E9"/>
    <w:rsid w:val="00296827"/>
    <w:rsid w:val="00297A58"/>
    <w:rsid w:val="002A08C8"/>
    <w:rsid w:val="002A594C"/>
    <w:rsid w:val="002A62D8"/>
    <w:rsid w:val="002A6B83"/>
    <w:rsid w:val="002B1993"/>
    <w:rsid w:val="002B1E08"/>
    <w:rsid w:val="002B1F07"/>
    <w:rsid w:val="002B4C94"/>
    <w:rsid w:val="002B50B5"/>
    <w:rsid w:val="002B5F9E"/>
    <w:rsid w:val="002B7605"/>
    <w:rsid w:val="002C0186"/>
    <w:rsid w:val="002C0464"/>
    <w:rsid w:val="002C30BD"/>
    <w:rsid w:val="002C439C"/>
    <w:rsid w:val="002C6F28"/>
    <w:rsid w:val="002C71CD"/>
    <w:rsid w:val="002C7A18"/>
    <w:rsid w:val="002D01A5"/>
    <w:rsid w:val="002D1ACF"/>
    <w:rsid w:val="002D2AA5"/>
    <w:rsid w:val="002D3849"/>
    <w:rsid w:val="002D3CF2"/>
    <w:rsid w:val="002D5FD4"/>
    <w:rsid w:val="002D7730"/>
    <w:rsid w:val="002D7938"/>
    <w:rsid w:val="002E08F2"/>
    <w:rsid w:val="002E0C38"/>
    <w:rsid w:val="002E20B2"/>
    <w:rsid w:val="002E4D1F"/>
    <w:rsid w:val="002E626A"/>
    <w:rsid w:val="002E7A46"/>
    <w:rsid w:val="002F013E"/>
    <w:rsid w:val="002F2243"/>
    <w:rsid w:val="002F2807"/>
    <w:rsid w:val="002F2F2B"/>
    <w:rsid w:val="002F4491"/>
    <w:rsid w:val="002F5E96"/>
    <w:rsid w:val="002F6CAA"/>
    <w:rsid w:val="002F7A63"/>
    <w:rsid w:val="002F7BCE"/>
    <w:rsid w:val="00300452"/>
    <w:rsid w:val="003004EA"/>
    <w:rsid w:val="00300AA8"/>
    <w:rsid w:val="003028E3"/>
    <w:rsid w:val="0030302D"/>
    <w:rsid w:val="003036F1"/>
    <w:rsid w:val="00304A11"/>
    <w:rsid w:val="00305508"/>
    <w:rsid w:val="00305548"/>
    <w:rsid w:val="0030643B"/>
    <w:rsid w:val="00306B51"/>
    <w:rsid w:val="00310A78"/>
    <w:rsid w:val="00312E64"/>
    <w:rsid w:val="00312F86"/>
    <w:rsid w:val="003146DA"/>
    <w:rsid w:val="003146E3"/>
    <w:rsid w:val="00315D4B"/>
    <w:rsid w:val="003178AA"/>
    <w:rsid w:val="00317B4D"/>
    <w:rsid w:val="003202E9"/>
    <w:rsid w:val="0032074B"/>
    <w:rsid w:val="003220D2"/>
    <w:rsid w:val="00322F5B"/>
    <w:rsid w:val="0032424E"/>
    <w:rsid w:val="003261DE"/>
    <w:rsid w:val="00327019"/>
    <w:rsid w:val="00331F16"/>
    <w:rsid w:val="00332008"/>
    <w:rsid w:val="0033216C"/>
    <w:rsid w:val="003326AC"/>
    <w:rsid w:val="00333238"/>
    <w:rsid w:val="0034130B"/>
    <w:rsid w:val="00341DFA"/>
    <w:rsid w:val="00341E2A"/>
    <w:rsid w:val="00342CD6"/>
    <w:rsid w:val="0034307F"/>
    <w:rsid w:val="00343C6A"/>
    <w:rsid w:val="00347A17"/>
    <w:rsid w:val="00347B72"/>
    <w:rsid w:val="00350AAB"/>
    <w:rsid w:val="00352DFE"/>
    <w:rsid w:val="00353FBA"/>
    <w:rsid w:val="003552BC"/>
    <w:rsid w:val="003568FF"/>
    <w:rsid w:val="00356991"/>
    <w:rsid w:val="00356AB4"/>
    <w:rsid w:val="00356E68"/>
    <w:rsid w:val="00357184"/>
    <w:rsid w:val="00360ACA"/>
    <w:rsid w:val="0036105D"/>
    <w:rsid w:val="0036360D"/>
    <w:rsid w:val="00365097"/>
    <w:rsid w:val="00365E02"/>
    <w:rsid w:val="003677B1"/>
    <w:rsid w:val="00367AE8"/>
    <w:rsid w:val="00367C59"/>
    <w:rsid w:val="003718A8"/>
    <w:rsid w:val="00372A96"/>
    <w:rsid w:val="00373EA6"/>
    <w:rsid w:val="003751C7"/>
    <w:rsid w:val="003764F3"/>
    <w:rsid w:val="00377008"/>
    <w:rsid w:val="003774C3"/>
    <w:rsid w:val="00377555"/>
    <w:rsid w:val="0038078B"/>
    <w:rsid w:val="00380E50"/>
    <w:rsid w:val="00380EE3"/>
    <w:rsid w:val="003825CA"/>
    <w:rsid w:val="0038467A"/>
    <w:rsid w:val="00385A8D"/>
    <w:rsid w:val="003870B5"/>
    <w:rsid w:val="0039150F"/>
    <w:rsid w:val="00391B2B"/>
    <w:rsid w:val="00392B54"/>
    <w:rsid w:val="00392D3A"/>
    <w:rsid w:val="003936C9"/>
    <w:rsid w:val="00394058"/>
    <w:rsid w:val="003948B3"/>
    <w:rsid w:val="00394C24"/>
    <w:rsid w:val="00394DC7"/>
    <w:rsid w:val="00395B11"/>
    <w:rsid w:val="00397D55"/>
    <w:rsid w:val="003A04CE"/>
    <w:rsid w:val="003A40B6"/>
    <w:rsid w:val="003A5D53"/>
    <w:rsid w:val="003A6108"/>
    <w:rsid w:val="003A6360"/>
    <w:rsid w:val="003A78C3"/>
    <w:rsid w:val="003A7BA8"/>
    <w:rsid w:val="003B1FCD"/>
    <w:rsid w:val="003B2EAA"/>
    <w:rsid w:val="003B4A56"/>
    <w:rsid w:val="003B590D"/>
    <w:rsid w:val="003B60DF"/>
    <w:rsid w:val="003B65BA"/>
    <w:rsid w:val="003B7319"/>
    <w:rsid w:val="003B7598"/>
    <w:rsid w:val="003B7930"/>
    <w:rsid w:val="003C0289"/>
    <w:rsid w:val="003C069C"/>
    <w:rsid w:val="003C10F0"/>
    <w:rsid w:val="003C18D9"/>
    <w:rsid w:val="003C26FE"/>
    <w:rsid w:val="003C2AD6"/>
    <w:rsid w:val="003C2DC8"/>
    <w:rsid w:val="003C31D8"/>
    <w:rsid w:val="003C39BA"/>
    <w:rsid w:val="003C4581"/>
    <w:rsid w:val="003C588F"/>
    <w:rsid w:val="003C5DA6"/>
    <w:rsid w:val="003C7185"/>
    <w:rsid w:val="003D1F94"/>
    <w:rsid w:val="003D2825"/>
    <w:rsid w:val="003D2B5F"/>
    <w:rsid w:val="003D2CB6"/>
    <w:rsid w:val="003D3DDF"/>
    <w:rsid w:val="003D3FDD"/>
    <w:rsid w:val="003D46BC"/>
    <w:rsid w:val="003D6787"/>
    <w:rsid w:val="003D7F77"/>
    <w:rsid w:val="003E2360"/>
    <w:rsid w:val="003E2672"/>
    <w:rsid w:val="003E2A99"/>
    <w:rsid w:val="003E2AE5"/>
    <w:rsid w:val="003E462A"/>
    <w:rsid w:val="003E51EA"/>
    <w:rsid w:val="003E6ACD"/>
    <w:rsid w:val="003E6D2D"/>
    <w:rsid w:val="003E75B3"/>
    <w:rsid w:val="003F00C6"/>
    <w:rsid w:val="003F0517"/>
    <w:rsid w:val="003F1FDF"/>
    <w:rsid w:val="003F2152"/>
    <w:rsid w:val="003F3D1E"/>
    <w:rsid w:val="003F5856"/>
    <w:rsid w:val="003F6677"/>
    <w:rsid w:val="004003F1"/>
    <w:rsid w:val="00402341"/>
    <w:rsid w:val="00402AF4"/>
    <w:rsid w:val="00402B1C"/>
    <w:rsid w:val="00403060"/>
    <w:rsid w:val="0040362C"/>
    <w:rsid w:val="00404BA4"/>
    <w:rsid w:val="00406C8B"/>
    <w:rsid w:val="00407EB7"/>
    <w:rsid w:val="00407FF5"/>
    <w:rsid w:val="004103E4"/>
    <w:rsid w:val="00411555"/>
    <w:rsid w:val="00412052"/>
    <w:rsid w:val="0041283B"/>
    <w:rsid w:val="00413A57"/>
    <w:rsid w:val="0041414A"/>
    <w:rsid w:val="00416CF1"/>
    <w:rsid w:val="004173AC"/>
    <w:rsid w:val="0042069A"/>
    <w:rsid w:val="0042216C"/>
    <w:rsid w:val="004233ED"/>
    <w:rsid w:val="00424440"/>
    <w:rsid w:val="0042456A"/>
    <w:rsid w:val="004249AD"/>
    <w:rsid w:val="00425E99"/>
    <w:rsid w:val="004267FF"/>
    <w:rsid w:val="00426A09"/>
    <w:rsid w:val="00426D9E"/>
    <w:rsid w:val="00427FF1"/>
    <w:rsid w:val="004311C3"/>
    <w:rsid w:val="0043135A"/>
    <w:rsid w:val="00431E0E"/>
    <w:rsid w:val="00432936"/>
    <w:rsid w:val="00432B23"/>
    <w:rsid w:val="004336A9"/>
    <w:rsid w:val="0043618D"/>
    <w:rsid w:val="00436D53"/>
    <w:rsid w:val="0043750E"/>
    <w:rsid w:val="004379B0"/>
    <w:rsid w:val="00440990"/>
    <w:rsid w:val="00440D45"/>
    <w:rsid w:val="00440DBA"/>
    <w:rsid w:val="00441152"/>
    <w:rsid w:val="00443852"/>
    <w:rsid w:val="00444BF4"/>
    <w:rsid w:val="0044699F"/>
    <w:rsid w:val="00454769"/>
    <w:rsid w:val="0045589C"/>
    <w:rsid w:val="004559E1"/>
    <w:rsid w:val="00455A1E"/>
    <w:rsid w:val="00456567"/>
    <w:rsid w:val="00460147"/>
    <w:rsid w:val="00460385"/>
    <w:rsid w:val="00460673"/>
    <w:rsid w:val="00460C5A"/>
    <w:rsid w:val="00460DCA"/>
    <w:rsid w:val="00461D97"/>
    <w:rsid w:val="004628C9"/>
    <w:rsid w:val="00462D07"/>
    <w:rsid w:val="00463900"/>
    <w:rsid w:val="00463BD7"/>
    <w:rsid w:val="004649AB"/>
    <w:rsid w:val="004665DC"/>
    <w:rsid w:val="00471511"/>
    <w:rsid w:val="00474186"/>
    <w:rsid w:val="00474EA7"/>
    <w:rsid w:val="00475DA0"/>
    <w:rsid w:val="004769FE"/>
    <w:rsid w:val="0047743D"/>
    <w:rsid w:val="00477758"/>
    <w:rsid w:val="00477AC2"/>
    <w:rsid w:val="00477B5B"/>
    <w:rsid w:val="00480819"/>
    <w:rsid w:val="00482BF3"/>
    <w:rsid w:val="0048382C"/>
    <w:rsid w:val="004840E9"/>
    <w:rsid w:val="004849A8"/>
    <w:rsid w:val="004875A7"/>
    <w:rsid w:val="00487B75"/>
    <w:rsid w:val="00491A1B"/>
    <w:rsid w:val="00492088"/>
    <w:rsid w:val="004937A6"/>
    <w:rsid w:val="00493E3F"/>
    <w:rsid w:val="00494B3E"/>
    <w:rsid w:val="00494B70"/>
    <w:rsid w:val="00495357"/>
    <w:rsid w:val="00495D69"/>
    <w:rsid w:val="00496202"/>
    <w:rsid w:val="004A0B43"/>
    <w:rsid w:val="004A48C3"/>
    <w:rsid w:val="004A60EE"/>
    <w:rsid w:val="004A6293"/>
    <w:rsid w:val="004A62B2"/>
    <w:rsid w:val="004A6455"/>
    <w:rsid w:val="004A6AB2"/>
    <w:rsid w:val="004A6B54"/>
    <w:rsid w:val="004A7554"/>
    <w:rsid w:val="004A7A12"/>
    <w:rsid w:val="004B062B"/>
    <w:rsid w:val="004B13E1"/>
    <w:rsid w:val="004B1809"/>
    <w:rsid w:val="004B2A5F"/>
    <w:rsid w:val="004B4AFC"/>
    <w:rsid w:val="004B67AE"/>
    <w:rsid w:val="004B7987"/>
    <w:rsid w:val="004B7CCC"/>
    <w:rsid w:val="004C0587"/>
    <w:rsid w:val="004C207F"/>
    <w:rsid w:val="004C2B9D"/>
    <w:rsid w:val="004C2D8E"/>
    <w:rsid w:val="004C6351"/>
    <w:rsid w:val="004C79AE"/>
    <w:rsid w:val="004D0247"/>
    <w:rsid w:val="004D10BA"/>
    <w:rsid w:val="004D2563"/>
    <w:rsid w:val="004D7394"/>
    <w:rsid w:val="004D7A9F"/>
    <w:rsid w:val="004E1615"/>
    <w:rsid w:val="004E1FE7"/>
    <w:rsid w:val="004E224D"/>
    <w:rsid w:val="004E3854"/>
    <w:rsid w:val="004E5FE8"/>
    <w:rsid w:val="004E6BA3"/>
    <w:rsid w:val="004E6DA3"/>
    <w:rsid w:val="004F2423"/>
    <w:rsid w:val="004F2FEB"/>
    <w:rsid w:val="004F34B2"/>
    <w:rsid w:val="004F3849"/>
    <w:rsid w:val="004F4A7D"/>
    <w:rsid w:val="004F4F08"/>
    <w:rsid w:val="004F5372"/>
    <w:rsid w:val="004F5CB9"/>
    <w:rsid w:val="005000B5"/>
    <w:rsid w:val="00500409"/>
    <w:rsid w:val="0050154B"/>
    <w:rsid w:val="00502269"/>
    <w:rsid w:val="00503953"/>
    <w:rsid w:val="00503C0F"/>
    <w:rsid w:val="0050535D"/>
    <w:rsid w:val="005064CC"/>
    <w:rsid w:val="005077E7"/>
    <w:rsid w:val="005079E3"/>
    <w:rsid w:val="0051093F"/>
    <w:rsid w:val="00510FD9"/>
    <w:rsid w:val="00512101"/>
    <w:rsid w:val="005124D4"/>
    <w:rsid w:val="00513287"/>
    <w:rsid w:val="0051679B"/>
    <w:rsid w:val="0052220A"/>
    <w:rsid w:val="00522F13"/>
    <w:rsid w:val="0052385B"/>
    <w:rsid w:val="00523ACF"/>
    <w:rsid w:val="0052475E"/>
    <w:rsid w:val="00525D01"/>
    <w:rsid w:val="00525F6F"/>
    <w:rsid w:val="005260C5"/>
    <w:rsid w:val="005263C6"/>
    <w:rsid w:val="00526422"/>
    <w:rsid w:val="00527A41"/>
    <w:rsid w:val="005307E2"/>
    <w:rsid w:val="00530BB7"/>
    <w:rsid w:val="00531B24"/>
    <w:rsid w:val="00532849"/>
    <w:rsid w:val="005339BB"/>
    <w:rsid w:val="005344B6"/>
    <w:rsid w:val="0053494E"/>
    <w:rsid w:val="00535279"/>
    <w:rsid w:val="0053599B"/>
    <w:rsid w:val="005365F6"/>
    <w:rsid w:val="00541595"/>
    <w:rsid w:val="00541681"/>
    <w:rsid w:val="00541A0C"/>
    <w:rsid w:val="005426EC"/>
    <w:rsid w:val="00543DD3"/>
    <w:rsid w:val="00544EC2"/>
    <w:rsid w:val="00545FFB"/>
    <w:rsid w:val="00546302"/>
    <w:rsid w:val="00546AB1"/>
    <w:rsid w:val="00546E50"/>
    <w:rsid w:val="005479F7"/>
    <w:rsid w:val="0055030A"/>
    <w:rsid w:val="005504CA"/>
    <w:rsid w:val="005515A3"/>
    <w:rsid w:val="00554A01"/>
    <w:rsid w:val="00554AFD"/>
    <w:rsid w:val="00555C3A"/>
    <w:rsid w:val="00555E32"/>
    <w:rsid w:val="00557AA0"/>
    <w:rsid w:val="0056032F"/>
    <w:rsid w:val="00561A61"/>
    <w:rsid w:val="00561F08"/>
    <w:rsid w:val="00562BB0"/>
    <w:rsid w:val="0056346A"/>
    <w:rsid w:val="00564476"/>
    <w:rsid w:val="005652F2"/>
    <w:rsid w:val="005657E5"/>
    <w:rsid w:val="005667B6"/>
    <w:rsid w:val="00566D73"/>
    <w:rsid w:val="00567615"/>
    <w:rsid w:val="005707E1"/>
    <w:rsid w:val="005712C9"/>
    <w:rsid w:val="0057209E"/>
    <w:rsid w:val="005732C4"/>
    <w:rsid w:val="00574403"/>
    <w:rsid w:val="005747CA"/>
    <w:rsid w:val="005748EF"/>
    <w:rsid w:val="0057494A"/>
    <w:rsid w:val="00574C62"/>
    <w:rsid w:val="00575E35"/>
    <w:rsid w:val="005761FD"/>
    <w:rsid w:val="00576216"/>
    <w:rsid w:val="00577248"/>
    <w:rsid w:val="00577977"/>
    <w:rsid w:val="00581733"/>
    <w:rsid w:val="005817D8"/>
    <w:rsid w:val="00582031"/>
    <w:rsid w:val="00582E90"/>
    <w:rsid w:val="00585A8A"/>
    <w:rsid w:val="00585ABE"/>
    <w:rsid w:val="005860FF"/>
    <w:rsid w:val="005875B3"/>
    <w:rsid w:val="0058760C"/>
    <w:rsid w:val="00591666"/>
    <w:rsid w:val="00592FA3"/>
    <w:rsid w:val="005931E7"/>
    <w:rsid w:val="00594BB7"/>
    <w:rsid w:val="00594CD7"/>
    <w:rsid w:val="0059611D"/>
    <w:rsid w:val="005961E2"/>
    <w:rsid w:val="00596ACA"/>
    <w:rsid w:val="00597093"/>
    <w:rsid w:val="005A1BA8"/>
    <w:rsid w:val="005A1E04"/>
    <w:rsid w:val="005A270B"/>
    <w:rsid w:val="005A31D6"/>
    <w:rsid w:val="005A37B4"/>
    <w:rsid w:val="005A4969"/>
    <w:rsid w:val="005A58FE"/>
    <w:rsid w:val="005A5930"/>
    <w:rsid w:val="005A629B"/>
    <w:rsid w:val="005A64CE"/>
    <w:rsid w:val="005A75D6"/>
    <w:rsid w:val="005B0579"/>
    <w:rsid w:val="005B07A3"/>
    <w:rsid w:val="005B0985"/>
    <w:rsid w:val="005B111F"/>
    <w:rsid w:val="005B2A09"/>
    <w:rsid w:val="005B4108"/>
    <w:rsid w:val="005B45E8"/>
    <w:rsid w:val="005B46C1"/>
    <w:rsid w:val="005B4919"/>
    <w:rsid w:val="005B57F1"/>
    <w:rsid w:val="005B58A6"/>
    <w:rsid w:val="005B5B97"/>
    <w:rsid w:val="005C207C"/>
    <w:rsid w:val="005C224E"/>
    <w:rsid w:val="005C36E2"/>
    <w:rsid w:val="005C4037"/>
    <w:rsid w:val="005C48D8"/>
    <w:rsid w:val="005C4F9A"/>
    <w:rsid w:val="005C5B15"/>
    <w:rsid w:val="005C5B1A"/>
    <w:rsid w:val="005C6493"/>
    <w:rsid w:val="005C748E"/>
    <w:rsid w:val="005C78C1"/>
    <w:rsid w:val="005C7A72"/>
    <w:rsid w:val="005C7BED"/>
    <w:rsid w:val="005D0E83"/>
    <w:rsid w:val="005D1151"/>
    <w:rsid w:val="005D17FE"/>
    <w:rsid w:val="005D26FA"/>
    <w:rsid w:val="005D29D0"/>
    <w:rsid w:val="005D3219"/>
    <w:rsid w:val="005D40DF"/>
    <w:rsid w:val="005D4AE4"/>
    <w:rsid w:val="005D4B88"/>
    <w:rsid w:val="005D4EC1"/>
    <w:rsid w:val="005D5C13"/>
    <w:rsid w:val="005D60F1"/>
    <w:rsid w:val="005D75B6"/>
    <w:rsid w:val="005E034E"/>
    <w:rsid w:val="005E0411"/>
    <w:rsid w:val="005E04E4"/>
    <w:rsid w:val="005E054F"/>
    <w:rsid w:val="005E07E0"/>
    <w:rsid w:val="005E147B"/>
    <w:rsid w:val="005E276E"/>
    <w:rsid w:val="005E2954"/>
    <w:rsid w:val="005E29DA"/>
    <w:rsid w:val="005E2AD6"/>
    <w:rsid w:val="005E3BA1"/>
    <w:rsid w:val="005E4086"/>
    <w:rsid w:val="005E43FE"/>
    <w:rsid w:val="005E4999"/>
    <w:rsid w:val="005E4AEB"/>
    <w:rsid w:val="005E512F"/>
    <w:rsid w:val="005F001A"/>
    <w:rsid w:val="005F03B7"/>
    <w:rsid w:val="005F14C0"/>
    <w:rsid w:val="005F14F4"/>
    <w:rsid w:val="005F2C33"/>
    <w:rsid w:val="005F36A7"/>
    <w:rsid w:val="005F4F86"/>
    <w:rsid w:val="005F72A3"/>
    <w:rsid w:val="005F7D03"/>
    <w:rsid w:val="00600AB3"/>
    <w:rsid w:val="00600BB5"/>
    <w:rsid w:val="00600CC2"/>
    <w:rsid w:val="00602C2A"/>
    <w:rsid w:val="00604A2E"/>
    <w:rsid w:val="00604BEE"/>
    <w:rsid w:val="00605348"/>
    <w:rsid w:val="006058C2"/>
    <w:rsid w:val="00605D86"/>
    <w:rsid w:val="00606175"/>
    <w:rsid w:val="006063BC"/>
    <w:rsid w:val="006066D2"/>
    <w:rsid w:val="00610163"/>
    <w:rsid w:val="0061031B"/>
    <w:rsid w:val="00610355"/>
    <w:rsid w:val="00610EDB"/>
    <w:rsid w:val="006110A7"/>
    <w:rsid w:val="0061180E"/>
    <w:rsid w:val="00612469"/>
    <w:rsid w:val="00612521"/>
    <w:rsid w:val="00612AD1"/>
    <w:rsid w:val="006131BD"/>
    <w:rsid w:val="00614057"/>
    <w:rsid w:val="00614DD5"/>
    <w:rsid w:val="0061694B"/>
    <w:rsid w:val="00616A8C"/>
    <w:rsid w:val="00620620"/>
    <w:rsid w:val="00621F8D"/>
    <w:rsid w:val="006221EC"/>
    <w:rsid w:val="00622ADA"/>
    <w:rsid w:val="00622E46"/>
    <w:rsid w:val="00623815"/>
    <w:rsid w:val="00623B54"/>
    <w:rsid w:val="00623C0A"/>
    <w:rsid w:val="0062482D"/>
    <w:rsid w:val="006259BC"/>
    <w:rsid w:val="00626C1D"/>
    <w:rsid w:val="00626E52"/>
    <w:rsid w:val="00627551"/>
    <w:rsid w:val="00627B7F"/>
    <w:rsid w:val="00627DBF"/>
    <w:rsid w:val="0063000B"/>
    <w:rsid w:val="00631DE5"/>
    <w:rsid w:val="00631E13"/>
    <w:rsid w:val="00632077"/>
    <w:rsid w:val="00633DDB"/>
    <w:rsid w:val="006340C6"/>
    <w:rsid w:val="00634D6E"/>
    <w:rsid w:val="00635AD2"/>
    <w:rsid w:val="00636318"/>
    <w:rsid w:val="0063741D"/>
    <w:rsid w:val="006374CF"/>
    <w:rsid w:val="006406B8"/>
    <w:rsid w:val="00640D5B"/>
    <w:rsid w:val="00641FF3"/>
    <w:rsid w:val="00645859"/>
    <w:rsid w:val="0064645C"/>
    <w:rsid w:val="00646C1D"/>
    <w:rsid w:val="00647AB5"/>
    <w:rsid w:val="006508D2"/>
    <w:rsid w:val="00652079"/>
    <w:rsid w:val="006540A9"/>
    <w:rsid w:val="006567F7"/>
    <w:rsid w:val="00657173"/>
    <w:rsid w:val="006573FD"/>
    <w:rsid w:val="00661254"/>
    <w:rsid w:val="006618E4"/>
    <w:rsid w:val="00662D77"/>
    <w:rsid w:val="00663044"/>
    <w:rsid w:val="006643D6"/>
    <w:rsid w:val="0066468C"/>
    <w:rsid w:val="006646B9"/>
    <w:rsid w:val="00664770"/>
    <w:rsid w:val="00664880"/>
    <w:rsid w:val="00665158"/>
    <w:rsid w:val="006673FA"/>
    <w:rsid w:val="0066767D"/>
    <w:rsid w:val="00670CBE"/>
    <w:rsid w:val="00671749"/>
    <w:rsid w:val="00671804"/>
    <w:rsid w:val="00672CF8"/>
    <w:rsid w:val="006737B6"/>
    <w:rsid w:val="00673C2C"/>
    <w:rsid w:val="006748FE"/>
    <w:rsid w:val="00677E60"/>
    <w:rsid w:val="0068160B"/>
    <w:rsid w:val="00681676"/>
    <w:rsid w:val="00682F85"/>
    <w:rsid w:val="00683556"/>
    <w:rsid w:val="006839E3"/>
    <w:rsid w:val="00683C34"/>
    <w:rsid w:val="00684855"/>
    <w:rsid w:val="0068568C"/>
    <w:rsid w:val="0068580F"/>
    <w:rsid w:val="006858F9"/>
    <w:rsid w:val="00685BBD"/>
    <w:rsid w:val="006867D9"/>
    <w:rsid w:val="00686E30"/>
    <w:rsid w:val="006927E9"/>
    <w:rsid w:val="00693698"/>
    <w:rsid w:val="006938A1"/>
    <w:rsid w:val="00693D44"/>
    <w:rsid w:val="006944AC"/>
    <w:rsid w:val="00694F9A"/>
    <w:rsid w:val="00695715"/>
    <w:rsid w:val="0069596B"/>
    <w:rsid w:val="00695D08"/>
    <w:rsid w:val="006A054E"/>
    <w:rsid w:val="006A06D4"/>
    <w:rsid w:val="006A0BFF"/>
    <w:rsid w:val="006A176D"/>
    <w:rsid w:val="006A2148"/>
    <w:rsid w:val="006A2ACC"/>
    <w:rsid w:val="006A3653"/>
    <w:rsid w:val="006A3853"/>
    <w:rsid w:val="006A6C43"/>
    <w:rsid w:val="006B2141"/>
    <w:rsid w:val="006B2D66"/>
    <w:rsid w:val="006B2E9E"/>
    <w:rsid w:val="006B31F4"/>
    <w:rsid w:val="006B4B22"/>
    <w:rsid w:val="006B548B"/>
    <w:rsid w:val="006B6C55"/>
    <w:rsid w:val="006B7580"/>
    <w:rsid w:val="006C0244"/>
    <w:rsid w:val="006C0A6D"/>
    <w:rsid w:val="006C0CFD"/>
    <w:rsid w:val="006C2FA3"/>
    <w:rsid w:val="006C35C3"/>
    <w:rsid w:val="006C3C14"/>
    <w:rsid w:val="006C4053"/>
    <w:rsid w:val="006C4AAB"/>
    <w:rsid w:val="006C5643"/>
    <w:rsid w:val="006C58CF"/>
    <w:rsid w:val="006C5E12"/>
    <w:rsid w:val="006C7E6F"/>
    <w:rsid w:val="006C7F01"/>
    <w:rsid w:val="006D0518"/>
    <w:rsid w:val="006D0E65"/>
    <w:rsid w:val="006D1A45"/>
    <w:rsid w:val="006D3662"/>
    <w:rsid w:val="006D4E08"/>
    <w:rsid w:val="006D565C"/>
    <w:rsid w:val="006E0CEF"/>
    <w:rsid w:val="006E1A61"/>
    <w:rsid w:val="006E2B42"/>
    <w:rsid w:val="006E3173"/>
    <w:rsid w:val="006E3332"/>
    <w:rsid w:val="006E6DA2"/>
    <w:rsid w:val="006E7448"/>
    <w:rsid w:val="006F2F02"/>
    <w:rsid w:val="006F33A4"/>
    <w:rsid w:val="006F4DAA"/>
    <w:rsid w:val="006F50A0"/>
    <w:rsid w:val="006F655C"/>
    <w:rsid w:val="006F6ADA"/>
    <w:rsid w:val="006F74EB"/>
    <w:rsid w:val="006F7780"/>
    <w:rsid w:val="006F7DDB"/>
    <w:rsid w:val="0070000C"/>
    <w:rsid w:val="007003B4"/>
    <w:rsid w:val="00703741"/>
    <w:rsid w:val="007042D5"/>
    <w:rsid w:val="0070607A"/>
    <w:rsid w:val="00706EE7"/>
    <w:rsid w:val="0071076F"/>
    <w:rsid w:val="00710C41"/>
    <w:rsid w:val="00711DFE"/>
    <w:rsid w:val="00712A85"/>
    <w:rsid w:val="007135BB"/>
    <w:rsid w:val="00713A21"/>
    <w:rsid w:val="0071476C"/>
    <w:rsid w:val="00715F02"/>
    <w:rsid w:val="007161C3"/>
    <w:rsid w:val="0072130C"/>
    <w:rsid w:val="0072145E"/>
    <w:rsid w:val="00721D4E"/>
    <w:rsid w:val="00721E78"/>
    <w:rsid w:val="00722890"/>
    <w:rsid w:val="00722F2D"/>
    <w:rsid w:val="007236A5"/>
    <w:rsid w:val="00723D91"/>
    <w:rsid w:val="007241FD"/>
    <w:rsid w:val="0072497A"/>
    <w:rsid w:val="00724FF3"/>
    <w:rsid w:val="007251B4"/>
    <w:rsid w:val="00725436"/>
    <w:rsid w:val="00727529"/>
    <w:rsid w:val="0072755D"/>
    <w:rsid w:val="00730E25"/>
    <w:rsid w:val="007315C5"/>
    <w:rsid w:val="0073259A"/>
    <w:rsid w:val="00733192"/>
    <w:rsid w:val="007339C7"/>
    <w:rsid w:val="00733CEA"/>
    <w:rsid w:val="0073406E"/>
    <w:rsid w:val="007341CC"/>
    <w:rsid w:val="00734B2A"/>
    <w:rsid w:val="00735A29"/>
    <w:rsid w:val="0074029A"/>
    <w:rsid w:val="007402B0"/>
    <w:rsid w:val="007415A6"/>
    <w:rsid w:val="00741921"/>
    <w:rsid w:val="00744A74"/>
    <w:rsid w:val="00744D65"/>
    <w:rsid w:val="00745C2A"/>
    <w:rsid w:val="007508D7"/>
    <w:rsid w:val="0075180D"/>
    <w:rsid w:val="007527AD"/>
    <w:rsid w:val="00752D22"/>
    <w:rsid w:val="0075392E"/>
    <w:rsid w:val="00754F46"/>
    <w:rsid w:val="00754FF9"/>
    <w:rsid w:val="007572DC"/>
    <w:rsid w:val="00757C84"/>
    <w:rsid w:val="00761EF2"/>
    <w:rsid w:val="00764B29"/>
    <w:rsid w:val="007652BE"/>
    <w:rsid w:val="00765F0A"/>
    <w:rsid w:val="00766A77"/>
    <w:rsid w:val="00770B4E"/>
    <w:rsid w:val="00771EA1"/>
    <w:rsid w:val="007729C4"/>
    <w:rsid w:val="00774286"/>
    <w:rsid w:val="00774659"/>
    <w:rsid w:val="00774ABB"/>
    <w:rsid w:val="007761CB"/>
    <w:rsid w:val="00780DDA"/>
    <w:rsid w:val="00781273"/>
    <w:rsid w:val="007818C8"/>
    <w:rsid w:val="00781D1B"/>
    <w:rsid w:val="007824DC"/>
    <w:rsid w:val="0078304F"/>
    <w:rsid w:val="00783D8E"/>
    <w:rsid w:val="007841B8"/>
    <w:rsid w:val="007847D7"/>
    <w:rsid w:val="00784F10"/>
    <w:rsid w:val="0078780D"/>
    <w:rsid w:val="007922B0"/>
    <w:rsid w:val="00792688"/>
    <w:rsid w:val="00792CC6"/>
    <w:rsid w:val="00792E65"/>
    <w:rsid w:val="00796749"/>
    <w:rsid w:val="00796DAC"/>
    <w:rsid w:val="00797313"/>
    <w:rsid w:val="00797506"/>
    <w:rsid w:val="007A16C4"/>
    <w:rsid w:val="007A1CBA"/>
    <w:rsid w:val="007A2083"/>
    <w:rsid w:val="007A2DB6"/>
    <w:rsid w:val="007A3DBA"/>
    <w:rsid w:val="007A441E"/>
    <w:rsid w:val="007A4E1B"/>
    <w:rsid w:val="007A7F03"/>
    <w:rsid w:val="007A7F86"/>
    <w:rsid w:val="007B0929"/>
    <w:rsid w:val="007B09C2"/>
    <w:rsid w:val="007B0B60"/>
    <w:rsid w:val="007B0CE8"/>
    <w:rsid w:val="007B15F2"/>
    <w:rsid w:val="007B21C0"/>
    <w:rsid w:val="007B291C"/>
    <w:rsid w:val="007B3052"/>
    <w:rsid w:val="007B313B"/>
    <w:rsid w:val="007B3ADE"/>
    <w:rsid w:val="007B4D1D"/>
    <w:rsid w:val="007B4F0A"/>
    <w:rsid w:val="007B5302"/>
    <w:rsid w:val="007B5682"/>
    <w:rsid w:val="007B66AA"/>
    <w:rsid w:val="007B6A3F"/>
    <w:rsid w:val="007B70BF"/>
    <w:rsid w:val="007B7321"/>
    <w:rsid w:val="007C2ACB"/>
    <w:rsid w:val="007C2F1F"/>
    <w:rsid w:val="007C3B98"/>
    <w:rsid w:val="007C3D06"/>
    <w:rsid w:val="007C3DD7"/>
    <w:rsid w:val="007C3FCA"/>
    <w:rsid w:val="007C505E"/>
    <w:rsid w:val="007C5097"/>
    <w:rsid w:val="007C5A07"/>
    <w:rsid w:val="007C6586"/>
    <w:rsid w:val="007C7227"/>
    <w:rsid w:val="007C7834"/>
    <w:rsid w:val="007D00C1"/>
    <w:rsid w:val="007D0785"/>
    <w:rsid w:val="007D0B73"/>
    <w:rsid w:val="007D2661"/>
    <w:rsid w:val="007D28FE"/>
    <w:rsid w:val="007D30A8"/>
    <w:rsid w:val="007D31C0"/>
    <w:rsid w:val="007D3C53"/>
    <w:rsid w:val="007D44AE"/>
    <w:rsid w:val="007D6CA0"/>
    <w:rsid w:val="007D7CD4"/>
    <w:rsid w:val="007E377C"/>
    <w:rsid w:val="007E3BE3"/>
    <w:rsid w:val="007E4159"/>
    <w:rsid w:val="007E4C30"/>
    <w:rsid w:val="007E4E13"/>
    <w:rsid w:val="007E51CA"/>
    <w:rsid w:val="007E6C53"/>
    <w:rsid w:val="007E6FF6"/>
    <w:rsid w:val="007E7528"/>
    <w:rsid w:val="007E7DA6"/>
    <w:rsid w:val="007E7E21"/>
    <w:rsid w:val="007F0788"/>
    <w:rsid w:val="007F0943"/>
    <w:rsid w:val="007F3125"/>
    <w:rsid w:val="007F4C85"/>
    <w:rsid w:val="007F57FB"/>
    <w:rsid w:val="007F69BC"/>
    <w:rsid w:val="007F7893"/>
    <w:rsid w:val="00801B37"/>
    <w:rsid w:val="0080254A"/>
    <w:rsid w:val="00802578"/>
    <w:rsid w:val="00802A62"/>
    <w:rsid w:val="008061D4"/>
    <w:rsid w:val="00806352"/>
    <w:rsid w:val="008063A8"/>
    <w:rsid w:val="00806ABC"/>
    <w:rsid w:val="00807B2A"/>
    <w:rsid w:val="00810FF0"/>
    <w:rsid w:val="00811BF7"/>
    <w:rsid w:val="00814AD6"/>
    <w:rsid w:val="00814DF8"/>
    <w:rsid w:val="00815972"/>
    <w:rsid w:val="00816D2B"/>
    <w:rsid w:val="008222DD"/>
    <w:rsid w:val="00823F9B"/>
    <w:rsid w:val="00827258"/>
    <w:rsid w:val="00827AD3"/>
    <w:rsid w:val="00827BC9"/>
    <w:rsid w:val="00830840"/>
    <w:rsid w:val="00830BF6"/>
    <w:rsid w:val="008312DE"/>
    <w:rsid w:val="00831731"/>
    <w:rsid w:val="00831903"/>
    <w:rsid w:val="00831CF4"/>
    <w:rsid w:val="008325F9"/>
    <w:rsid w:val="00832AAA"/>
    <w:rsid w:val="00832B4D"/>
    <w:rsid w:val="00832F62"/>
    <w:rsid w:val="0083345E"/>
    <w:rsid w:val="008336B6"/>
    <w:rsid w:val="008348AA"/>
    <w:rsid w:val="008355E5"/>
    <w:rsid w:val="00835773"/>
    <w:rsid w:val="0083618C"/>
    <w:rsid w:val="0083715F"/>
    <w:rsid w:val="00843C0B"/>
    <w:rsid w:val="0084492F"/>
    <w:rsid w:val="008455AA"/>
    <w:rsid w:val="00845B1F"/>
    <w:rsid w:val="00845CB9"/>
    <w:rsid w:val="008460C1"/>
    <w:rsid w:val="00846858"/>
    <w:rsid w:val="00847CBA"/>
    <w:rsid w:val="00851B21"/>
    <w:rsid w:val="0085288A"/>
    <w:rsid w:val="00852D0E"/>
    <w:rsid w:val="00853A2D"/>
    <w:rsid w:val="00854513"/>
    <w:rsid w:val="00856CDC"/>
    <w:rsid w:val="00857869"/>
    <w:rsid w:val="00857D3D"/>
    <w:rsid w:val="00860161"/>
    <w:rsid w:val="0086114F"/>
    <w:rsid w:val="00863E97"/>
    <w:rsid w:val="00864251"/>
    <w:rsid w:val="00865702"/>
    <w:rsid w:val="0086762B"/>
    <w:rsid w:val="008676C2"/>
    <w:rsid w:val="00870E25"/>
    <w:rsid w:val="008714B7"/>
    <w:rsid w:val="00871FAD"/>
    <w:rsid w:val="00874720"/>
    <w:rsid w:val="00875B74"/>
    <w:rsid w:val="00876F7B"/>
    <w:rsid w:val="00880363"/>
    <w:rsid w:val="008819E1"/>
    <w:rsid w:val="0088468D"/>
    <w:rsid w:val="00886135"/>
    <w:rsid w:val="00886604"/>
    <w:rsid w:val="00886894"/>
    <w:rsid w:val="00890AA3"/>
    <w:rsid w:val="00890B2E"/>
    <w:rsid w:val="00890B4B"/>
    <w:rsid w:val="00890D20"/>
    <w:rsid w:val="00891ECA"/>
    <w:rsid w:val="00892CDB"/>
    <w:rsid w:val="0089463F"/>
    <w:rsid w:val="00894E68"/>
    <w:rsid w:val="00894F94"/>
    <w:rsid w:val="0089531C"/>
    <w:rsid w:val="00897623"/>
    <w:rsid w:val="00897CB1"/>
    <w:rsid w:val="008A2AB9"/>
    <w:rsid w:val="008A5A15"/>
    <w:rsid w:val="008A601B"/>
    <w:rsid w:val="008A604C"/>
    <w:rsid w:val="008A611A"/>
    <w:rsid w:val="008A70C6"/>
    <w:rsid w:val="008B30DE"/>
    <w:rsid w:val="008B3581"/>
    <w:rsid w:val="008B4F0D"/>
    <w:rsid w:val="008B64A5"/>
    <w:rsid w:val="008B6867"/>
    <w:rsid w:val="008B7279"/>
    <w:rsid w:val="008B7ED4"/>
    <w:rsid w:val="008C1544"/>
    <w:rsid w:val="008C15A9"/>
    <w:rsid w:val="008C1F15"/>
    <w:rsid w:val="008C4EF4"/>
    <w:rsid w:val="008C57F0"/>
    <w:rsid w:val="008C5C0E"/>
    <w:rsid w:val="008D1B04"/>
    <w:rsid w:val="008D262D"/>
    <w:rsid w:val="008D3E54"/>
    <w:rsid w:val="008D622D"/>
    <w:rsid w:val="008D6A75"/>
    <w:rsid w:val="008D714F"/>
    <w:rsid w:val="008D7693"/>
    <w:rsid w:val="008D7FBD"/>
    <w:rsid w:val="008DC029"/>
    <w:rsid w:val="008E0DB4"/>
    <w:rsid w:val="008E11B1"/>
    <w:rsid w:val="008E3592"/>
    <w:rsid w:val="008E406A"/>
    <w:rsid w:val="008E7EB9"/>
    <w:rsid w:val="008F025E"/>
    <w:rsid w:val="008F13E1"/>
    <w:rsid w:val="008F18AC"/>
    <w:rsid w:val="008F1ED6"/>
    <w:rsid w:val="008F20A2"/>
    <w:rsid w:val="008F267B"/>
    <w:rsid w:val="008F2F2E"/>
    <w:rsid w:val="008F3894"/>
    <w:rsid w:val="008F403C"/>
    <w:rsid w:val="008F5023"/>
    <w:rsid w:val="008F5851"/>
    <w:rsid w:val="008F7A8D"/>
    <w:rsid w:val="008F7C0D"/>
    <w:rsid w:val="0090011C"/>
    <w:rsid w:val="00900837"/>
    <w:rsid w:val="00900FDD"/>
    <w:rsid w:val="009016C1"/>
    <w:rsid w:val="00902124"/>
    <w:rsid w:val="00902282"/>
    <w:rsid w:val="0090298A"/>
    <w:rsid w:val="00903A32"/>
    <w:rsid w:val="009046BA"/>
    <w:rsid w:val="00904B1E"/>
    <w:rsid w:val="00904E51"/>
    <w:rsid w:val="009061D9"/>
    <w:rsid w:val="0090640C"/>
    <w:rsid w:val="0090779F"/>
    <w:rsid w:val="009112DE"/>
    <w:rsid w:val="00915CEE"/>
    <w:rsid w:val="0091717A"/>
    <w:rsid w:val="009178AD"/>
    <w:rsid w:val="0092069E"/>
    <w:rsid w:val="00921B52"/>
    <w:rsid w:val="0092207C"/>
    <w:rsid w:val="00922B79"/>
    <w:rsid w:val="00923603"/>
    <w:rsid w:val="00923E62"/>
    <w:rsid w:val="0092458C"/>
    <w:rsid w:val="00925477"/>
    <w:rsid w:val="00926732"/>
    <w:rsid w:val="009324B1"/>
    <w:rsid w:val="00932B40"/>
    <w:rsid w:val="009334BC"/>
    <w:rsid w:val="00933E4B"/>
    <w:rsid w:val="00934C8A"/>
    <w:rsid w:val="0093607B"/>
    <w:rsid w:val="009374A2"/>
    <w:rsid w:val="00940C8B"/>
    <w:rsid w:val="009411F0"/>
    <w:rsid w:val="009423D2"/>
    <w:rsid w:val="00943744"/>
    <w:rsid w:val="009439FF"/>
    <w:rsid w:val="00943E24"/>
    <w:rsid w:val="00945A11"/>
    <w:rsid w:val="00945A4B"/>
    <w:rsid w:val="00946640"/>
    <w:rsid w:val="0094673A"/>
    <w:rsid w:val="009508D9"/>
    <w:rsid w:val="0095162E"/>
    <w:rsid w:val="00951778"/>
    <w:rsid w:val="0095185A"/>
    <w:rsid w:val="00951F04"/>
    <w:rsid w:val="00953AE3"/>
    <w:rsid w:val="009540D5"/>
    <w:rsid w:val="009547CF"/>
    <w:rsid w:val="0095733B"/>
    <w:rsid w:val="00957ED6"/>
    <w:rsid w:val="00960BE5"/>
    <w:rsid w:val="00963274"/>
    <w:rsid w:val="00963480"/>
    <w:rsid w:val="00963BD6"/>
    <w:rsid w:val="009640B7"/>
    <w:rsid w:val="00964115"/>
    <w:rsid w:val="009645D6"/>
    <w:rsid w:val="009656A2"/>
    <w:rsid w:val="00965943"/>
    <w:rsid w:val="00965BE5"/>
    <w:rsid w:val="0096655F"/>
    <w:rsid w:val="009665D3"/>
    <w:rsid w:val="00967CEF"/>
    <w:rsid w:val="00970067"/>
    <w:rsid w:val="009720F0"/>
    <w:rsid w:val="00973C96"/>
    <w:rsid w:val="00973DEC"/>
    <w:rsid w:val="00974E5E"/>
    <w:rsid w:val="0097516D"/>
    <w:rsid w:val="00975785"/>
    <w:rsid w:val="00976975"/>
    <w:rsid w:val="0097698F"/>
    <w:rsid w:val="009773F3"/>
    <w:rsid w:val="00977DAF"/>
    <w:rsid w:val="009805E1"/>
    <w:rsid w:val="00981B6C"/>
    <w:rsid w:val="0098265F"/>
    <w:rsid w:val="00982D72"/>
    <w:rsid w:val="00982FF3"/>
    <w:rsid w:val="00983710"/>
    <w:rsid w:val="00984D33"/>
    <w:rsid w:val="00984F4A"/>
    <w:rsid w:val="009862E3"/>
    <w:rsid w:val="00987480"/>
    <w:rsid w:val="00987734"/>
    <w:rsid w:val="00991DCE"/>
    <w:rsid w:val="0099214D"/>
    <w:rsid w:val="00993461"/>
    <w:rsid w:val="00993B95"/>
    <w:rsid w:val="00994A23"/>
    <w:rsid w:val="0099695F"/>
    <w:rsid w:val="0099721D"/>
    <w:rsid w:val="009973CD"/>
    <w:rsid w:val="009A08F1"/>
    <w:rsid w:val="009A1A62"/>
    <w:rsid w:val="009A20D7"/>
    <w:rsid w:val="009A21ED"/>
    <w:rsid w:val="009A22D5"/>
    <w:rsid w:val="009A27E0"/>
    <w:rsid w:val="009A4DBF"/>
    <w:rsid w:val="009A4FB2"/>
    <w:rsid w:val="009A50F0"/>
    <w:rsid w:val="009A5293"/>
    <w:rsid w:val="009A6CFF"/>
    <w:rsid w:val="009B07D1"/>
    <w:rsid w:val="009B2EAF"/>
    <w:rsid w:val="009B394A"/>
    <w:rsid w:val="009B3D51"/>
    <w:rsid w:val="009B41A8"/>
    <w:rsid w:val="009B4D86"/>
    <w:rsid w:val="009B6317"/>
    <w:rsid w:val="009B6D92"/>
    <w:rsid w:val="009B7359"/>
    <w:rsid w:val="009C1349"/>
    <w:rsid w:val="009C21D8"/>
    <w:rsid w:val="009C2BA4"/>
    <w:rsid w:val="009C2BFD"/>
    <w:rsid w:val="009C35F5"/>
    <w:rsid w:val="009C50F7"/>
    <w:rsid w:val="009C5589"/>
    <w:rsid w:val="009D1BFD"/>
    <w:rsid w:val="009D23A2"/>
    <w:rsid w:val="009D571C"/>
    <w:rsid w:val="009D58B0"/>
    <w:rsid w:val="009D6112"/>
    <w:rsid w:val="009E0C16"/>
    <w:rsid w:val="009E143F"/>
    <w:rsid w:val="009E196C"/>
    <w:rsid w:val="009E1C76"/>
    <w:rsid w:val="009E2A4D"/>
    <w:rsid w:val="009E2A56"/>
    <w:rsid w:val="009E4504"/>
    <w:rsid w:val="009E4B2E"/>
    <w:rsid w:val="009E648D"/>
    <w:rsid w:val="009E6AFA"/>
    <w:rsid w:val="009E70B3"/>
    <w:rsid w:val="009E744F"/>
    <w:rsid w:val="009E7DF6"/>
    <w:rsid w:val="009F1C9F"/>
    <w:rsid w:val="009F3C81"/>
    <w:rsid w:val="009F3E7D"/>
    <w:rsid w:val="009F4300"/>
    <w:rsid w:val="009F471F"/>
    <w:rsid w:val="009F65A6"/>
    <w:rsid w:val="009F7880"/>
    <w:rsid w:val="009F7F98"/>
    <w:rsid w:val="00A00B57"/>
    <w:rsid w:val="00A01CDB"/>
    <w:rsid w:val="00A021A7"/>
    <w:rsid w:val="00A02B09"/>
    <w:rsid w:val="00A02F45"/>
    <w:rsid w:val="00A0522B"/>
    <w:rsid w:val="00A10713"/>
    <w:rsid w:val="00A111EE"/>
    <w:rsid w:val="00A113EF"/>
    <w:rsid w:val="00A11B29"/>
    <w:rsid w:val="00A127B7"/>
    <w:rsid w:val="00A12B42"/>
    <w:rsid w:val="00A12D33"/>
    <w:rsid w:val="00A13483"/>
    <w:rsid w:val="00A146F0"/>
    <w:rsid w:val="00A155DC"/>
    <w:rsid w:val="00A1628A"/>
    <w:rsid w:val="00A17FE5"/>
    <w:rsid w:val="00A20BDE"/>
    <w:rsid w:val="00A20D5C"/>
    <w:rsid w:val="00A22371"/>
    <w:rsid w:val="00A2239F"/>
    <w:rsid w:val="00A2291D"/>
    <w:rsid w:val="00A22B0B"/>
    <w:rsid w:val="00A25A3B"/>
    <w:rsid w:val="00A25EFE"/>
    <w:rsid w:val="00A275D3"/>
    <w:rsid w:val="00A302E9"/>
    <w:rsid w:val="00A3090A"/>
    <w:rsid w:val="00A3315C"/>
    <w:rsid w:val="00A33AE6"/>
    <w:rsid w:val="00A33F2A"/>
    <w:rsid w:val="00A34203"/>
    <w:rsid w:val="00A343DF"/>
    <w:rsid w:val="00A34643"/>
    <w:rsid w:val="00A3591B"/>
    <w:rsid w:val="00A35D2B"/>
    <w:rsid w:val="00A360FD"/>
    <w:rsid w:val="00A361FC"/>
    <w:rsid w:val="00A37E63"/>
    <w:rsid w:val="00A41D1E"/>
    <w:rsid w:val="00A4386B"/>
    <w:rsid w:val="00A442B6"/>
    <w:rsid w:val="00A448A2"/>
    <w:rsid w:val="00A44CBE"/>
    <w:rsid w:val="00A473C4"/>
    <w:rsid w:val="00A50350"/>
    <w:rsid w:val="00A51BAE"/>
    <w:rsid w:val="00A52BDC"/>
    <w:rsid w:val="00A53266"/>
    <w:rsid w:val="00A53AA0"/>
    <w:rsid w:val="00A54EBF"/>
    <w:rsid w:val="00A55400"/>
    <w:rsid w:val="00A55868"/>
    <w:rsid w:val="00A603EE"/>
    <w:rsid w:val="00A608BF"/>
    <w:rsid w:val="00A61BE8"/>
    <w:rsid w:val="00A61D12"/>
    <w:rsid w:val="00A62B17"/>
    <w:rsid w:val="00A63430"/>
    <w:rsid w:val="00A6539C"/>
    <w:rsid w:val="00A659FD"/>
    <w:rsid w:val="00A65AB8"/>
    <w:rsid w:val="00A65F89"/>
    <w:rsid w:val="00A67CF2"/>
    <w:rsid w:val="00A70066"/>
    <w:rsid w:val="00A70FD1"/>
    <w:rsid w:val="00A71481"/>
    <w:rsid w:val="00A718DF"/>
    <w:rsid w:val="00A71D84"/>
    <w:rsid w:val="00A72906"/>
    <w:rsid w:val="00A73449"/>
    <w:rsid w:val="00A7582E"/>
    <w:rsid w:val="00A76D83"/>
    <w:rsid w:val="00A77193"/>
    <w:rsid w:val="00A80236"/>
    <w:rsid w:val="00A80AE4"/>
    <w:rsid w:val="00A817BD"/>
    <w:rsid w:val="00A8236F"/>
    <w:rsid w:val="00A82A4F"/>
    <w:rsid w:val="00A84317"/>
    <w:rsid w:val="00A84FC6"/>
    <w:rsid w:val="00A86AE8"/>
    <w:rsid w:val="00A86C5F"/>
    <w:rsid w:val="00A87E70"/>
    <w:rsid w:val="00A90796"/>
    <w:rsid w:val="00A90D1C"/>
    <w:rsid w:val="00A922C9"/>
    <w:rsid w:val="00A92357"/>
    <w:rsid w:val="00A93953"/>
    <w:rsid w:val="00A93954"/>
    <w:rsid w:val="00A93BF5"/>
    <w:rsid w:val="00A93DA3"/>
    <w:rsid w:val="00A95030"/>
    <w:rsid w:val="00A9567A"/>
    <w:rsid w:val="00A96849"/>
    <w:rsid w:val="00A96D9E"/>
    <w:rsid w:val="00AA03EE"/>
    <w:rsid w:val="00AA1236"/>
    <w:rsid w:val="00AA19E3"/>
    <w:rsid w:val="00AA1B96"/>
    <w:rsid w:val="00AA25ED"/>
    <w:rsid w:val="00AA3579"/>
    <w:rsid w:val="00AA3924"/>
    <w:rsid w:val="00AA53B9"/>
    <w:rsid w:val="00AA6E19"/>
    <w:rsid w:val="00AB002B"/>
    <w:rsid w:val="00AB00A8"/>
    <w:rsid w:val="00AB19E0"/>
    <w:rsid w:val="00AB1E5A"/>
    <w:rsid w:val="00AB3376"/>
    <w:rsid w:val="00AB4798"/>
    <w:rsid w:val="00AB5E1A"/>
    <w:rsid w:val="00AB5E3C"/>
    <w:rsid w:val="00AB6792"/>
    <w:rsid w:val="00AB72D6"/>
    <w:rsid w:val="00AC0253"/>
    <w:rsid w:val="00AC0299"/>
    <w:rsid w:val="00AC0575"/>
    <w:rsid w:val="00AC1288"/>
    <w:rsid w:val="00AC1F42"/>
    <w:rsid w:val="00AC30F9"/>
    <w:rsid w:val="00AC3682"/>
    <w:rsid w:val="00AC3DF4"/>
    <w:rsid w:val="00AC3F6E"/>
    <w:rsid w:val="00AC533C"/>
    <w:rsid w:val="00AC57D0"/>
    <w:rsid w:val="00AC5BC8"/>
    <w:rsid w:val="00AC5C9F"/>
    <w:rsid w:val="00AC6E38"/>
    <w:rsid w:val="00AD1C84"/>
    <w:rsid w:val="00AD28C5"/>
    <w:rsid w:val="00AD2998"/>
    <w:rsid w:val="00AD2C21"/>
    <w:rsid w:val="00AD2D9A"/>
    <w:rsid w:val="00AD45FA"/>
    <w:rsid w:val="00AD4EC9"/>
    <w:rsid w:val="00AD63B0"/>
    <w:rsid w:val="00AD72BA"/>
    <w:rsid w:val="00AE00DC"/>
    <w:rsid w:val="00AE0212"/>
    <w:rsid w:val="00AE104A"/>
    <w:rsid w:val="00AE13B5"/>
    <w:rsid w:val="00AE384F"/>
    <w:rsid w:val="00AE6DC2"/>
    <w:rsid w:val="00AF038B"/>
    <w:rsid w:val="00AF0DAD"/>
    <w:rsid w:val="00AF31B9"/>
    <w:rsid w:val="00AF4C10"/>
    <w:rsid w:val="00AF5AE3"/>
    <w:rsid w:val="00AF5AFC"/>
    <w:rsid w:val="00AF61F9"/>
    <w:rsid w:val="00AF65F9"/>
    <w:rsid w:val="00AF6DF7"/>
    <w:rsid w:val="00AF7A22"/>
    <w:rsid w:val="00B000B2"/>
    <w:rsid w:val="00B018F8"/>
    <w:rsid w:val="00B02966"/>
    <w:rsid w:val="00B035F1"/>
    <w:rsid w:val="00B03C53"/>
    <w:rsid w:val="00B04332"/>
    <w:rsid w:val="00B0467F"/>
    <w:rsid w:val="00B079FD"/>
    <w:rsid w:val="00B07CFA"/>
    <w:rsid w:val="00B124D9"/>
    <w:rsid w:val="00B127FA"/>
    <w:rsid w:val="00B12863"/>
    <w:rsid w:val="00B132EF"/>
    <w:rsid w:val="00B13841"/>
    <w:rsid w:val="00B14BC0"/>
    <w:rsid w:val="00B15468"/>
    <w:rsid w:val="00B158AF"/>
    <w:rsid w:val="00B1670E"/>
    <w:rsid w:val="00B17102"/>
    <w:rsid w:val="00B1729E"/>
    <w:rsid w:val="00B204FF"/>
    <w:rsid w:val="00B21246"/>
    <w:rsid w:val="00B22DE9"/>
    <w:rsid w:val="00B23474"/>
    <w:rsid w:val="00B2348A"/>
    <w:rsid w:val="00B302D9"/>
    <w:rsid w:val="00B317C2"/>
    <w:rsid w:val="00B31E79"/>
    <w:rsid w:val="00B33087"/>
    <w:rsid w:val="00B3396D"/>
    <w:rsid w:val="00B36B47"/>
    <w:rsid w:val="00B36C0D"/>
    <w:rsid w:val="00B42546"/>
    <w:rsid w:val="00B42656"/>
    <w:rsid w:val="00B42EDE"/>
    <w:rsid w:val="00B440A4"/>
    <w:rsid w:val="00B445EB"/>
    <w:rsid w:val="00B450E3"/>
    <w:rsid w:val="00B45F5D"/>
    <w:rsid w:val="00B4714A"/>
    <w:rsid w:val="00B471C0"/>
    <w:rsid w:val="00B47458"/>
    <w:rsid w:val="00B47B61"/>
    <w:rsid w:val="00B5029B"/>
    <w:rsid w:val="00B50523"/>
    <w:rsid w:val="00B5159F"/>
    <w:rsid w:val="00B51D0C"/>
    <w:rsid w:val="00B522BE"/>
    <w:rsid w:val="00B522EF"/>
    <w:rsid w:val="00B52AB6"/>
    <w:rsid w:val="00B55B03"/>
    <w:rsid w:val="00B5641C"/>
    <w:rsid w:val="00B57812"/>
    <w:rsid w:val="00B57D2C"/>
    <w:rsid w:val="00B606CB"/>
    <w:rsid w:val="00B6095F"/>
    <w:rsid w:val="00B60D35"/>
    <w:rsid w:val="00B63A7F"/>
    <w:rsid w:val="00B6425B"/>
    <w:rsid w:val="00B64DBC"/>
    <w:rsid w:val="00B66088"/>
    <w:rsid w:val="00B66121"/>
    <w:rsid w:val="00B6623D"/>
    <w:rsid w:val="00B66821"/>
    <w:rsid w:val="00B67017"/>
    <w:rsid w:val="00B6714A"/>
    <w:rsid w:val="00B67849"/>
    <w:rsid w:val="00B7025C"/>
    <w:rsid w:val="00B7049F"/>
    <w:rsid w:val="00B71085"/>
    <w:rsid w:val="00B73F85"/>
    <w:rsid w:val="00B74923"/>
    <w:rsid w:val="00B74C95"/>
    <w:rsid w:val="00B74DCF"/>
    <w:rsid w:val="00B761EF"/>
    <w:rsid w:val="00B76A2D"/>
    <w:rsid w:val="00B76D76"/>
    <w:rsid w:val="00B7757B"/>
    <w:rsid w:val="00B7795C"/>
    <w:rsid w:val="00B800E3"/>
    <w:rsid w:val="00B80718"/>
    <w:rsid w:val="00B809BB"/>
    <w:rsid w:val="00B80A1A"/>
    <w:rsid w:val="00B80C0F"/>
    <w:rsid w:val="00B822B1"/>
    <w:rsid w:val="00B83AC3"/>
    <w:rsid w:val="00B846E4"/>
    <w:rsid w:val="00B853D2"/>
    <w:rsid w:val="00B85D7E"/>
    <w:rsid w:val="00B8657B"/>
    <w:rsid w:val="00B86A3F"/>
    <w:rsid w:val="00B86AE3"/>
    <w:rsid w:val="00B87B75"/>
    <w:rsid w:val="00B90AC2"/>
    <w:rsid w:val="00B90FC2"/>
    <w:rsid w:val="00B91D86"/>
    <w:rsid w:val="00B937DE"/>
    <w:rsid w:val="00B9428F"/>
    <w:rsid w:val="00B9445F"/>
    <w:rsid w:val="00B95012"/>
    <w:rsid w:val="00BA0F45"/>
    <w:rsid w:val="00BA1D28"/>
    <w:rsid w:val="00BA1EF4"/>
    <w:rsid w:val="00BA4B9B"/>
    <w:rsid w:val="00BA570C"/>
    <w:rsid w:val="00BA5B9B"/>
    <w:rsid w:val="00BA604D"/>
    <w:rsid w:val="00BA747A"/>
    <w:rsid w:val="00BB0E22"/>
    <w:rsid w:val="00BB0ED3"/>
    <w:rsid w:val="00BB105E"/>
    <w:rsid w:val="00BB1D46"/>
    <w:rsid w:val="00BB2FF4"/>
    <w:rsid w:val="00BB3D48"/>
    <w:rsid w:val="00BB3FDA"/>
    <w:rsid w:val="00BB4054"/>
    <w:rsid w:val="00BB611D"/>
    <w:rsid w:val="00BC11E0"/>
    <w:rsid w:val="00BC24B3"/>
    <w:rsid w:val="00BC2943"/>
    <w:rsid w:val="00BC2DAC"/>
    <w:rsid w:val="00BC4E6F"/>
    <w:rsid w:val="00BC5AF3"/>
    <w:rsid w:val="00BD3DEA"/>
    <w:rsid w:val="00BD640A"/>
    <w:rsid w:val="00BD67C5"/>
    <w:rsid w:val="00BE1255"/>
    <w:rsid w:val="00BE23D1"/>
    <w:rsid w:val="00BE39D9"/>
    <w:rsid w:val="00BE4568"/>
    <w:rsid w:val="00BE562E"/>
    <w:rsid w:val="00BF094E"/>
    <w:rsid w:val="00BF0F96"/>
    <w:rsid w:val="00BF1281"/>
    <w:rsid w:val="00BF132F"/>
    <w:rsid w:val="00BF19AE"/>
    <w:rsid w:val="00BF318D"/>
    <w:rsid w:val="00BF6329"/>
    <w:rsid w:val="00BF64D7"/>
    <w:rsid w:val="00BF6551"/>
    <w:rsid w:val="00BF69FA"/>
    <w:rsid w:val="00BF7800"/>
    <w:rsid w:val="00C00FAA"/>
    <w:rsid w:val="00C01D93"/>
    <w:rsid w:val="00C0249A"/>
    <w:rsid w:val="00C02B2E"/>
    <w:rsid w:val="00C032C4"/>
    <w:rsid w:val="00C03C45"/>
    <w:rsid w:val="00C03C8A"/>
    <w:rsid w:val="00C05857"/>
    <w:rsid w:val="00C05BC7"/>
    <w:rsid w:val="00C06D32"/>
    <w:rsid w:val="00C07339"/>
    <w:rsid w:val="00C077BC"/>
    <w:rsid w:val="00C07DE9"/>
    <w:rsid w:val="00C106E6"/>
    <w:rsid w:val="00C10800"/>
    <w:rsid w:val="00C118F2"/>
    <w:rsid w:val="00C13406"/>
    <w:rsid w:val="00C13D5B"/>
    <w:rsid w:val="00C14020"/>
    <w:rsid w:val="00C16FDB"/>
    <w:rsid w:val="00C17074"/>
    <w:rsid w:val="00C2046B"/>
    <w:rsid w:val="00C209B6"/>
    <w:rsid w:val="00C21BC2"/>
    <w:rsid w:val="00C234DD"/>
    <w:rsid w:val="00C24424"/>
    <w:rsid w:val="00C25D0A"/>
    <w:rsid w:val="00C26ECF"/>
    <w:rsid w:val="00C27357"/>
    <w:rsid w:val="00C277AC"/>
    <w:rsid w:val="00C30271"/>
    <w:rsid w:val="00C30582"/>
    <w:rsid w:val="00C30D22"/>
    <w:rsid w:val="00C314E5"/>
    <w:rsid w:val="00C34C3B"/>
    <w:rsid w:val="00C3572A"/>
    <w:rsid w:val="00C35E98"/>
    <w:rsid w:val="00C36032"/>
    <w:rsid w:val="00C40A08"/>
    <w:rsid w:val="00C40B5B"/>
    <w:rsid w:val="00C47C99"/>
    <w:rsid w:val="00C5179A"/>
    <w:rsid w:val="00C51F42"/>
    <w:rsid w:val="00C52030"/>
    <w:rsid w:val="00C525A0"/>
    <w:rsid w:val="00C536E9"/>
    <w:rsid w:val="00C54060"/>
    <w:rsid w:val="00C54121"/>
    <w:rsid w:val="00C542D4"/>
    <w:rsid w:val="00C56256"/>
    <w:rsid w:val="00C56EB0"/>
    <w:rsid w:val="00C6149E"/>
    <w:rsid w:val="00C61507"/>
    <w:rsid w:val="00C62909"/>
    <w:rsid w:val="00C62D02"/>
    <w:rsid w:val="00C6530F"/>
    <w:rsid w:val="00C66F97"/>
    <w:rsid w:val="00C702CA"/>
    <w:rsid w:val="00C7055F"/>
    <w:rsid w:val="00C722ED"/>
    <w:rsid w:val="00C74E71"/>
    <w:rsid w:val="00C758FF"/>
    <w:rsid w:val="00C76CF0"/>
    <w:rsid w:val="00C76FD7"/>
    <w:rsid w:val="00C8129F"/>
    <w:rsid w:val="00C819EA"/>
    <w:rsid w:val="00C83991"/>
    <w:rsid w:val="00C83A64"/>
    <w:rsid w:val="00C84A93"/>
    <w:rsid w:val="00C866C9"/>
    <w:rsid w:val="00C8723F"/>
    <w:rsid w:val="00C90175"/>
    <w:rsid w:val="00C90E32"/>
    <w:rsid w:val="00C91D51"/>
    <w:rsid w:val="00C92C9C"/>
    <w:rsid w:val="00C93428"/>
    <w:rsid w:val="00C937A7"/>
    <w:rsid w:val="00C9389B"/>
    <w:rsid w:val="00C93DC1"/>
    <w:rsid w:val="00C9424F"/>
    <w:rsid w:val="00C94AB5"/>
    <w:rsid w:val="00C94F5D"/>
    <w:rsid w:val="00C94F8E"/>
    <w:rsid w:val="00C95A4C"/>
    <w:rsid w:val="00CA020F"/>
    <w:rsid w:val="00CA0F76"/>
    <w:rsid w:val="00CA1A6E"/>
    <w:rsid w:val="00CA269B"/>
    <w:rsid w:val="00CA34B5"/>
    <w:rsid w:val="00CA3AE5"/>
    <w:rsid w:val="00CA3EB7"/>
    <w:rsid w:val="00CA4A13"/>
    <w:rsid w:val="00CA5D90"/>
    <w:rsid w:val="00CA7922"/>
    <w:rsid w:val="00CA7E8F"/>
    <w:rsid w:val="00CB018C"/>
    <w:rsid w:val="00CB0345"/>
    <w:rsid w:val="00CB0813"/>
    <w:rsid w:val="00CB09E6"/>
    <w:rsid w:val="00CB0AA1"/>
    <w:rsid w:val="00CB0C51"/>
    <w:rsid w:val="00CB0E45"/>
    <w:rsid w:val="00CB1027"/>
    <w:rsid w:val="00CB238B"/>
    <w:rsid w:val="00CB4396"/>
    <w:rsid w:val="00CB4EE9"/>
    <w:rsid w:val="00CB5711"/>
    <w:rsid w:val="00CB6207"/>
    <w:rsid w:val="00CB692E"/>
    <w:rsid w:val="00CB737C"/>
    <w:rsid w:val="00CC08A1"/>
    <w:rsid w:val="00CC0DD1"/>
    <w:rsid w:val="00CC3EB5"/>
    <w:rsid w:val="00CC4E47"/>
    <w:rsid w:val="00CC5BA3"/>
    <w:rsid w:val="00CC6413"/>
    <w:rsid w:val="00CC6FAB"/>
    <w:rsid w:val="00CC7614"/>
    <w:rsid w:val="00CC78DD"/>
    <w:rsid w:val="00CD1D13"/>
    <w:rsid w:val="00CD20E1"/>
    <w:rsid w:val="00CD3240"/>
    <w:rsid w:val="00CD3E0D"/>
    <w:rsid w:val="00CD4098"/>
    <w:rsid w:val="00CD5A11"/>
    <w:rsid w:val="00CD5DA5"/>
    <w:rsid w:val="00CD625F"/>
    <w:rsid w:val="00CD6397"/>
    <w:rsid w:val="00CD685D"/>
    <w:rsid w:val="00CD6FBB"/>
    <w:rsid w:val="00CE00F3"/>
    <w:rsid w:val="00CE31E7"/>
    <w:rsid w:val="00CE3B19"/>
    <w:rsid w:val="00CE4518"/>
    <w:rsid w:val="00CE493D"/>
    <w:rsid w:val="00CE5780"/>
    <w:rsid w:val="00CE6A9F"/>
    <w:rsid w:val="00CE7DDC"/>
    <w:rsid w:val="00CF2686"/>
    <w:rsid w:val="00CF3B87"/>
    <w:rsid w:val="00CF5AF0"/>
    <w:rsid w:val="00CF7928"/>
    <w:rsid w:val="00D01C95"/>
    <w:rsid w:val="00D036DA"/>
    <w:rsid w:val="00D03AA7"/>
    <w:rsid w:val="00D03D88"/>
    <w:rsid w:val="00D05DFB"/>
    <w:rsid w:val="00D06D2B"/>
    <w:rsid w:val="00D078EA"/>
    <w:rsid w:val="00D07AA5"/>
    <w:rsid w:val="00D07EF8"/>
    <w:rsid w:val="00D11357"/>
    <w:rsid w:val="00D12B03"/>
    <w:rsid w:val="00D13897"/>
    <w:rsid w:val="00D14460"/>
    <w:rsid w:val="00D14A01"/>
    <w:rsid w:val="00D160CC"/>
    <w:rsid w:val="00D16391"/>
    <w:rsid w:val="00D16477"/>
    <w:rsid w:val="00D16CA3"/>
    <w:rsid w:val="00D16CC2"/>
    <w:rsid w:val="00D17348"/>
    <w:rsid w:val="00D17DBA"/>
    <w:rsid w:val="00D20E73"/>
    <w:rsid w:val="00D20FFC"/>
    <w:rsid w:val="00D210F3"/>
    <w:rsid w:val="00D22B4A"/>
    <w:rsid w:val="00D24C2F"/>
    <w:rsid w:val="00D26A81"/>
    <w:rsid w:val="00D27346"/>
    <w:rsid w:val="00D30338"/>
    <w:rsid w:val="00D30445"/>
    <w:rsid w:val="00D31968"/>
    <w:rsid w:val="00D326BA"/>
    <w:rsid w:val="00D33A12"/>
    <w:rsid w:val="00D33FD8"/>
    <w:rsid w:val="00D34ADA"/>
    <w:rsid w:val="00D354C1"/>
    <w:rsid w:val="00D36481"/>
    <w:rsid w:val="00D374FE"/>
    <w:rsid w:val="00D4398C"/>
    <w:rsid w:val="00D44882"/>
    <w:rsid w:val="00D44884"/>
    <w:rsid w:val="00D45619"/>
    <w:rsid w:val="00D46840"/>
    <w:rsid w:val="00D501FB"/>
    <w:rsid w:val="00D51A3E"/>
    <w:rsid w:val="00D51CC9"/>
    <w:rsid w:val="00D53C25"/>
    <w:rsid w:val="00D54B09"/>
    <w:rsid w:val="00D55524"/>
    <w:rsid w:val="00D579A1"/>
    <w:rsid w:val="00D62FD6"/>
    <w:rsid w:val="00D6381C"/>
    <w:rsid w:val="00D6529E"/>
    <w:rsid w:val="00D66505"/>
    <w:rsid w:val="00D703B2"/>
    <w:rsid w:val="00D7057D"/>
    <w:rsid w:val="00D70C7D"/>
    <w:rsid w:val="00D71B55"/>
    <w:rsid w:val="00D72FF1"/>
    <w:rsid w:val="00D74C65"/>
    <w:rsid w:val="00D7522F"/>
    <w:rsid w:val="00D76389"/>
    <w:rsid w:val="00D767B7"/>
    <w:rsid w:val="00D77161"/>
    <w:rsid w:val="00D77734"/>
    <w:rsid w:val="00D80DD1"/>
    <w:rsid w:val="00D80F98"/>
    <w:rsid w:val="00D81502"/>
    <w:rsid w:val="00D82AC6"/>
    <w:rsid w:val="00D836FB"/>
    <w:rsid w:val="00D83875"/>
    <w:rsid w:val="00D8473E"/>
    <w:rsid w:val="00D85012"/>
    <w:rsid w:val="00D85E07"/>
    <w:rsid w:val="00D91BD9"/>
    <w:rsid w:val="00D923BE"/>
    <w:rsid w:val="00D92C7F"/>
    <w:rsid w:val="00D937EE"/>
    <w:rsid w:val="00D94272"/>
    <w:rsid w:val="00D9485B"/>
    <w:rsid w:val="00DA0EFE"/>
    <w:rsid w:val="00DA1F31"/>
    <w:rsid w:val="00DA2F7B"/>
    <w:rsid w:val="00DA34B6"/>
    <w:rsid w:val="00DA3647"/>
    <w:rsid w:val="00DA4373"/>
    <w:rsid w:val="00DA48F7"/>
    <w:rsid w:val="00DA533E"/>
    <w:rsid w:val="00DA5A66"/>
    <w:rsid w:val="00DA61FE"/>
    <w:rsid w:val="00DA7126"/>
    <w:rsid w:val="00DA74A7"/>
    <w:rsid w:val="00DA7C91"/>
    <w:rsid w:val="00DB168A"/>
    <w:rsid w:val="00DB3EAE"/>
    <w:rsid w:val="00DB457E"/>
    <w:rsid w:val="00DB56E1"/>
    <w:rsid w:val="00DB57BD"/>
    <w:rsid w:val="00DB6821"/>
    <w:rsid w:val="00DB7554"/>
    <w:rsid w:val="00DB7FA8"/>
    <w:rsid w:val="00DC19D1"/>
    <w:rsid w:val="00DC259C"/>
    <w:rsid w:val="00DC264C"/>
    <w:rsid w:val="00DC34FC"/>
    <w:rsid w:val="00DC3F92"/>
    <w:rsid w:val="00DC5DDB"/>
    <w:rsid w:val="00DD0A48"/>
    <w:rsid w:val="00DD0B65"/>
    <w:rsid w:val="00DD1924"/>
    <w:rsid w:val="00DD3CD4"/>
    <w:rsid w:val="00DD4C3C"/>
    <w:rsid w:val="00DD5573"/>
    <w:rsid w:val="00DD64A4"/>
    <w:rsid w:val="00DE01C2"/>
    <w:rsid w:val="00DE28C0"/>
    <w:rsid w:val="00DE4C4B"/>
    <w:rsid w:val="00DE53CB"/>
    <w:rsid w:val="00DE5623"/>
    <w:rsid w:val="00DE6130"/>
    <w:rsid w:val="00DE61FF"/>
    <w:rsid w:val="00DE71BA"/>
    <w:rsid w:val="00DF1108"/>
    <w:rsid w:val="00DF1A0A"/>
    <w:rsid w:val="00DF1A31"/>
    <w:rsid w:val="00DF2F81"/>
    <w:rsid w:val="00DF3438"/>
    <w:rsid w:val="00DF4CB1"/>
    <w:rsid w:val="00DF5208"/>
    <w:rsid w:val="00DF529D"/>
    <w:rsid w:val="00DF59E5"/>
    <w:rsid w:val="00DF5C2C"/>
    <w:rsid w:val="00DF678C"/>
    <w:rsid w:val="00DF705D"/>
    <w:rsid w:val="00E01312"/>
    <w:rsid w:val="00E015AD"/>
    <w:rsid w:val="00E01BB0"/>
    <w:rsid w:val="00E01F0B"/>
    <w:rsid w:val="00E029C9"/>
    <w:rsid w:val="00E039B3"/>
    <w:rsid w:val="00E03A25"/>
    <w:rsid w:val="00E03C55"/>
    <w:rsid w:val="00E04215"/>
    <w:rsid w:val="00E05722"/>
    <w:rsid w:val="00E05C6B"/>
    <w:rsid w:val="00E06975"/>
    <w:rsid w:val="00E10EB0"/>
    <w:rsid w:val="00E12166"/>
    <w:rsid w:val="00E15619"/>
    <w:rsid w:val="00E16945"/>
    <w:rsid w:val="00E16B08"/>
    <w:rsid w:val="00E20C47"/>
    <w:rsid w:val="00E211A6"/>
    <w:rsid w:val="00E21E80"/>
    <w:rsid w:val="00E2263D"/>
    <w:rsid w:val="00E22902"/>
    <w:rsid w:val="00E22ECC"/>
    <w:rsid w:val="00E27BAF"/>
    <w:rsid w:val="00E30461"/>
    <w:rsid w:val="00E30741"/>
    <w:rsid w:val="00E31245"/>
    <w:rsid w:val="00E32109"/>
    <w:rsid w:val="00E32C53"/>
    <w:rsid w:val="00E32ECD"/>
    <w:rsid w:val="00E35024"/>
    <w:rsid w:val="00E357D9"/>
    <w:rsid w:val="00E35CA6"/>
    <w:rsid w:val="00E35D00"/>
    <w:rsid w:val="00E36418"/>
    <w:rsid w:val="00E365DC"/>
    <w:rsid w:val="00E36CBC"/>
    <w:rsid w:val="00E370C3"/>
    <w:rsid w:val="00E37938"/>
    <w:rsid w:val="00E41936"/>
    <w:rsid w:val="00E42B84"/>
    <w:rsid w:val="00E45475"/>
    <w:rsid w:val="00E45930"/>
    <w:rsid w:val="00E467FE"/>
    <w:rsid w:val="00E51498"/>
    <w:rsid w:val="00E51A83"/>
    <w:rsid w:val="00E52434"/>
    <w:rsid w:val="00E52480"/>
    <w:rsid w:val="00E532F7"/>
    <w:rsid w:val="00E53590"/>
    <w:rsid w:val="00E5462C"/>
    <w:rsid w:val="00E547B8"/>
    <w:rsid w:val="00E578A6"/>
    <w:rsid w:val="00E610EE"/>
    <w:rsid w:val="00E61675"/>
    <w:rsid w:val="00E61DE2"/>
    <w:rsid w:val="00E62C18"/>
    <w:rsid w:val="00E630CB"/>
    <w:rsid w:val="00E64049"/>
    <w:rsid w:val="00E64D18"/>
    <w:rsid w:val="00E65694"/>
    <w:rsid w:val="00E66A33"/>
    <w:rsid w:val="00E66DD8"/>
    <w:rsid w:val="00E6738B"/>
    <w:rsid w:val="00E70118"/>
    <w:rsid w:val="00E706C3"/>
    <w:rsid w:val="00E706D7"/>
    <w:rsid w:val="00E7154F"/>
    <w:rsid w:val="00E72F2B"/>
    <w:rsid w:val="00E74957"/>
    <w:rsid w:val="00E751C9"/>
    <w:rsid w:val="00E77057"/>
    <w:rsid w:val="00E808B3"/>
    <w:rsid w:val="00E81B5F"/>
    <w:rsid w:val="00E831E7"/>
    <w:rsid w:val="00E85AA9"/>
    <w:rsid w:val="00E8673C"/>
    <w:rsid w:val="00E86BB9"/>
    <w:rsid w:val="00E90D78"/>
    <w:rsid w:val="00E90F2F"/>
    <w:rsid w:val="00E912A0"/>
    <w:rsid w:val="00E929E1"/>
    <w:rsid w:val="00E94919"/>
    <w:rsid w:val="00EA05F1"/>
    <w:rsid w:val="00EA0BC0"/>
    <w:rsid w:val="00EA11AB"/>
    <w:rsid w:val="00EA1DAA"/>
    <w:rsid w:val="00EA2A0E"/>
    <w:rsid w:val="00EA348A"/>
    <w:rsid w:val="00EA5701"/>
    <w:rsid w:val="00EB1045"/>
    <w:rsid w:val="00EB1591"/>
    <w:rsid w:val="00EB1998"/>
    <w:rsid w:val="00EB3AB7"/>
    <w:rsid w:val="00EB3F31"/>
    <w:rsid w:val="00EB4823"/>
    <w:rsid w:val="00EB4FFE"/>
    <w:rsid w:val="00EB5C88"/>
    <w:rsid w:val="00EB7709"/>
    <w:rsid w:val="00EC085E"/>
    <w:rsid w:val="00EC106B"/>
    <w:rsid w:val="00EC10D2"/>
    <w:rsid w:val="00EC1859"/>
    <w:rsid w:val="00EC38DD"/>
    <w:rsid w:val="00EC3E71"/>
    <w:rsid w:val="00EC40F4"/>
    <w:rsid w:val="00EC47A0"/>
    <w:rsid w:val="00EC4869"/>
    <w:rsid w:val="00EC5132"/>
    <w:rsid w:val="00EC54AB"/>
    <w:rsid w:val="00EC5E3E"/>
    <w:rsid w:val="00EC6494"/>
    <w:rsid w:val="00EC76F2"/>
    <w:rsid w:val="00ED10E4"/>
    <w:rsid w:val="00ED11AD"/>
    <w:rsid w:val="00ED18A8"/>
    <w:rsid w:val="00ED1F86"/>
    <w:rsid w:val="00ED2AF3"/>
    <w:rsid w:val="00ED3596"/>
    <w:rsid w:val="00ED3813"/>
    <w:rsid w:val="00ED3FAC"/>
    <w:rsid w:val="00ED475E"/>
    <w:rsid w:val="00ED4CD7"/>
    <w:rsid w:val="00ED5674"/>
    <w:rsid w:val="00EE1766"/>
    <w:rsid w:val="00EE1E8D"/>
    <w:rsid w:val="00EE29EF"/>
    <w:rsid w:val="00EE3E85"/>
    <w:rsid w:val="00EE3EB0"/>
    <w:rsid w:val="00EE6916"/>
    <w:rsid w:val="00EE7BCC"/>
    <w:rsid w:val="00EF4185"/>
    <w:rsid w:val="00EF4D7C"/>
    <w:rsid w:val="00EF54D0"/>
    <w:rsid w:val="00EF6A3C"/>
    <w:rsid w:val="00F02393"/>
    <w:rsid w:val="00F04D04"/>
    <w:rsid w:val="00F06672"/>
    <w:rsid w:val="00F0779F"/>
    <w:rsid w:val="00F07C16"/>
    <w:rsid w:val="00F11494"/>
    <w:rsid w:val="00F1252C"/>
    <w:rsid w:val="00F14D30"/>
    <w:rsid w:val="00F14E0B"/>
    <w:rsid w:val="00F15FF8"/>
    <w:rsid w:val="00F16A8F"/>
    <w:rsid w:val="00F17C2D"/>
    <w:rsid w:val="00F209E7"/>
    <w:rsid w:val="00F232CB"/>
    <w:rsid w:val="00F23C88"/>
    <w:rsid w:val="00F23D2B"/>
    <w:rsid w:val="00F24E5E"/>
    <w:rsid w:val="00F24F72"/>
    <w:rsid w:val="00F25498"/>
    <w:rsid w:val="00F25803"/>
    <w:rsid w:val="00F26777"/>
    <w:rsid w:val="00F30737"/>
    <w:rsid w:val="00F312FF"/>
    <w:rsid w:val="00F3164F"/>
    <w:rsid w:val="00F31678"/>
    <w:rsid w:val="00F3355F"/>
    <w:rsid w:val="00F335E6"/>
    <w:rsid w:val="00F3427D"/>
    <w:rsid w:val="00F35630"/>
    <w:rsid w:val="00F378C1"/>
    <w:rsid w:val="00F408EC"/>
    <w:rsid w:val="00F40B6A"/>
    <w:rsid w:val="00F411C2"/>
    <w:rsid w:val="00F41211"/>
    <w:rsid w:val="00F41C3B"/>
    <w:rsid w:val="00F45FD4"/>
    <w:rsid w:val="00F461B0"/>
    <w:rsid w:val="00F4668C"/>
    <w:rsid w:val="00F46BC3"/>
    <w:rsid w:val="00F470A7"/>
    <w:rsid w:val="00F47347"/>
    <w:rsid w:val="00F50C68"/>
    <w:rsid w:val="00F5234F"/>
    <w:rsid w:val="00F52370"/>
    <w:rsid w:val="00F529CA"/>
    <w:rsid w:val="00F5378C"/>
    <w:rsid w:val="00F53EE2"/>
    <w:rsid w:val="00F5401E"/>
    <w:rsid w:val="00F5535A"/>
    <w:rsid w:val="00F5605C"/>
    <w:rsid w:val="00F571C5"/>
    <w:rsid w:val="00F60B55"/>
    <w:rsid w:val="00F62E81"/>
    <w:rsid w:val="00F63393"/>
    <w:rsid w:val="00F6358E"/>
    <w:rsid w:val="00F63BDF"/>
    <w:rsid w:val="00F63E13"/>
    <w:rsid w:val="00F64711"/>
    <w:rsid w:val="00F64CC6"/>
    <w:rsid w:val="00F64E4F"/>
    <w:rsid w:val="00F65066"/>
    <w:rsid w:val="00F679DB"/>
    <w:rsid w:val="00F70411"/>
    <w:rsid w:val="00F70971"/>
    <w:rsid w:val="00F71FE6"/>
    <w:rsid w:val="00F733B4"/>
    <w:rsid w:val="00F7673F"/>
    <w:rsid w:val="00F77759"/>
    <w:rsid w:val="00F82236"/>
    <w:rsid w:val="00F827FA"/>
    <w:rsid w:val="00F83E81"/>
    <w:rsid w:val="00F84AFD"/>
    <w:rsid w:val="00F85579"/>
    <w:rsid w:val="00F86B79"/>
    <w:rsid w:val="00F90DB3"/>
    <w:rsid w:val="00F92015"/>
    <w:rsid w:val="00F930E1"/>
    <w:rsid w:val="00F937B6"/>
    <w:rsid w:val="00F93B24"/>
    <w:rsid w:val="00F94CAC"/>
    <w:rsid w:val="00F94FCF"/>
    <w:rsid w:val="00F9554A"/>
    <w:rsid w:val="00F95771"/>
    <w:rsid w:val="00F96B0A"/>
    <w:rsid w:val="00F9724B"/>
    <w:rsid w:val="00F97A2F"/>
    <w:rsid w:val="00FA3D79"/>
    <w:rsid w:val="00FA43AC"/>
    <w:rsid w:val="00FA7308"/>
    <w:rsid w:val="00FA7902"/>
    <w:rsid w:val="00FA79C9"/>
    <w:rsid w:val="00FA7D22"/>
    <w:rsid w:val="00FB002B"/>
    <w:rsid w:val="00FB02D3"/>
    <w:rsid w:val="00FB0F9B"/>
    <w:rsid w:val="00FB1136"/>
    <w:rsid w:val="00FB1236"/>
    <w:rsid w:val="00FB167C"/>
    <w:rsid w:val="00FB3645"/>
    <w:rsid w:val="00FB5141"/>
    <w:rsid w:val="00FB5561"/>
    <w:rsid w:val="00FB5B2C"/>
    <w:rsid w:val="00FB7AA2"/>
    <w:rsid w:val="00FB7BFA"/>
    <w:rsid w:val="00FC12AF"/>
    <w:rsid w:val="00FC13A9"/>
    <w:rsid w:val="00FC220B"/>
    <w:rsid w:val="00FC336B"/>
    <w:rsid w:val="00FC43D2"/>
    <w:rsid w:val="00FC5953"/>
    <w:rsid w:val="00FC7016"/>
    <w:rsid w:val="00FD14E0"/>
    <w:rsid w:val="00FD1ED0"/>
    <w:rsid w:val="00FD4BE3"/>
    <w:rsid w:val="00FD4E38"/>
    <w:rsid w:val="00FD7691"/>
    <w:rsid w:val="00FD79B1"/>
    <w:rsid w:val="00FD7ADE"/>
    <w:rsid w:val="00FE0043"/>
    <w:rsid w:val="00FE019F"/>
    <w:rsid w:val="00FE0234"/>
    <w:rsid w:val="00FE0A7A"/>
    <w:rsid w:val="00FE0F66"/>
    <w:rsid w:val="00FE1039"/>
    <w:rsid w:val="00FE1100"/>
    <w:rsid w:val="00FE42E3"/>
    <w:rsid w:val="00FE65BD"/>
    <w:rsid w:val="00FE6C29"/>
    <w:rsid w:val="00FE6F6C"/>
    <w:rsid w:val="00FE77F2"/>
    <w:rsid w:val="00FE79EE"/>
    <w:rsid w:val="00FE7FDF"/>
    <w:rsid w:val="00FF01CE"/>
    <w:rsid w:val="00FF022F"/>
    <w:rsid w:val="00FF0344"/>
    <w:rsid w:val="00FF0648"/>
    <w:rsid w:val="00FF215E"/>
    <w:rsid w:val="00FF4B7D"/>
    <w:rsid w:val="00FF4CB8"/>
    <w:rsid w:val="00FF4D46"/>
    <w:rsid w:val="00FF52D1"/>
    <w:rsid w:val="00FF6829"/>
    <w:rsid w:val="00FF7262"/>
    <w:rsid w:val="012FD0CE"/>
    <w:rsid w:val="0391FCFB"/>
    <w:rsid w:val="043EE7A2"/>
    <w:rsid w:val="044FC909"/>
    <w:rsid w:val="04C75F15"/>
    <w:rsid w:val="05207386"/>
    <w:rsid w:val="0565B28F"/>
    <w:rsid w:val="0792AD2E"/>
    <w:rsid w:val="0B4CCC9D"/>
    <w:rsid w:val="0CF0D900"/>
    <w:rsid w:val="0D2829AD"/>
    <w:rsid w:val="0D62CE67"/>
    <w:rsid w:val="0D979AD8"/>
    <w:rsid w:val="0EAA512D"/>
    <w:rsid w:val="0ED9ACFF"/>
    <w:rsid w:val="1131BB9C"/>
    <w:rsid w:val="1306180A"/>
    <w:rsid w:val="1460C230"/>
    <w:rsid w:val="1509857B"/>
    <w:rsid w:val="15241F6E"/>
    <w:rsid w:val="1626E3B7"/>
    <w:rsid w:val="17D752E7"/>
    <w:rsid w:val="18BEDA4B"/>
    <w:rsid w:val="194234EE"/>
    <w:rsid w:val="1E54243F"/>
    <w:rsid w:val="1FE2512B"/>
    <w:rsid w:val="206A2BCE"/>
    <w:rsid w:val="21713BDE"/>
    <w:rsid w:val="23F45165"/>
    <w:rsid w:val="23FC0C01"/>
    <w:rsid w:val="24AA5AD5"/>
    <w:rsid w:val="26591448"/>
    <w:rsid w:val="285E0AFB"/>
    <w:rsid w:val="2B748B42"/>
    <w:rsid w:val="2C8F36E9"/>
    <w:rsid w:val="2D09C546"/>
    <w:rsid w:val="2D0E1EF8"/>
    <w:rsid w:val="2D55B1E3"/>
    <w:rsid w:val="2DCFBAA4"/>
    <w:rsid w:val="2F066C45"/>
    <w:rsid w:val="30DB0E0E"/>
    <w:rsid w:val="30F5C1B2"/>
    <w:rsid w:val="3246C714"/>
    <w:rsid w:val="34638F3E"/>
    <w:rsid w:val="34666B2B"/>
    <w:rsid w:val="3573825C"/>
    <w:rsid w:val="3662B5E5"/>
    <w:rsid w:val="369A8BB6"/>
    <w:rsid w:val="3777CB29"/>
    <w:rsid w:val="37B88642"/>
    <w:rsid w:val="397CDFA2"/>
    <w:rsid w:val="3A2CD320"/>
    <w:rsid w:val="3A5174D8"/>
    <w:rsid w:val="3B5B0D9A"/>
    <w:rsid w:val="3B8A8570"/>
    <w:rsid w:val="3E622C52"/>
    <w:rsid w:val="40D03146"/>
    <w:rsid w:val="43E3AB59"/>
    <w:rsid w:val="4517DD10"/>
    <w:rsid w:val="453692B5"/>
    <w:rsid w:val="45B73DEB"/>
    <w:rsid w:val="48DBBDFD"/>
    <w:rsid w:val="49078C9A"/>
    <w:rsid w:val="4A3B3818"/>
    <w:rsid w:val="4B84DE55"/>
    <w:rsid w:val="4CAF9BA9"/>
    <w:rsid w:val="4D32E550"/>
    <w:rsid w:val="4D3EE2EA"/>
    <w:rsid w:val="4F3E057F"/>
    <w:rsid w:val="4F63FFFE"/>
    <w:rsid w:val="500532D2"/>
    <w:rsid w:val="51E5EF8A"/>
    <w:rsid w:val="52BECA33"/>
    <w:rsid w:val="54B7DE84"/>
    <w:rsid w:val="55132F43"/>
    <w:rsid w:val="5BDA7EF4"/>
    <w:rsid w:val="5C41D9B6"/>
    <w:rsid w:val="6182CFAC"/>
    <w:rsid w:val="61C5A06F"/>
    <w:rsid w:val="627B468D"/>
    <w:rsid w:val="635501AA"/>
    <w:rsid w:val="64B14384"/>
    <w:rsid w:val="64F7719D"/>
    <w:rsid w:val="661E4114"/>
    <w:rsid w:val="66AF2F0B"/>
    <w:rsid w:val="69260E72"/>
    <w:rsid w:val="69838DF1"/>
    <w:rsid w:val="6A46DF07"/>
    <w:rsid w:val="6B11B04B"/>
    <w:rsid w:val="6C79408D"/>
    <w:rsid w:val="6E1DD8AB"/>
    <w:rsid w:val="707EBF78"/>
    <w:rsid w:val="7170B59C"/>
    <w:rsid w:val="735CC2B0"/>
    <w:rsid w:val="7381D34B"/>
    <w:rsid w:val="73BDAC61"/>
    <w:rsid w:val="7483EE41"/>
    <w:rsid w:val="74994316"/>
    <w:rsid w:val="74D4C2BC"/>
    <w:rsid w:val="75838B3D"/>
    <w:rsid w:val="78E272F9"/>
    <w:rsid w:val="790B2B00"/>
    <w:rsid w:val="792D2810"/>
    <w:rsid w:val="79FBC82D"/>
    <w:rsid w:val="7BC5F385"/>
    <w:rsid w:val="7D147AFE"/>
    <w:rsid w:val="7F6A1ED4"/>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9EA338"/>
  <w15:docId w15:val="{5B31383E-4F24-456B-B791-49CC26C3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2E81"/>
    <w:pPr>
      <w:spacing w:after="60"/>
    </w:pPr>
    <w:rPr>
      <w:rFonts w:ascii="Arial" w:hAnsi="Arial"/>
      <w:sz w:val="22"/>
      <w:szCs w:val="24"/>
      <w:lang w:eastAsia="en-US"/>
    </w:rPr>
  </w:style>
  <w:style w:type="paragraph" w:styleId="Heading1">
    <w:name w:val="heading 1"/>
    <w:aliases w:val="H11,H1,h1,h11,h12,h111,h13,h112,h14,h113,h15,h114,h16,h115,h17,h116,Appendix,Appendix3,Appendix4,Appendix11,Appendix21,Appendix31,h18,h117,h121,h1111,h131,h1121,h141,h1131,h151,h1141,h161,h1151,h171,h1161,h19,h118,h122,h1112,h132,h1122,h142"/>
    <w:basedOn w:val="Normal"/>
    <w:next w:val="Normal"/>
    <w:link w:val="Heading1Char"/>
    <w:qFormat/>
    <w:rsid w:val="00725436"/>
    <w:pPr>
      <w:keepNext/>
      <w:numPr>
        <w:numId w:val="1"/>
      </w:numPr>
      <w:spacing w:before="240" w:after="120"/>
      <w:outlineLvl w:val="0"/>
    </w:pPr>
    <w:rPr>
      <w:rFonts w:eastAsia="ial" w:cs="Arial"/>
      <w:b/>
      <w:bCs/>
      <w:kern w:val="32"/>
      <w:sz w:val="32"/>
      <w:szCs w:val="32"/>
    </w:rPr>
  </w:style>
  <w:style w:type="paragraph" w:styleId="Heading2">
    <w:name w:val="heading 2"/>
    <w:aliases w:val="h2,h21,h22,h23,h2 main heading,H2,Section,2m,h 2,h24,h2 main heading1,H21,Section1,2m1,h 21,h211,h221,h231,h25,h2 main heading2,H22,Section2,2m2,h 22,h26,h2 main heading3,H23,Section3,2m3,h 23,h212,h222,h232,h241,h2 main heading11,H211,2m11"/>
    <w:basedOn w:val="Normal"/>
    <w:next w:val="Normal"/>
    <w:link w:val="Heading2Char"/>
    <w:qFormat/>
    <w:rsid w:val="00725436"/>
    <w:pPr>
      <w:numPr>
        <w:ilvl w:val="1"/>
        <w:numId w:val="1"/>
      </w:numPr>
      <w:outlineLvl w:val="1"/>
    </w:pPr>
    <w:rPr>
      <w:rFonts w:eastAsia="ial" w:cs="Arial"/>
      <w:b/>
      <w:bCs/>
      <w:iCs/>
      <w:sz w:val="28"/>
      <w:szCs w:val="28"/>
    </w:rPr>
  </w:style>
  <w:style w:type="paragraph" w:styleId="Heading3">
    <w:name w:val="heading 3"/>
    <w:aliases w:val="h3,h31,h32,h311,h33,h312,h34,h313,h35,h314,h36,h315,h37,h316,h38,h317,h39,h318,h310,h319,h320,h321,h3110"/>
    <w:basedOn w:val="Normal"/>
    <w:next w:val="Normal"/>
    <w:link w:val="Heading3Char"/>
    <w:qFormat/>
    <w:rsid w:val="00725436"/>
    <w:pPr>
      <w:keepNext/>
      <w:numPr>
        <w:ilvl w:val="2"/>
        <w:numId w:val="1"/>
      </w:numPr>
      <w:spacing w:before="240" w:after="120"/>
      <w:outlineLvl w:val="2"/>
    </w:pPr>
    <w:rPr>
      <w:rFonts w:eastAsia="ial" w:cs="Arial"/>
      <w:b/>
      <w:bCs/>
      <w:sz w:val="24"/>
      <w:szCs w:val="26"/>
      <w:lang w:val="en-GB" w:eastAsia="en-AU"/>
    </w:rPr>
  </w:style>
  <w:style w:type="paragraph" w:styleId="Heading4">
    <w:name w:val="heading 4"/>
    <w:basedOn w:val="Heading3"/>
    <w:next w:val="Normal"/>
    <w:link w:val="Heading4Char"/>
    <w:unhideWhenUsed/>
    <w:qFormat/>
    <w:rsid w:val="00102225"/>
    <w:pPr>
      <w:numPr>
        <w:ilvl w:val="3"/>
      </w:numPr>
      <w:outlineLvl w:val="3"/>
    </w:pPr>
    <w:rPr>
      <w:b w:val="0"/>
      <w:sz w:val="20"/>
    </w:rPr>
  </w:style>
  <w:style w:type="paragraph" w:styleId="Heading5">
    <w:name w:val="heading 5"/>
    <w:basedOn w:val="Normal"/>
    <w:next w:val="Normal"/>
    <w:link w:val="Heading5Char"/>
    <w:qFormat/>
    <w:rsid w:val="000C0CC2"/>
    <w:pPr>
      <w:spacing w:before="120" w:after="120"/>
      <w:outlineLvl w:val="4"/>
    </w:pPr>
    <w:rPr>
      <w:rFonts w:ascii="Microsoft YaHei Light" w:eastAsia="Batang" w:hAnsi="Microsoft YaHei Light"/>
      <w:b/>
      <w:sz w:val="20"/>
      <w:szCs w:val="22"/>
    </w:rPr>
  </w:style>
  <w:style w:type="paragraph" w:styleId="Heading6">
    <w:name w:val="heading 6"/>
    <w:basedOn w:val="Normal"/>
    <w:link w:val="Heading6Char"/>
    <w:qFormat/>
    <w:rsid w:val="000C0CC2"/>
    <w:pPr>
      <w:spacing w:before="60"/>
      <w:outlineLvl w:val="5"/>
    </w:pPr>
    <w:rPr>
      <w:rFonts w:ascii="Microsoft YaHei Light" w:eastAsia="Batang" w:hAnsi="Microsoft YaHei Light"/>
      <w:szCs w:val="22"/>
    </w:rPr>
  </w:style>
  <w:style w:type="paragraph" w:styleId="Heading7">
    <w:name w:val="heading 7"/>
    <w:basedOn w:val="Normal"/>
    <w:link w:val="Heading7Char"/>
    <w:qFormat/>
    <w:rsid w:val="000C0CC2"/>
    <w:pPr>
      <w:spacing w:before="60"/>
      <w:outlineLvl w:val="6"/>
    </w:pPr>
    <w:rPr>
      <w:rFonts w:ascii="Microsoft YaHei Light" w:eastAsia="Batang" w:hAnsi="Microsoft YaHei Light"/>
      <w:szCs w:val="22"/>
    </w:rPr>
  </w:style>
  <w:style w:type="paragraph" w:styleId="Heading8">
    <w:name w:val="heading 8"/>
    <w:basedOn w:val="Normal"/>
    <w:link w:val="Heading8Char"/>
    <w:qFormat/>
    <w:rsid w:val="000C0CC2"/>
    <w:pPr>
      <w:spacing w:before="60"/>
      <w:outlineLvl w:val="7"/>
    </w:pPr>
    <w:rPr>
      <w:rFonts w:ascii="Microsoft YaHei Light" w:eastAsia="Batang" w:hAnsi="Microsoft YaHei Light"/>
      <w:color w:val="000000"/>
      <w:szCs w:val="22"/>
    </w:rPr>
  </w:style>
  <w:style w:type="paragraph" w:styleId="Heading9">
    <w:name w:val="heading 9"/>
    <w:basedOn w:val="Normal"/>
    <w:link w:val="Heading9Char"/>
    <w:qFormat/>
    <w:rsid w:val="000C0CC2"/>
    <w:pPr>
      <w:spacing w:before="80" w:after="40"/>
      <w:outlineLvl w:val="8"/>
    </w:pPr>
    <w:rPr>
      <w:rFonts w:ascii="Microsoft YaHei Light" w:eastAsia="Batang" w:hAnsi="Microsoft YaHei Light"/>
      <w:b/>
      <w:cap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1 Char,H1 Char,h1 Char,h11 Char,h12 Char,h111 Char,h13 Char,h112 Char,h14 Char,h113 Char,h15 Char,h114 Char,h16 Char,h115 Char,h17 Char,h116 Char,Appendix Char,Appendix3 Char,Appendix4 Char,Appendix11 Char,Appendix21 Char,h18 Char"/>
    <w:link w:val="Heading1"/>
    <w:rsid w:val="00725436"/>
    <w:rPr>
      <w:rFonts w:ascii="Arial" w:eastAsia="ial" w:hAnsi="Arial" w:cs="Arial"/>
      <w:b/>
      <w:bCs/>
      <w:kern w:val="32"/>
      <w:sz w:val="32"/>
      <w:szCs w:val="32"/>
      <w:lang w:eastAsia="en-US"/>
    </w:rPr>
  </w:style>
  <w:style w:type="character" w:customStyle="1" w:styleId="Heading2Char">
    <w:name w:val="Heading 2 Char"/>
    <w:aliases w:val="h2 Char,h21 Char,h22 Char,h23 Char,h2 main heading Char,H2 Char,Section Char,2m Char,h 2 Char,h24 Char,h2 main heading1 Char,H21 Char,Section1 Char,2m1 Char,h 21 Char,h211 Char,h221 Char,h231 Char,h25 Char,h2 main heading2 Char,H22 Char"/>
    <w:link w:val="Heading2"/>
    <w:rsid w:val="00725436"/>
    <w:rPr>
      <w:rFonts w:ascii="Arial" w:eastAsia="ial" w:hAnsi="Arial" w:cs="Arial"/>
      <w:b/>
      <w:bCs/>
      <w:iCs/>
      <w:sz w:val="28"/>
      <w:szCs w:val="28"/>
      <w:lang w:eastAsia="en-US"/>
    </w:rPr>
  </w:style>
  <w:style w:type="character" w:customStyle="1" w:styleId="Heading3Char">
    <w:name w:val="Heading 3 Char"/>
    <w:aliases w:val="h3 Char,h31 Char,h32 Char,h311 Char,h33 Char,h312 Char,h34 Char,h313 Char,h35 Char,h314 Char,h36 Char,h315 Char,h37 Char,h316 Char,h38 Char,h317 Char,h39 Char,h318 Char,h310 Char,h319 Char,h320 Char,h321 Char,h3110 Char"/>
    <w:link w:val="Heading3"/>
    <w:rsid w:val="00725436"/>
    <w:rPr>
      <w:rFonts w:ascii="Arial" w:eastAsia="ial" w:hAnsi="Arial" w:cs="Arial"/>
      <w:b/>
      <w:bCs/>
      <w:sz w:val="24"/>
      <w:szCs w:val="26"/>
      <w:lang w:val="en-GB"/>
    </w:rPr>
  </w:style>
  <w:style w:type="character" w:customStyle="1" w:styleId="Heading4Char">
    <w:name w:val="Heading 4 Char"/>
    <w:link w:val="Heading4"/>
    <w:rsid w:val="00102225"/>
    <w:rPr>
      <w:rFonts w:ascii="Arial" w:eastAsia="ial" w:hAnsi="Arial" w:cs="Arial"/>
      <w:bCs/>
      <w:szCs w:val="26"/>
      <w:lang w:val="en-GB"/>
    </w:rPr>
  </w:style>
  <w:style w:type="character" w:customStyle="1" w:styleId="BodyTextChar">
    <w:name w:val="Body Text Char"/>
    <w:aliases w:val="Body Text Char1 Char Char1,Body Text Char Char Char Char1"/>
    <w:link w:val="BodyText"/>
    <w:rsid w:val="00802A62"/>
    <w:rPr>
      <w:rFonts w:ascii="Arial" w:hAnsi="Arial"/>
      <w:spacing w:val="-5"/>
      <w:lang w:eastAsia="en-US"/>
    </w:rPr>
  </w:style>
  <w:style w:type="paragraph" w:styleId="BodyText">
    <w:name w:val="Body Text"/>
    <w:aliases w:val="Body Text Char1 Char,Body Text Char Char Char"/>
    <w:basedOn w:val="Normal"/>
    <w:link w:val="BodyTextChar"/>
    <w:rsid w:val="000F6D75"/>
    <w:pPr>
      <w:spacing w:after="220" w:line="220" w:lineRule="atLeast"/>
      <w:jc w:val="both"/>
    </w:pPr>
    <w:rPr>
      <w:spacing w:val="-5"/>
      <w:szCs w:val="20"/>
    </w:rPr>
  </w:style>
  <w:style w:type="character" w:customStyle="1" w:styleId="BodyTextIndentChar">
    <w:name w:val="Body Text Indent Char"/>
    <w:link w:val="BodyTextIndent"/>
    <w:rsid w:val="00802A62"/>
    <w:rPr>
      <w:rFonts w:ascii="Arial" w:hAnsi="Arial"/>
      <w:sz w:val="22"/>
      <w:szCs w:val="24"/>
      <w:lang w:eastAsia="en-US"/>
    </w:rPr>
  </w:style>
  <w:style w:type="paragraph" w:styleId="BodyTextIndent">
    <w:name w:val="Body Text Indent"/>
    <w:basedOn w:val="Normal"/>
    <w:link w:val="BodyTextIndentChar"/>
    <w:rsid w:val="00F15FF8"/>
    <w:pPr>
      <w:spacing w:after="120"/>
      <w:ind w:left="283"/>
    </w:pPr>
  </w:style>
  <w:style w:type="paragraph" w:styleId="Header">
    <w:name w:val="header"/>
    <w:aliases w:val="Draft,Table header,Draft1,Draft2,Draft3,Draft4,Draft5,Draft6,Draft11,Draft21,Draft31,Draft41,Draft51,Draft7,Draft12,Draft22,Draft32,Draft42,Draft52,Draft8,Draft13,Draft23,Draft33,Draft43,Draft53,Draft9,Draft14,Draft24,Draft34,Draft44,Draft54"/>
    <w:basedOn w:val="Normal"/>
    <w:link w:val="HeaderChar"/>
    <w:uiPriority w:val="99"/>
    <w:rsid w:val="00831731"/>
    <w:pPr>
      <w:tabs>
        <w:tab w:val="center" w:pos="4320"/>
        <w:tab w:val="right" w:pos="8640"/>
      </w:tabs>
    </w:pPr>
    <w:rPr>
      <w:sz w:val="16"/>
    </w:rPr>
  </w:style>
  <w:style w:type="character" w:customStyle="1" w:styleId="HeaderChar">
    <w:name w:val="Header Char"/>
    <w:aliases w:val="Draft Char,Table header Char,Draft1 Char,Draft2 Char,Draft3 Char,Draft4 Char,Draft5 Char,Draft6 Char,Draft11 Char,Draft21 Char,Draft31 Char,Draft41 Char,Draft51 Char,Draft7 Char,Draft12 Char,Draft22 Char,Draft32 Char,Draft42 Char,Draft8 Char"/>
    <w:link w:val="Header"/>
    <w:uiPriority w:val="99"/>
    <w:locked/>
    <w:rsid w:val="00BF0F96"/>
    <w:rPr>
      <w:rFonts w:ascii="Arial" w:hAnsi="Arial"/>
      <w:sz w:val="16"/>
      <w:szCs w:val="24"/>
      <w:lang w:eastAsia="en-US"/>
    </w:rPr>
  </w:style>
  <w:style w:type="paragraph" w:styleId="Footer">
    <w:name w:val="footer"/>
    <w:basedOn w:val="Normal"/>
    <w:link w:val="FooterChar"/>
    <w:uiPriority w:val="99"/>
    <w:rsid w:val="00831731"/>
    <w:pPr>
      <w:tabs>
        <w:tab w:val="center" w:pos="4320"/>
        <w:tab w:val="right" w:pos="8640"/>
      </w:tabs>
    </w:pPr>
    <w:rPr>
      <w:sz w:val="16"/>
    </w:rPr>
  </w:style>
  <w:style w:type="character" w:customStyle="1" w:styleId="FooterChar">
    <w:name w:val="Footer Char"/>
    <w:link w:val="Footer"/>
    <w:uiPriority w:val="99"/>
    <w:locked/>
    <w:rsid w:val="00BF0F96"/>
    <w:rPr>
      <w:rFonts w:ascii="Arial" w:hAnsi="Arial"/>
      <w:sz w:val="16"/>
      <w:szCs w:val="24"/>
      <w:lang w:eastAsia="en-US"/>
    </w:rPr>
  </w:style>
  <w:style w:type="table" w:styleId="TableGrid">
    <w:name w:val="Table Grid"/>
    <w:basedOn w:val="TableNormal"/>
    <w:uiPriority w:val="59"/>
    <w:rsid w:val="00E01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F655C"/>
    <w:pPr>
      <w:spacing w:before="120" w:after="120"/>
    </w:pPr>
    <w:rPr>
      <w:rFonts w:ascii="Calibri" w:hAnsi="Calibri" w:cs="Calibri"/>
      <w:b/>
      <w:bCs/>
      <w:caps/>
      <w:szCs w:val="20"/>
    </w:rPr>
  </w:style>
  <w:style w:type="paragraph" w:styleId="TOC2">
    <w:name w:val="toc 2"/>
    <w:basedOn w:val="Normal"/>
    <w:next w:val="Normal"/>
    <w:autoRedefine/>
    <w:uiPriority w:val="39"/>
    <w:rsid w:val="00D72FF1"/>
    <w:pPr>
      <w:tabs>
        <w:tab w:val="left" w:pos="960"/>
        <w:tab w:val="right" w:leader="dot" w:pos="9016"/>
      </w:tabs>
      <w:spacing w:after="0"/>
    </w:pPr>
    <w:rPr>
      <w:rFonts w:ascii="Calibri" w:hAnsi="Calibri" w:cs="Calibri"/>
      <w:smallCaps/>
      <w:szCs w:val="20"/>
    </w:rPr>
  </w:style>
  <w:style w:type="paragraph" w:styleId="TOC3">
    <w:name w:val="toc 3"/>
    <w:basedOn w:val="Normal"/>
    <w:next w:val="Normal"/>
    <w:autoRedefine/>
    <w:uiPriority w:val="39"/>
    <w:rsid w:val="00D72FF1"/>
    <w:pPr>
      <w:tabs>
        <w:tab w:val="left" w:pos="1200"/>
        <w:tab w:val="right" w:leader="dot" w:pos="9016"/>
      </w:tabs>
      <w:spacing w:after="0"/>
    </w:pPr>
    <w:rPr>
      <w:rFonts w:ascii="Calibri" w:hAnsi="Calibri" w:cs="Calibri"/>
      <w:i/>
      <w:iCs/>
      <w:szCs w:val="20"/>
    </w:rPr>
  </w:style>
  <w:style w:type="paragraph" w:styleId="TOC4">
    <w:name w:val="toc 4"/>
    <w:basedOn w:val="Normal"/>
    <w:next w:val="Normal"/>
    <w:autoRedefine/>
    <w:uiPriority w:val="39"/>
    <w:rsid w:val="004F2423"/>
    <w:pPr>
      <w:spacing w:after="0"/>
      <w:ind w:left="720"/>
    </w:pPr>
    <w:rPr>
      <w:rFonts w:ascii="Calibri" w:hAnsi="Calibri" w:cs="Calibri"/>
      <w:sz w:val="18"/>
      <w:szCs w:val="18"/>
    </w:rPr>
  </w:style>
  <w:style w:type="paragraph" w:styleId="TOC5">
    <w:name w:val="toc 5"/>
    <w:basedOn w:val="Normal"/>
    <w:next w:val="Normal"/>
    <w:autoRedefine/>
    <w:uiPriority w:val="39"/>
    <w:rsid w:val="004F2423"/>
    <w:pPr>
      <w:spacing w:after="0"/>
      <w:ind w:left="960"/>
    </w:pPr>
    <w:rPr>
      <w:rFonts w:ascii="Calibri" w:hAnsi="Calibri" w:cs="Calibri"/>
      <w:sz w:val="18"/>
      <w:szCs w:val="18"/>
    </w:rPr>
  </w:style>
  <w:style w:type="paragraph" w:styleId="TOC6">
    <w:name w:val="toc 6"/>
    <w:basedOn w:val="Normal"/>
    <w:next w:val="Normal"/>
    <w:autoRedefine/>
    <w:uiPriority w:val="39"/>
    <w:rsid w:val="004F2423"/>
    <w:pPr>
      <w:spacing w:after="0"/>
      <w:ind w:left="1200"/>
    </w:pPr>
    <w:rPr>
      <w:rFonts w:ascii="Calibri" w:hAnsi="Calibri" w:cs="Calibri"/>
      <w:sz w:val="18"/>
      <w:szCs w:val="18"/>
    </w:rPr>
  </w:style>
  <w:style w:type="paragraph" w:styleId="TOC7">
    <w:name w:val="toc 7"/>
    <w:basedOn w:val="Normal"/>
    <w:next w:val="Normal"/>
    <w:autoRedefine/>
    <w:uiPriority w:val="39"/>
    <w:rsid w:val="004F2423"/>
    <w:pPr>
      <w:spacing w:after="0"/>
      <w:ind w:left="1440"/>
    </w:pPr>
    <w:rPr>
      <w:rFonts w:ascii="Calibri" w:hAnsi="Calibri" w:cs="Calibri"/>
      <w:sz w:val="18"/>
      <w:szCs w:val="18"/>
    </w:rPr>
  </w:style>
  <w:style w:type="paragraph" w:styleId="TOC8">
    <w:name w:val="toc 8"/>
    <w:basedOn w:val="Normal"/>
    <w:next w:val="Normal"/>
    <w:autoRedefine/>
    <w:uiPriority w:val="39"/>
    <w:rsid w:val="004F2423"/>
    <w:pPr>
      <w:spacing w:after="0"/>
      <w:ind w:left="1680"/>
    </w:pPr>
    <w:rPr>
      <w:rFonts w:ascii="Calibri" w:hAnsi="Calibri" w:cs="Calibri"/>
      <w:sz w:val="18"/>
      <w:szCs w:val="18"/>
    </w:rPr>
  </w:style>
  <w:style w:type="paragraph" w:styleId="TOC9">
    <w:name w:val="toc 9"/>
    <w:basedOn w:val="Normal"/>
    <w:next w:val="Normal"/>
    <w:autoRedefine/>
    <w:uiPriority w:val="39"/>
    <w:rsid w:val="004F2423"/>
    <w:pPr>
      <w:spacing w:after="0"/>
      <w:ind w:left="1920"/>
    </w:pPr>
    <w:rPr>
      <w:rFonts w:ascii="Calibri" w:hAnsi="Calibri" w:cs="Calibri"/>
      <w:sz w:val="18"/>
      <w:szCs w:val="18"/>
    </w:rPr>
  </w:style>
  <w:style w:type="character" w:styleId="Hyperlink">
    <w:name w:val="Hyperlink"/>
    <w:uiPriority w:val="99"/>
    <w:rsid w:val="004F2423"/>
    <w:rPr>
      <w:color w:val="0000FF"/>
      <w:u w:val="single"/>
    </w:rPr>
  </w:style>
  <w:style w:type="paragraph" w:customStyle="1" w:styleId="Bullet2">
    <w:name w:val="Bullet2"/>
    <w:basedOn w:val="Normal"/>
    <w:rsid w:val="005E0411"/>
    <w:pPr>
      <w:tabs>
        <w:tab w:val="num" w:pos="1296"/>
      </w:tabs>
      <w:spacing w:after="120"/>
      <w:ind w:left="1296" w:hanging="432"/>
    </w:pPr>
    <w:rPr>
      <w:szCs w:val="20"/>
      <w:lang w:val="en-CA"/>
    </w:rPr>
  </w:style>
  <w:style w:type="paragraph" w:customStyle="1" w:styleId="Bullet3">
    <w:name w:val="Bullet3"/>
    <w:basedOn w:val="Normal"/>
    <w:rsid w:val="005E0411"/>
    <w:pPr>
      <w:tabs>
        <w:tab w:val="num" w:pos="1728"/>
      </w:tabs>
      <w:ind w:left="1728" w:hanging="432"/>
    </w:pPr>
    <w:rPr>
      <w:szCs w:val="20"/>
      <w:lang w:val="en-CA"/>
    </w:rPr>
  </w:style>
  <w:style w:type="paragraph" w:customStyle="1" w:styleId="Bullet4">
    <w:name w:val="Bullet4"/>
    <w:basedOn w:val="Normal"/>
    <w:rsid w:val="005E0411"/>
    <w:pPr>
      <w:tabs>
        <w:tab w:val="num" w:pos="2016"/>
      </w:tabs>
      <w:spacing w:after="80"/>
      <w:ind w:left="2016" w:hanging="432"/>
    </w:pPr>
    <w:rPr>
      <w:szCs w:val="20"/>
      <w:lang w:val="en-CA"/>
    </w:rPr>
  </w:style>
  <w:style w:type="paragraph" w:styleId="NormalIndent">
    <w:name w:val="Normal Indent"/>
    <w:basedOn w:val="Normal"/>
    <w:rsid w:val="005E0411"/>
    <w:pPr>
      <w:spacing w:after="240"/>
      <w:ind w:left="432"/>
    </w:pPr>
    <w:rPr>
      <w:szCs w:val="20"/>
      <w:lang w:val="en-CA"/>
    </w:rPr>
  </w:style>
  <w:style w:type="paragraph" w:customStyle="1" w:styleId="NormalIndent2">
    <w:name w:val="Normal Indent2"/>
    <w:basedOn w:val="NormalIndent"/>
    <w:rsid w:val="005E0411"/>
    <w:pPr>
      <w:ind w:left="864"/>
    </w:pPr>
  </w:style>
  <w:style w:type="paragraph" w:customStyle="1" w:styleId="Bullet5">
    <w:name w:val="Bullet5"/>
    <w:basedOn w:val="Normal"/>
    <w:rsid w:val="005E0411"/>
    <w:pPr>
      <w:tabs>
        <w:tab w:val="num" w:pos="2448"/>
      </w:tabs>
      <w:spacing w:after="80"/>
      <w:ind w:left="2448" w:hanging="432"/>
    </w:pPr>
    <w:rPr>
      <w:szCs w:val="20"/>
      <w:lang w:val="en-CA"/>
    </w:rPr>
  </w:style>
  <w:style w:type="paragraph" w:styleId="NormalWeb">
    <w:name w:val="Normal (Web)"/>
    <w:basedOn w:val="Normal"/>
    <w:uiPriority w:val="99"/>
    <w:rsid w:val="00EC106B"/>
    <w:pPr>
      <w:spacing w:before="100" w:beforeAutospacing="1" w:after="100" w:afterAutospacing="1"/>
    </w:pPr>
    <w:rPr>
      <w:color w:val="57788E"/>
    </w:rPr>
  </w:style>
  <w:style w:type="paragraph" w:customStyle="1" w:styleId="ReturnAddress">
    <w:name w:val="Return Address"/>
    <w:basedOn w:val="Normal"/>
    <w:rsid w:val="000F6D75"/>
    <w:pPr>
      <w:keepLines/>
      <w:framePr w:w="4320" w:h="965" w:hSpace="187" w:vSpace="187" w:wrap="notBeside" w:vAnchor="page" w:hAnchor="margin" w:xAlign="right" w:y="966" w:anchorLock="1"/>
      <w:tabs>
        <w:tab w:val="left" w:pos="2160"/>
      </w:tabs>
      <w:spacing w:after="0" w:line="160" w:lineRule="atLeast"/>
    </w:pPr>
    <w:rPr>
      <w:sz w:val="14"/>
      <w:szCs w:val="20"/>
    </w:rPr>
  </w:style>
  <w:style w:type="paragraph" w:styleId="Title">
    <w:name w:val="Title"/>
    <w:aliases w:val="centred"/>
    <w:basedOn w:val="Normal"/>
    <w:link w:val="TitleChar"/>
    <w:uiPriority w:val="10"/>
    <w:qFormat/>
    <w:rsid w:val="004E6DA3"/>
    <w:pPr>
      <w:spacing w:after="0"/>
      <w:jc w:val="center"/>
    </w:pPr>
    <w:rPr>
      <w:b/>
      <w:bCs/>
      <w:sz w:val="32"/>
      <w:lang w:val="en-US"/>
    </w:rPr>
  </w:style>
  <w:style w:type="paragraph" w:styleId="Subtitle">
    <w:name w:val="Subtitle"/>
    <w:basedOn w:val="Normal"/>
    <w:qFormat/>
    <w:rsid w:val="006110A7"/>
    <w:pPr>
      <w:tabs>
        <w:tab w:val="left" w:pos="330"/>
      </w:tabs>
      <w:spacing w:after="0"/>
    </w:pPr>
    <w:rPr>
      <w:rFonts w:cs="Arial"/>
      <w:sz w:val="28"/>
      <w:lang w:val="en-US"/>
    </w:rPr>
  </w:style>
  <w:style w:type="paragraph" w:styleId="BodyText2">
    <w:name w:val="Body Text 2"/>
    <w:basedOn w:val="Normal"/>
    <w:rsid w:val="000254FE"/>
    <w:pPr>
      <w:spacing w:after="120" w:line="480" w:lineRule="auto"/>
    </w:pPr>
    <w:rPr>
      <w:szCs w:val="20"/>
    </w:rPr>
  </w:style>
  <w:style w:type="paragraph" w:styleId="BlockText">
    <w:name w:val="Block Text"/>
    <w:basedOn w:val="Normal"/>
    <w:rsid w:val="00F15FF8"/>
    <w:pPr>
      <w:tabs>
        <w:tab w:val="decimal" w:pos="7655"/>
      </w:tabs>
      <w:spacing w:after="0"/>
      <w:ind w:left="709" w:right="-58" w:hanging="709"/>
      <w:jc w:val="both"/>
    </w:pPr>
    <w:rPr>
      <w:szCs w:val="20"/>
    </w:rPr>
  </w:style>
  <w:style w:type="paragraph" w:styleId="BalloonText">
    <w:name w:val="Balloon Text"/>
    <w:basedOn w:val="Normal"/>
    <w:semiHidden/>
    <w:rsid w:val="00F41211"/>
    <w:rPr>
      <w:rFonts w:ascii="Tahoma" w:hAnsi="Tahoma" w:cs="Tahoma"/>
      <w:sz w:val="16"/>
      <w:szCs w:val="16"/>
    </w:rPr>
  </w:style>
  <w:style w:type="paragraph" w:customStyle="1" w:styleId="DefinitionDfinition">
    <w:name w:val="DefinitionDéfinition"/>
    <w:basedOn w:val="Normal"/>
    <w:next w:val="Normal"/>
    <w:rsid w:val="00C30D22"/>
    <w:pPr>
      <w:tabs>
        <w:tab w:val="left" w:pos="900"/>
      </w:tabs>
      <w:spacing w:after="240"/>
    </w:pPr>
    <w:rPr>
      <w:szCs w:val="20"/>
      <w:lang w:val="fr-CA"/>
    </w:rPr>
  </w:style>
  <w:style w:type="character" w:styleId="FollowedHyperlink">
    <w:name w:val="FollowedHyperlink"/>
    <w:rsid w:val="00FE77F2"/>
    <w:rPr>
      <w:color w:val="800080"/>
      <w:u w:val="single"/>
    </w:rPr>
  </w:style>
  <w:style w:type="paragraph" w:customStyle="1" w:styleId="NormalArial">
    <w:name w:val="Normal + Arial"/>
    <w:aliases w:val="11 pt"/>
    <w:basedOn w:val="Normal"/>
    <w:rsid w:val="00DE28C0"/>
    <w:pPr>
      <w:spacing w:after="0"/>
    </w:pPr>
    <w:rPr>
      <w:rFonts w:cs="Arial"/>
      <w:szCs w:val="22"/>
    </w:rPr>
  </w:style>
  <w:style w:type="paragraph" w:styleId="DocumentMap">
    <w:name w:val="Document Map"/>
    <w:basedOn w:val="Normal"/>
    <w:semiHidden/>
    <w:rsid w:val="0090640C"/>
    <w:pPr>
      <w:shd w:val="clear" w:color="auto" w:fill="000080"/>
    </w:pPr>
    <w:rPr>
      <w:rFonts w:ascii="Tahoma" w:hAnsi="Tahoma" w:cs="Tahoma"/>
      <w:szCs w:val="20"/>
    </w:rPr>
  </w:style>
  <w:style w:type="paragraph" w:customStyle="1" w:styleId="a">
    <w:name w:val="."/>
    <w:basedOn w:val="Normal"/>
    <w:rsid w:val="006F33A4"/>
    <w:pPr>
      <w:tabs>
        <w:tab w:val="decimal" w:pos="709"/>
        <w:tab w:val="left" w:pos="1488"/>
        <w:tab w:val="decimal" w:pos="1559"/>
      </w:tabs>
      <w:spacing w:after="0" w:line="240" w:lineRule="atLeast"/>
      <w:jc w:val="both"/>
    </w:pPr>
    <w:rPr>
      <w:szCs w:val="20"/>
      <w:lang w:val="it-IT" w:eastAsia="it-IT"/>
    </w:rPr>
  </w:style>
  <w:style w:type="character" w:styleId="PageNumber">
    <w:name w:val="page number"/>
    <w:rsid w:val="00BF0F96"/>
    <w:rPr>
      <w:rFonts w:ascii="Verdana" w:hAnsi="Verdana" w:cs="Times New Roman"/>
      <w:color w:val="auto"/>
      <w:sz w:val="16"/>
    </w:rPr>
  </w:style>
  <w:style w:type="paragraph" w:customStyle="1" w:styleId="JPNumbering">
    <w:name w:val="JP Numbering"/>
    <w:basedOn w:val="Normal"/>
    <w:autoRedefine/>
    <w:rsid w:val="00BF0F96"/>
    <w:pPr>
      <w:tabs>
        <w:tab w:val="num" w:pos="340"/>
      </w:tabs>
      <w:spacing w:before="120" w:after="0"/>
      <w:ind w:left="397" w:hanging="397"/>
    </w:pPr>
    <w:rPr>
      <w:rFonts w:eastAsia="Calibri"/>
      <w:lang w:val="en-US"/>
    </w:rPr>
  </w:style>
  <w:style w:type="paragraph" w:customStyle="1" w:styleId="JPHeader">
    <w:name w:val="JP Header"/>
    <w:basedOn w:val="Normal"/>
    <w:autoRedefine/>
    <w:rsid w:val="00DD0B65"/>
    <w:pPr>
      <w:spacing w:after="0"/>
    </w:pPr>
    <w:rPr>
      <w:rFonts w:eastAsia="Calibri" w:cs="Calibri"/>
      <w:color w:val="0069AA"/>
      <w:szCs w:val="18"/>
      <w:lang w:eastAsia="en-AU"/>
    </w:rPr>
  </w:style>
  <w:style w:type="paragraph" w:customStyle="1" w:styleId="JPtextsmall">
    <w:name w:val="JP text small"/>
    <w:basedOn w:val="Normal"/>
    <w:link w:val="JPtextsmallChar"/>
    <w:autoRedefine/>
    <w:uiPriority w:val="99"/>
    <w:rsid w:val="00BF0F96"/>
    <w:pPr>
      <w:spacing w:before="60" w:after="240"/>
    </w:pPr>
    <w:rPr>
      <w:rFonts w:eastAsia="Calibri"/>
      <w:sz w:val="18"/>
      <w:szCs w:val="20"/>
      <w:lang w:eastAsia="en-AU"/>
    </w:rPr>
  </w:style>
  <w:style w:type="character" w:customStyle="1" w:styleId="JPtextsmallChar">
    <w:name w:val="JP text small Char"/>
    <w:link w:val="JPtextsmall"/>
    <w:uiPriority w:val="99"/>
    <w:locked/>
    <w:rsid w:val="00BF0F96"/>
    <w:rPr>
      <w:rFonts w:ascii="Arial" w:eastAsia="Calibri" w:hAnsi="Arial"/>
      <w:sz w:val="18"/>
    </w:rPr>
  </w:style>
  <w:style w:type="paragraph" w:styleId="FootnoteText">
    <w:name w:val="footnote text"/>
    <w:basedOn w:val="Normal"/>
    <w:link w:val="FootnoteTextChar"/>
    <w:rsid w:val="00BF0F96"/>
    <w:pPr>
      <w:spacing w:after="0"/>
    </w:pPr>
    <w:rPr>
      <w:rFonts w:ascii="Verdana" w:eastAsia="Calibri" w:hAnsi="Verdana"/>
      <w:szCs w:val="20"/>
      <w:lang w:val="en-GB" w:eastAsia="en-AU"/>
    </w:rPr>
  </w:style>
  <w:style w:type="character" w:customStyle="1" w:styleId="FootnoteTextChar">
    <w:name w:val="Footnote Text Char"/>
    <w:link w:val="FootnoteText"/>
    <w:rsid w:val="00BF0F96"/>
    <w:rPr>
      <w:rFonts w:ascii="Verdana" w:eastAsia="Calibri" w:hAnsi="Verdana"/>
      <w:lang w:val="en-GB"/>
    </w:rPr>
  </w:style>
  <w:style w:type="character" w:styleId="FootnoteReference">
    <w:name w:val="footnote reference"/>
    <w:rsid w:val="00BF0F96"/>
    <w:rPr>
      <w:rFonts w:cs="Times New Roman"/>
      <w:vertAlign w:val="superscript"/>
    </w:rPr>
  </w:style>
  <w:style w:type="paragraph" w:styleId="TableofFigures">
    <w:name w:val="table of figures"/>
    <w:basedOn w:val="Normal"/>
    <w:next w:val="Normal"/>
    <w:uiPriority w:val="99"/>
    <w:rsid w:val="00BF0F96"/>
    <w:pPr>
      <w:spacing w:before="120" w:after="120" w:line="264" w:lineRule="auto"/>
    </w:pPr>
    <w:rPr>
      <w:rFonts w:ascii="Verdana" w:eastAsia="Calibri" w:hAnsi="Verdana"/>
      <w:szCs w:val="20"/>
      <w:lang w:val="en-GB" w:eastAsia="en-AU"/>
    </w:rPr>
  </w:style>
  <w:style w:type="paragraph" w:styleId="ListBullet">
    <w:name w:val="List Bullet"/>
    <w:aliases w:val="List Bullet 1"/>
    <w:basedOn w:val="Normal"/>
    <w:rsid w:val="00BF0F96"/>
    <w:pPr>
      <w:tabs>
        <w:tab w:val="num" w:pos="360"/>
      </w:tabs>
      <w:spacing w:before="120" w:after="120" w:line="264" w:lineRule="auto"/>
      <w:ind w:left="360" w:hanging="360"/>
      <w:contextualSpacing/>
    </w:pPr>
    <w:rPr>
      <w:rFonts w:ascii="Verdana" w:eastAsia="Calibri" w:hAnsi="Verdana"/>
      <w:szCs w:val="20"/>
      <w:lang w:val="en-GB" w:eastAsia="en-AU"/>
    </w:rPr>
  </w:style>
  <w:style w:type="paragraph" w:customStyle="1" w:styleId="JPtext">
    <w:name w:val="JP text"/>
    <w:basedOn w:val="Normal"/>
    <w:link w:val="JPtextCharChar"/>
    <w:autoRedefine/>
    <w:rsid w:val="00BF0F96"/>
    <w:pPr>
      <w:spacing w:before="60" w:after="240"/>
    </w:pPr>
    <w:rPr>
      <w:rFonts w:eastAsia="Calibri"/>
      <w:szCs w:val="20"/>
      <w:lang w:eastAsia="en-AU"/>
    </w:rPr>
  </w:style>
  <w:style w:type="character" w:customStyle="1" w:styleId="JPtextCharChar">
    <w:name w:val="JP text Char Char"/>
    <w:link w:val="JPtext"/>
    <w:locked/>
    <w:rsid w:val="00BF0F96"/>
    <w:rPr>
      <w:rFonts w:ascii="Arial" w:eastAsia="Calibri" w:hAnsi="Arial"/>
      <w:sz w:val="22"/>
    </w:rPr>
  </w:style>
  <w:style w:type="table" w:styleId="TableColumns2">
    <w:name w:val="Table Columns 2"/>
    <w:basedOn w:val="TableNormal"/>
    <w:rsid w:val="00733192"/>
    <w:pPr>
      <w:spacing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33192"/>
    <w:pPr>
      <w:spacing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LightList1">
    <w:name w:val="Light List1"/>
    <w:basedOn w:val="TableNormal"/>
    <w:uiPriority w:val="61"/>
    <w:rsid w:val="0073319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Contemporary">
    <w:name w:val="Table Contemporary"/>
    <w:basedOn w:val="TableNormal"/>
    <w:rsid w:val="00600BB5"/>
    <w:pPr>
      <w:spacing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FMNum1">
    <w:name w:val="FM Num 1"/>
    <w:basedOn w:val="Heading1"/>
    <w:next w:val="FMNormalIndent1"/>
    <w:rsid w:val="00BA5B9B"/>
    <w:pPr>
      <w:tabs>
        <w:tab w:val="num" w:pos="720"/>
      </w:tabs>
      <w:ind w:left="720" w:hanging="720"/>
    </w:pPr>
    <w:rPr>
      <w:color w:val="993300"/>
    </w:rPr>
  </w:style>
  <w:style w:type="paragraph" w:customStyle="1" w:styleId="FMNormalIndent1">
    <w:name w:val="FM Normal Indent 1"/>
    <w:basedOn w:val="Normal"/>
    <w:rsid w:val="00BA5B9B"/>
    <w:pPr>
      <w:ind w:left="720"/>
    </w:pPr>
    <w:rPr>
      <w:rFonts w:ascii="Tahoma" w:hAnsi="Tahoma"/>
    </w:rPr>
  </w:style>
  <w:style w:type="paragraph" w:customStyle="1" w:styleId="FMNum2">
    <w:name w:val="FM Num 2"/>
    <w:basedOn w:val="Heading2"/>
    <w:next w:val="FMNormalIndent1"/>
    <w:rsid w:val="00BA5B9B"/>
    <w:pPr>
      <w:tabs>
        <w:tab w:val="num" w:pos="720"/>
      </w:tabs>
      <w:ind w:left="720" w:hanging="720"/>
    </w:pPr>
  </w:style>
  <w:style w:type="paragraph" w:customStyle="1" w:styleId="FMNum3">
    <w:name w:val="FM Num 3"/>
    <w:basedOn w:val="Heading3"/>
    <w:next w:val="FMNormalIndent1"/>
    <w:rsid w:val="00BA5B9B"/>
    <w:pPr>
      <w:tabs>
        <w:tab w:val="num" w:pos="720"/>
      </w:tabs>
      <w:ind w:left="720" w:hanging="720"/>
    </w:pPr>
  </w:style>
  <w:style w:type="paragraph" w:customStyle="1" w:styleId="FMNum4">
    <w:name w:val="FM Num 4"/>
    <w:basedOn w:val="FMNum3"/>
    <w:next w:val="FMNormalIndent1"/>
    <w:rsid w:val="00BA5B9B"/>
    <w:pPr>
      <w:tabs>
        <w:tab w:val="clear" w:pos="720"/>
        <w:tab w:val="num" w:pos="864"/>
      </w:tabs>
      <w:ind w:left="864" w:hanging="864"/>
    </w:pPr>
    <w:rPr>
      <w:i/>
    </w:rPr>
  </w:style>
  <w:style w:type="paragraph" w:customStyle="1" w:styleId="FMNum5">
    <w:name w:val="FM Num 5"/>
    <w:basedOn w:val="FMNum4"/>
    <w:next w:val="FMNormalIndent1"/>
    <w:rsid w:val="00BA5B9B"/>
    <w:pPr>
      <w:tabs>
        <w:tab w:val="clear" w:pos="864"/>
        <w:tab w:val="num" w:pos="1008"/>
      </w:tabs>
      <w:ind w:left="1008" w:hanging="1008"/>
    </w:pPr>
    <w:rPr>
      <w:b w:val="0"/>
    </w:rPr>
  </w:style>
  <w:style w:type="character" w:styleId="CommentReference">
    <w:name w:val="annotation reference"/>
    <w:rsid w:val="00FB167C"/>
    <w:rPr>
      <w:sz w:val="16"/>
      <w:szCs w:val="16"/>
    </w:rPr>
  </w:style>
  <w:style w:type="paragraph" w:styleId="CommentText">
    <w:name w:val="annotation text"/>
    <w:basedOn w:val="Normal"/>
    <w:link w:val="CommentTextChar"/>
    <w:rsid w:val="00FB167C"/>
    <w:rPr>
      <w:szCs w:val="20"/>
    </w:rPr>
  </w:style>
  <w:style w:type="character" w:customStyle="1" w:styleId="CommentTextChar">
    <w:name w:val="Comment Text Char"/>
    <w:link w:val="CommentText"/>
    <w:rsid w:val="00FB167C"/>
    <w:rPr>
      <w:lang w:eastAsia="en-US"/>
    </w:rPr>
  </w:style>
  <w:style w:type="paragraph" w:styleId="CommentSubject">
    <w:name w:val="annotation subject"/>
    <w:basedOn w:val="CommentText"/>
    <w:next w:val="CommentText"/>
    <w:link w:val="CommentSubjectChar"/>
    <w:rsid w:val="00FB167C"/>
    <w:rPr>
      <w:b/>
      <w:bCs/>
    </w:rPr>
  </w:style>
  <w:style w:type="character" w:customStyle="1" w:styleId="CommentSubjectChar">
    <w:name w:val="Comment Subject Char"/>
    <w:link w:val="CommentSubject"/>
    <w:rsid w:val="00FB167C"/>
    <w:rPr>
      <w:b/>
      <w:bCs/>
      <w:lang w:eastAsia="en-US"/>
    </w:rPr>
  </w:style>
  <w:style w:type="paragraph" w:customStyle="1" w:styleId="Default">
    <w:name w:val="Default"/>
    <w:rsid w:val="00781273"/>
    <w:pPr>
      <w:autoSpaceDE w:val="0"/>
      <w:autoSpaceDN w:val="0"/>
      <w:adjustRightInd w:val="0"/>
    </w:pPr>
    <w:rPr>
      <w:rFonts w:ascii="Calibri" w:hAnsi="Calibri" w:cs="Calibri"/>
      <w:color w:val="000000"/>
      <w:sz w:val="24"/>
      <w:szCs w:val="24"/>
    </w:rPr>
  </w:style>
  <w:style w:type="paragraph" w:styleId="TOCHeading">
    <w:name w:val="TOC Heading"/>
    <w:basedOn w:val="Heading1"/>
    <w:next w:val="Normal"/>
    <w:uiPriority w:val="39"/>
    <w:unhideWhenUsed/>
    <w:qFormat/>
    <w:rsid w:val="00CD685D"/>
    <w:pPr>
      <w:keepLines/>
      <w:spacing w:before="480" w:after="0" w:line="276" w:lineRule="auto"/>
      <w:outlineLvl w:val="9"/>
    </w:pPr>
    <w:rPr>
      <w:rFonts w:cs="Times New Roman"/>
      <w:kern w:val="0"/>
      <w:sz w:val="28"/>
      <w:szCs w:val="28"/>
      <w:lang w:val="en-US"/>
    </w:rPr>
  </w:style>
  <w:style w:type="paragraph" w:customStyle="1" w:styleId="Heading">
    <w:name w:val="Heading"/>
    <w:basedOn w:val="Normal"/>
    <w:next w:val="Normal"/>
    <w:rsid w:val="00E467FE"/>
    <w:pPr>
      <w:spacing w:before="360" w:after="120"/>
    </w:pPr>
    <w:rPr>
      <w:rFonts w:eastAsia="Batang"/>
      <w:b/>
      <w:sz w:val="48"/>
      <w:szCs w:val="48"/>
    </w:rPr>
  </w:style>
  <w:style w:type="paragraph" w:customStyle="1" w:styleId="TableHeading">
    <w:name w:val="Table Heading"/>
    <w:basedOn w:val="Normal"/>
    <w:rsid w:val="00E467FE"/>
    <w:pPr>
      <w:spacing w:before="60"/>
    </w:pPr>
    <w:rPr>
      <w:rFonts w:eastAsia="Batang"/>
      <w:b/>
      <w:sz w:val="16"/>
      <w:szCs w:val="18"/>
    </w:rPr>
  </w:style>
  <w:style w:type="paragraph" w:customStyle="1" w:styleId="TableText">
    <w:name w:val="Table Text"/>
    <w:basedOn w:val="Normal"/>
    <w:rsid w:val="00E467FE"/>
    <w:pPr>
      <w:suppressAutoHyphens/>
      <w:spacing w:before="30" w:after="30"/>
    </w:pPr>
    <w:rPr>
      <w:rFonts w:eastAsia="Batang"/>
      <w:sz w:val="16"/>
      <w:szCs w:val="22"/>
    </w:rPr>
  </w:style>
  <w:style w:type="paragraph" w:styleId="ListParagraph">
    <w:name w:val="List Paragraph"/>
    <w:aliases w:val="Figure_name,Bullet- First level,List Paragraph11,List Paragraph2,List Paragraph Char Char,lp1,Number_1,SGLText List Paragraph,new,b1,Colorful List - Accent 11,Normal Sentence,Numbered Indented Text,List NUmber,List Number1,Style 2"/>
    <w:basedOn w:val="Normal"/>
    <w:link w:val="ListParagraphChar"/>
    <w:uiPriority w:val="34"/>
    <w:qFormat/>
    <w:rsid w:val="00C27357"/>
    <w:pPr>
      <w:ind w:left="720"/>
      <w:contextualSpacing/>
    </w:pPr>
  </w:style>
  <w:style w:type="character" w:styleId="Strong">
    <w:name w:val="Strong"/>
    <w:rsid w:val="00673C2C"/>
    <w:rPr>
      <w:rFonts w:ascii="Helvetica" w:eastAsia="DengXian Light" w:hAnsi="Helvetica"/>
      <w:b/>
      <w:color w:val="383A35"/>
      <w:spacing w:val="-10"/>
      <w:kern w:val="28"/>
      <w:sz w:val="72"/>
      <w:szCs w:val="56"/>
      <w:lang w:val="en-GB" w:eastAsia="zh-CN"/>
    </w:rPr>
  </w:style>
  <w:style w:type="paragraph" w:customStyle="1" w:styleId="CTIBullet1">
    <w:name w:val="CTI Bullet 1"/>
    <w:basedOn w:val="Normal"/>
    <w:link w:val="CTIBullet1Char"/>
    <w:rsid w:val="00C525A0"/>
    <w:pPr>
      <w:tabs>
        <w:tab w:val="num" w:pos="720"/>
      </w:tabs>
      <w:ind w:left="720" w:hanging="360"/>
    </w:pPr>
  </w:style>
  <w:style w:type="paragraph" w:customStyle="1" w:styleId="CTINormal">
    <w:name w:val="CTI Normal"/>
    <w:basedOn w:val="Normal"/>
    <w:link w:val="CTINormalChar"/>
    <w:rsid w:val="00C525A0"/>
  </w:style>
  <w:style w:type="character" w:customStyle="1" w:styleId="CTIBullet1Char">
    <w:name w:val="CTI Bullet 1 Char"/>
    <w:link w:val="CTIBullet1"/>
    <w:rsid w:val="00C525A0"/>
    <w:rPr>
      <w:rFonts w:ascii="Arial" w:hAnsi="Arial"/>
      <w:sz w:val="22"/>
      <w:szCs w:val="24"/>
      <w:lang w:eastAsia="en-US"/>
    </w:rPr>
  </w:style>
  <w:style w:type="character" w:customStyle="1" w:styleId="CTINormalChar">
    <w:name w:val="CTI Normal Char"/>
    <w:link w:val="CTINormal"/>
    <w:rsid w:val="00C525A0"/>
    <w:rPr>
      <w:rFonts w:ascii="Arial" w:hAnsi="Arial"/>
      <w:sz w:val="22"/>
      <w:szCs w:val="24"/>
      <w:lang w:eastAsia="en-US"/>
    </w:rPr>
  </w:style>
  <w:style w:type="paragraph" w:customStyle="1" w:styleId="CTINormalIndent1">
    <w:name w:val="CTI Normal Indent 1"/>
    <w:basedOn w:val="CTINormal"/>
    <w:rsid w:val="00C525A0"/>
    <w:pPr>
      <w:ind w:left="720"/>
    </w:pPr>
  </w:style>
  <w:style w:type="paragraph" w:customStyle="1" w:styleId="Bullet1">
    <w:name w:val="Bullet 1"/>
    <w:basedOn w:val="Normal"/>
    <w:link w:val="Bullet1Char"/>
    <w:rsid w:val="00977DAF"/>
    <w:pPr>
      <w:numPr>
        <w:numId w:val="2"/>
      </w:numPr>
    </w:pPr>
    <w:rPr>
      <w:rFonts w:asciiTheme="minorHAnsi" w:hAnsiTheme="minorHAnsi"/>
    </w:rPr>
  </w:style>
  <w:style w:type="character" w:customStyle="1" w:styleId="Bullet1Char">
    <w:name w:val="Bullet 1 Char"/>
    <w:link w:val="Bullet1"/>
    <w:rsid w:val="00977DAF"/>
    <w:rPr>
      <w:rFonts w:asciiTheme="minorHAnsi" w:hAnsiTheme="minorHAnsi"/>
      <w:sz w:val="22"/>
      <w:szCs w:val="24"/>
      <w:lang w:eastAsia="en-US"/>
    </w:rPr>
  </w:style>
  <w:style w:type="paragraph" w:customStyle="1" w:styleId="CTIHeading4">
    <w:name w:val="CTI Heading 4"/>
    <w:basedOn w:val="Normal"/>
    <w:next w:val="Normal"/>
    <w:link w:val="CTIHeading4Char"/>
    <w:autoRedefine/>
    <w:rsid w:val="00E37938"/>
    <w:pPr>
      <w:spacing w:before="60"/>
    </w:pPr>
    <w:rPr>
      <w:b/>
      <w:bCs/>
      <w:kern w:val="32"/>
      <w:szCs w:val="22"/>
      <w:lang w:val="en-GB"/>
    </w:rPr>
  </w:style>
  <w:style w:type="character" w:customStyle="1" w:styleId="CTIHeading4Char">
    <w:name w:val="CTI Heading 4 Char"/>
    <w:link w:val="CTIHeading4"/>
    <w:locked/>
    <w:rsid w:val="00E37938"/>
    <w:rPr>
      <w:rFonts w:ascii="Arial" w:hAnsi="Arial"/>
      <w:b/>
      <w:bCs/>
      <w:kern w:val="32"/>
      <w:sz w:val="22"/>
      <w:szCs w:val="22"/>
      <w:lang w:val="en-GB" w:eastAsia="en-US"/>
    </w:rPr>
  </w:style>
  <w:style w:type="paragraph" w:styleId="NoSpacing">
    <w:name w:val="No Spacing"/>
    <w:uiPriority w:val="1"/>
    <w:qFormat/>
    <w:rsid w:val="005D17FE"/>
    <w:rPr>
      <w:rFonts w:asciiTheme="minorHAnsi" w:eastAsiaTheme="minorHAnsi" w:hAnsiTheme="minorHAnsi" w:cstheme="minorBidi"/>
      <w:sz w:val="22"/>
      <w:szCs w:val="22"/>
      <w:lang w:eastAsia="en-US"/>
    </w:rPr>
  </w:style>
  <w:style w:type="table" w:styleId="GridTable4-Accent1">
    <w:name w:val="Grid Table 4 Accent 1"/>
    <w:basedOn w:val="TableNormal"/>
    <w:uiPriority w:val="49"/>
    <w:rsid w:val="003D3FD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82AC6"/>
    <w:rPr>
      <w:rFonts w:ascii="Arial" w:hAnsi="Arial"/>
      <w:sz w:val="22"/>
      <w:szCs w:val="24"/>
      <w:lang w:eastAsia="en-US"/>
    </w:rPr>
  </w:style>
  <w:style w:type="table" w:styleId="GridTable4">
    <w:name w:val="Grid Table 4"/>
    <w:basedOn w:val="TableNormal"/>
    <w:uiPriority w:val="49"/>
    <w:rsid w:val="00A12D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NumberedList">
    <w:name w:val="Table Numbered List"/>
    <w:basedOn w:val="TableText"/>
    <w:rsid w:val="0095733B"/>
    <w:pPr>
      <w:numPr>
        <w:numId w:val="3"/>
      </w:numPr>
      <w:suppressAutoHyphens w:val="0"/>
      <w:spacing w:before="0" w:after="0"/>
    </w:pPr>
    <w:rPr>
      <w:rFonts w:ascii="Microsoft YaHei Light" w:eastAsia="Times New Roman" w:hAnsi="Microsoft YaHei Light"/>
      <w:snapToGrid w:val="0"/>
      <w:color w:val="000000"/>
      <w:sz w:val="20"/>
      <w:szCs w:val="20"/>
    </w:rPr>
  </w:style>
  <w:style w:type="paragraph" w:customStyle="1" w:styleId="RFRroman2">
    <w:name w:val="RFR_roman2"/>
    <w:basedOn w:val="Normal"/>
    <w:rsid w:val="002B7605"/>
    <w:pPr>
      <w:tabs>
        <w:tab w:val="left" w:pos="-2448"/>
        <w:tab w:val="left" w:pos="426"/>
        <w:tab w:val="num" w:pos="720"/>
        <w:tab w:val="left" w:pos="1259"/>
      </w:tabs>
      <w:spacing w:after="0"/>
      <w:ind w:left="720" w:hanging="360"/>
    </w:pPr>
    <w:rPr>
      <w:rFonts w:ascii="Microsoft YaHei Light" w:eastAsia="SimSun" w:hAnsi="Microsoft YaHei Light" w:cs="Arial"/>
      <w:i/>
      <w:color w:val="FF0000"/>
      <w:szCs w:val="18"/>
      <w:lang w:eastAsia="zh-CN"/>
    </w:rPr>
  </w:style>
  <w:style w:type="paragraph" w:customStyle="1" w:styleId="ErrorText">
    <w:name w:val="ErrorText"/>
    <w:basedOn w:val="Normal"/>
    <w:rsid w:val="000512ED"/>
    <w:pPr>
      <w:spacing w:after="0"/>
    </w:pPr>
    <w:rPr>
      <w:rFonts w:ascii="Microsoft YaHei Light" w:hAnsi="Microsoft YaHei Light"/>
      <w:b/>
      <w:snapToGrid w:val="0"/>
      <w:color w:val="FF0000"/>
      <w:sz w:val="20"/>
      <w:szCs w:val="20"/>
    </w:rPr>
  </w:style>
  <w:style w:type="character" w:customStyle="1" w:styleId="Heading5Char">
    <w:name w:val="Heading 5 Char"/>
    <w:basedOn w:val="DefaultParagraphFont"/>
    <w:link w:val="Heading5"/>
    <w:rsid w:val="000C0CC2"/>
    <w:rPr>
      <w:rFonts w:ascii="Microsoft YaHei Light" w:eastAsia="Batang" w:hAnsi="Microsoft YaHei Light"/>
      <w:b/>
      <w:szCs w:val="22"/>
      <w:lang w:eastAsia="en-US"/>
    </w:rPr>
  </w:style>
  <w:style w:type="character" w:customStyle="1" w:styleId="Heading6Char">
    <w:name w:val="Heading 6 Char"/>
    <w:basedOn w:val="DefaultParagraphFont"/>
    <w:link w:val="Heading6"/>
    <w:rsid w:val="000C0CC2"/>
    <w:rPr>
      <w:rFonts w:ascii="Microsoft YaHei Light" w:eastAsia="Batang" w:hAnsi="Microsoft YaHei Light"/>
      <w:sz w:val="22"/>
      <w:szCs w:val="22"/>
      <w:lang w:eastAsia="en-US"/>
    </w:rPr>
  </w:style>
  <w:style w:type="character" w:customStyle="1" w:styleId="Heading7Char">
    <w:name w:val="Heading 7 Char"/>
    <w:basedOn w:val="DefaultParagraphFont"/>
    <w:link w:val="Heading7"/>
    <w:rsid w:val="000C0CC2"/>
    <w:rPr>
      <w:rFonts w:ascii="Microsoft YaHei Light" w:eastAsia="Batang" w:hAnsi="Microsoft YaHei Light"/>
      <w:sz w:val="22"/>
      <w:szCs w:val="22"/>
      <w:lang w:eastAsia="en-US"/>
    </w:rPr>
  </w:style>
  <w:style w:type="character" w:customStyle="1" w:styleId="Heading8Char">
    <w:name w:val="Heading 8 Char"/>
    <w:basedOn w:val="DefaultParagraphFont"/>
    <w:link w:val="Heading8"/>
    <w:rsid w:val="000C0CC2"/>
    <w:rPr>
      <w:rFonts w:ascii="Microsoft YaHei Light" w:eastAsia="Batang" w:hAnsi="Microsoft YaHei Light"/>
      <w:color w:val="000000"/>
      <w:sz w:val="22"/>
      <w:szCs w:val="22"/>
      <w:lang w:eastAsia="en-US"/>
    </w:rPr>
  </w:style>
  <w:style w:type="character" w:customStyle="1" w:styleId="Heading9Char">
    <w:name w:val="Heading 9 Char"/>
    <w:basedOn w:val="DefaultParagraphFont"/>
    <w:link w:val="Heading9"/>
    <w:rsid w:val="000C0CC2"/>
    <w:rPr>
      <w:rFonts w:ascii="Microsoft YaHei Light" w:eastAsia="Batang" w:hAnsi="Microsoft YaHei Light"/>
      <w:b/>
      <w:caps/>
      <w:sz w:val="28"/>
      <w:szCs w:val="22"/>
      <w:lang w:eastAsia="en-US"/>
    </w:rPr>
  </w:style>
  <w:style w:type="paragraph" w:customStyle="1" w:styleId="TableHead">
    <w:name w:val="Table Head"/>
    <w:basedOn w:val="TableText"/>
    <w:rsid w:val="000C0CC2"/>
    <w:rPr>
      <w:rFonts w:ascii="Arial Bold" w:hAnsi="Arial Bold"/>
      <w:b/>
      <w:szCs w:val="18"/>
    </w:rPr>
  </w:style>
  <w:style w:type="paragraph" w:customStyle="1" w:styleId="Hidetext">
    <w:name w:val="Hidetext"/>
    <w:basedOn w:val="Normal"/>
    <w:rsid w:val="000C0CC2"/>
    <w:pPr>
      <w:spacing w:before="60"/>
    </w:pPr>
    <w:rPr>
      <w:rFonts w:ascii="Microsoft YaHei Light" w:eastAsia="Batang" w:hAnsi="Microsoft YaHei Light"/>
      <w:vanish/>
      <w:color w:val="800080"/>
      <w:sz w:val="20"/>
      <w:szCs w:val="22"/>
    </w:rPr>
  </w:style>
  <w:style w:type="paragraph" w:customStyle="1" w:styleId="SuperTitle">
    <w:name w:val="Super Title"/>
    <w:next w:val="Normal"/>
    <w:rsid w:val="000C0CC2"/>
    <w:pPr>
      <w:pBdr>
        <w:top w:val="single" w:sz="30" w:space="0" w:color="auto"/>
      </w:pBdr>
      <w:spacing w:before="960"/>
      <w:jc w:val="right"/>
    </w:pPr>
    <w:rPr>
      <w:rFonts w:ascii="Arial Narrow" w:eastAsia="Batang" w:hAnsi="Arial Narrow"/>
      <w:b/>
      <w:sz w:val="28"/>
      <w:lang w:eastAsia="en-US"/>
    </w:rPr>
  </w:style>
  <w:style w:type="paragraph" w:customStyle="1" w:styleId="Appendix1">
    <w:name w:val="Appendix 1"/>
    <w:basedOn w:val="Normal"/>
    <w:next w:val="Normal"/>
    <w:rsid w:val="000C0CC2"/>
    <w:pPr>
      <w:pageBreakBefore/>
      <w:spacing w:before="120" w:after="120"/>
      <w:outlineLvl w:val="0"/>
    </w:pPr>
    <w:rPr>
      <w:rFonts w:ascii="Microsoft YaHei Light" w:eastAsia="Batang" w:hAnsi="Microsoft YaHei Light" w:cs="Arial"/>
      <w:b/>
      <w:bCs/>
      <w:kern w:val="32"/>
      <w:sz w:val="48"/>
      <w:szCs w:val="32"/>
    </w:rPr>
  </w:style>
  <w:style w:type="paragraph" w:customStyle="1" w:styleId="Appendix2">
    <w:name w:val="Appendix 2"/>
    <w:basedOn w:val="Normal"/>
    <w:next w:val="Normal"/>
    <w:rsid w:val="000C0CC2"/>
    <w:pPr>
      <w:tabs>
        <w:tab w:val="num" w:pos="567"/>
      </w:tabs>
      <w:spacing w:before="120" w:after="120"/>
      <w:outlineLvl w:val="1"/>
    </w:pPr>
    <w:rPr>
      <w:rFonts w:ascii="Microsoft YaHei Light" w:eastAsia="Batang" w:hAnsi="Microsoft YaHei Light"/>
      <w:b/>
      <w:color w:val="98CA3D"/>
      <w:sz w:val="32"/>
      <w:szCs w:val="32"/>
    </w:rPr>
  </w:style>
  <w:style w:type="paragraph" w:styleId="ListBullet2">
    <w:name w:val="List Bullet 2"/>
    <w:basedOn w:val="ListBullet"/>
    <w:autoRedefine/>
    <w:rsid w:val="000C0CC2"/>
    <w:pPr>
      <w:numPr>
        <w:numId w:val="4"/>
      </w:numPr>
      <w:spacing w:before="60" w:after="60" w:line="240" w:lineRule="auto"/>
      <w:ind w:left="648" w:hanging="360"/>
      <w:contextualSpacing w:val="0"/>
    </w:pPr>
    <w:rPr>
      <w:rFonts w:ascii="Microsoft YaHei Light" w:eastAsia="Batang" w:hAnsi="Microsoft YaHei Light"/>
      <w:sz w:val="20"/>
      <w:szCs w:val="22"/>
      <w:lang w:val="en-AU" w:eastAsia="en-US"/>
    </w:rPr>
  </w:style>
  <w:style w:type="paragraph" w:customStyle="1" w:styleId="spstdparagraph">
    <w:name w:val="sp. std paragraph"/>
    <w:rsid w:val="000C0CC2"/>
    <w:pPr>
      <w:spacing w:before="140" w:line="300" w:lineRule="exact"/>
      <w:ind w:left="2160"/>
      <w:jc w:val="both"/>
    </w:pPr>
    <w:rPr>
      <w:rFonts w:eastAsia="Batang"/>
      <w:color w:val="000000"/>
      <w:sz w:val="22"/>
      <w:lang w:val="en-US" w:eastAsia="en-US"/>
    </w:rPr>
  </w:style>
  <w:style w:type="paragraph" w:customStyle="1" w:styleId="Appendix3">
    <w:name w:val="Appendix 3"/>
    <w:basedOn w:val="Appendix2"/>
    <w:rsid w:val="000C0CC2"/>
    <w:pPr>
      <w:ind w:left="567" w:hanging="567"/>
    </w:pPr>
    <w:rPr>
      <w:color w:val="auto"/>
      <w:sz w:val="24"/>
    </w:rPr>
  </w:style>
  <w:style w:type="paragraph" w:customStyle="1" w:styleId="HideH1nonumbers">
    <w:name w:val="HideH1(no numbers)"/>
    <w:basedOn w:val="Normal"/>
    <w:rsid w:val="000C0CC2"/>
    <w:pPr>
      <w:keepNext/>
      <w:pageBreakBefore/>
      <w:spacing w:before="360" w:after="120"/>
    </w:pPr>
    <w:rPr>
      <w:rFonts w:ascii="Microsoft YaHei Light" w:eastAsia="Batang" w:hAnsi="Microsoft YaHei Light"/>
      <w:b/>
      <w:color w:val="008080"/>
      <w:sz w:val="36"/>
      <w:szCs w:val="22"/>
    </w:rPr>
  </w:style>
  <w:style w:type="paragraph" w:customStyle="1" w:styleId="HideH2Nonumbers">
    <w:name w:val="HideH2(No numbers)"/>
    <w:basedOn w:val="Normal"/>
    <w:rsid w:val="000C0CC2"/>
    <w:pPr>
      <w:keepNext/>
      <w:spacing w:before="240" w:after="120"/>
    </w:pPr>
    <w:rPr>
      <w:rFonts w:ascii="Microsoft YaHei Light" w:eastAsia="Batang" w:hAnsi="Microsoft YaHei Light"/>
      <w:b/>
      <w:color w:val="008080"/>
      <w:sz w:val="32"/>
      <w:szCs w:val="22"/>
    </w:rPr>
  </w:style>
  <w:style w:type="paragraph" w:customStyle="1" w:styleId="DocumentTitle">
    <w:name w:val="Document Title"/>
    <w:basedOn w:val="Normal"/>
    <w:next w:val="Normal"/>
    <w:rsid w:val="000C0CC2"/>
    <w:pPr>
      <w:adjustRightInd w:val="0"/>
      <w:snapToGrid w:val="0"/>
      <w:spacing w:before="240" w:after="0" w:line="600" w:lineRule="exact"/>
      <w:ind w:right="1701"/>
    </w:pPr>
    <w:rPr>
      <w:rFonts w:ascii="Microsoft YaHei Light" w:eastAsia="MS Mincho" w:hAnsi="Microsoft YaHei Light" w:cs="Arial"/>
      <w:color w:val="000000"/>
      <w:sz w:val="56"/>
      <w:szCs w:val="56"/>
      <w:lang w:eastAsia="ja-JP"/>
    </w:rPr>
  </w:style>
  <w:style w:type="paragraph" w:customStyle="1" w:styleId="HelpText">
    <w:name w:val="HelpText"/>
    <w:basedOn w:val="Normal"/>
    <w:rsid w:val="000C0CC2"/>
    <w:pPr>
      <w:spacing w:before="60"/>
    </w:pPr>
    <w:rPr>
      <w:rFonts w:ascii="Microsoft YaHei Light" w:eastAsia="Batang" w:hAnsi="Microsoft YaHei Light"/>
      <w:i/>
      <w:color w:val="008080"/>
      <w:sz w:val="20"/>
      <w:szCs w:val="22"/>
    </w:rPr>
  </w:style>
  <w:style w:type="paragraph" w:customStyle="1" w:styleId="DocumentSubtitle">
    <w:name w:val="Document Subtitle"/>
    <w:basedOn w:val="Normal"/>
    <w:rsid w:val="000C0CC2"/>
    <w:pPr>
      <w:spacing w:after="0"/>
    </w:pPr>
    <w:rPr>
      <w:rFonts w:ascii="Microsoft YaHei Light" w:eastAsia="MS Mincho" w:hAnsi="Microsoft YaHei Light" w:cs="Arial"/>
      <w:color w:val="000000"/>
      <w:sz w:val="36"/>
      <w:szCs w:val="56"/>
      <w:lang w:eastAsia="ja-JP"/>
    </w:rPr>
  </w:style>
  <w:style w:type="paragraph" w:customStyle="1" w:styleId="Tip">
    <w:name w:val="Tip"/>
    <w:basedOn w:val="Heading3"/>
    <w:rsid w:val="000C0CC2"/>
    <w:pPr>
      <w:pBdr>
        <w:top w:val="single" w:sz="4" w:space="1" w:color="auto"/>
        <w:bottom w:val="single" w:sz="4" w:space="1" w:color="auto"/>
      </w:pBdr>
      <w:tabs>
        <w:tab w:val="num" w:pos="709"/>
      </w:tabs>
      <w:ind w:left="284" w:hanging="709"/>
    </w:pPr>
    <w:rPr>
      <w:rFonts w:ascii="Microsoft YaHei Light" w:eastAsia="Batang" w:hAnsi="Microsoft YaHei Light" w:cs="Times New Roman"/>
      <w:bCs w:val="0"/>
      <w:sz w:val="16"/>
      <w:szCs w:val="22"/>
      <w:lang w:val="en-AU" w:eastAsia="en-US"/>
    </w:rPr>
  </w:style>
  <w:style w:type="character" w:customStyle="1" w:styleId="Appendix1Char">
    <w:name w:val="Appendix 1 Char"/>
    <w:basedOn w:val="DefaultParagraphFont"/>
    <w:rsid w:val="000C0CC2"/>
    <w:rPr>
      <w:rFonts w:ascii="Microsoft YaHei Light" w:eastAsia="Batang" w:hAnsi="Microsoft YaHei Light" w:cs="Arial"/>
      <w:b/>
      <w:bCs/>
      <w:noProof w:val="0"/>
      <w:kern w:val="32"/>
      <w:sz w:val="48"/>
      <w:szCs w:val="32"/>
      <w:lang w:val="en-AU" w:eastAsia="en-US" w:bidi="ar-SA"/>
    </w:rPr>
  </w:style>
  <w:style w:type="paragraph" w:styleId="Caption">
    <w:name w:val="caption"/>
    <w:basedOn w:val="Normal"/>
    <w:next w:val="Normal"/>
    <w:uiPriority w:val="35"/>
    <w:qFormat/>
    <w:rsid w:val="000C0CC2"/>
    <w:pPr>
      <w:spacing w:before="120" w:after="120"/>
      <w:jc w:val="center"/>
    </w:pPr>
    <w:rPr>
      <w:rFonts w:ascii="Microsoft YaHei Light" w:eastAsia="Batang" w:hAnsi="Microsoft YaHei Light"/>
      <w:bCs/>
      <w:sz w:val="20"/>
      <w:szCs w:val="20"/>
    </w:rPr>
  </w:style>
  <w:style w:type="paragraph" w:customStyle="1" w:styleId="CharCharChar">
    <w:name w:val="Char Char Char"/>
    <w:basedOn w:val="Normal"/>
    <w:rsid w:val="000C0CC2"/>
    <w:pPr>
      <w:spacing w:after="160" w:line="240" w:lineRule="exact"/>
    </w:pPr>
    <w:rPr>
      <w:rFonts w:ascii="Microsoft YaHei Light" w:hAnsi="Microsoft YaHei Light" w:cs="Arial"/>
      <w:sz w:val="20"/>
      <w:szCs w:val="20"/>
      <w:lang w:val="en-US"/>
    </w:rPr>
  </w:style>
  <w:style w:type="paragraph" w:customStyle="1" w:styleId="StyleTableTextCentered">
    <w:name w:val="Style TableText + Centered"/>
    <w:basedOn w:val="Normal"/>
    <w:rsid w:val="000C0CC2"/>
    <w:pPr>
      <w:spacing w:before="60"/>
      <w:jc w:val="center"/>
    </w:pPr>
    <w:rPr>
      <w:rFonts w:ascii="Microsoft YaHei Light" w:hAnsi="Microsoft YaHei Light"/>
      <w:sz w:val="18"/>
      <w:szCs w:val="20"/>
    </w:rPr>
  </w:style>
  <w:style w:type="paragraph" w:customStyle="1" w:styleId="TemplateInstructions">
    <w:name w:val="Template Instructions"/>
    <w:basedOn w:val="Normal"/>
    <w:next w:val="Normal"/>
    <w:rsid w:val="000C0CC2"/>
    <w:pPr>
      <w:pBdr>
        <w:top w:val="single" w:sz="4" w:space="1" w:color="008000"/>
        <w:left w:val="single" w:sz="4" w:space="4" w:color="008000"/>
        <w:bottom w:val="single" w:sz="4" w:space="1" w:color="008000"/>
        <w:right w:val="single" w:sz="4" w:space="4" w:color="008000"/>
      </w:pBdr>
      <w:spacing w:before="60"/>
    </w:pPr>
    <w:rPr>
      <w:rFonts w:ascii="Times New Roman" w:eastAsia="Batang" w:hAnsi="Times New Roman"/>
      <w:color w:val="008000"/>
      <w:sz w:val="20"/>
      <w:szCs w:val="20"/>
      <w:lang w:eastAsia="ja-JP"/>
    </w:rPr>
  </w:style>
  <w:style w:type="character" w:customStyle="1" w:styleId="TemplateSampleText">
    <w:name w:val="Template Sample Text"/>
    <w:basedOn w:val="DefaultParagraphFont"/>
    <w:rsid w:val="000C0CC2"/>
    <w:rPr>
      <w:i/>
      <w:color w:val="008080"/>
    </w:rPr>
  </w:style>
  <w:style w:type="paragraph" w:customStyle="1" w:styleId="Body">
    <w:name w:val="Body"/>
    <w:basedOn w:val="Normal"/>
    <w:rsid w:val="000C0CC2"/>
    <w:pPr>
      <w:keepNext/>
      <w:keepLines/>
      <w:tabs>
        <w:tab w:val="right" w:pos="9072"/>
      </w:tabs>
      <w:spacing w:before="360" w:after="0" w:line="360" w:lineRule="auto"/>
      <w:ind w:left="288"/>
    </w:pPr>
    <w:rPr>
      <w:rFonts w:ascii="Garamond" w:hAnsi="Garamond"/>
      <w:sz w:val="24"/>
      <w:szCs w:val="20"/>
      <w:lang w:val="en-GB"/>
    </w:rPr>
  </w:style>
  <w:style w:type="paragraph" w:customStyle="1" w:styleId="norma">
    <w:name w:val="norma"/>
    <w:basedOn w:val="HTMLPreformatted"/>
    <w:rsid w:val="000C0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ms Rmn"/>
      <w:color w:val="000000"/>
      <w:sz w:val="24"/>
    </w:rPr>
  </w:style>
  <w:style w:type="paragraph" w:styleId="HTMLPreformatted">
    <w:name w:val="HTML Preformatted"/>
    <w:basedOn w:val="Normal"/>
    <w:link w:val="HTMLPreformattedChar"/>
    <w:rsid w:val="000C0CC2"/>
    <w:pPr>
      <w:spacing w:after="0"/>
    </w:pPr>
    <w:rPr>
      <w:rFonts w:ascii="Courier New" w:eastAsia="Batang" w:hAnsi="Courier New" w:cs="Tahoma"/>
      <w:sz w:val="20"/>
      <w:szCs w:val="20"/>
    </w:rPr>
  </w:style>
  <w:style w:type="character" w:customStyle="1" w:styleId="HTMLPreformattedChar">
    <w:name w:val="HTML Preformatted Char"/>
    <w:basedOn w:val="DefaultParagraphFont"/>
    <w:link w:val="HTMLPreformatted"/>
    <w:rsid w:val="000C0CC2"/>
    <w:rPr>
      <w:rFonts w:ascii="Courier New" w:eastAsia="Batang" w:hAnsi="Courier New" w:cs="Tahoma"/>
      <w:lang w:eastAsia="en-US"/>
    </w:rPr>
  </w:style>
  <w:style w:type="paragraph" w:customStyle="1" w:styleId="text">
    <w:name w:val="text"/>
    <w:basedOn w:val="Normal"/>
    <w:rsid w:val="000C0CC2"/>
    <w:pPr>
      <w:spacing w:after="120"/>
    </w:pPr>
    <w:rPr>
      <w:rFonts w:ascii="Microsoft YaHei Light" w:hAnsi="Microsoft YaHei Light"/>
      <w:sz w:val="24"/>
      <w:szCs w:val="20"/>
    </w:rPr>
  </w:style>
  <w:style w:type="paragraph" w:customStyle="1" w:styleId="TOC91">
    <w:name w:val="TOC 91"/>
    <w:basedOn w:val="Normal"/>
    <w:next w:val="Normal"/>
    <w:rsid w:val="000C0CC2"/>
    <w:pPr>
      <w:tabs>
        <w:tab w:val="right" w:pos="8788"/>
      </w:tabs>
      <w:spacing w:after="0"/>
    </w:pPr>
    <w:rPr>
      <w:rFonts w:ascii="Microsoft YaHei Light" w:hAnsi="Microsoft YaHei Light"/>
      <w:szCs w:val="20"/>
    </w:rPr>
  </w:style>
  <w:style w:type="paragraph" w:customStyle="1" w:styleId="NormalOutdent">
    <w:name w:val="Normal Outdent"/>
    <w:basedOn w:val="Normal"/>
    <w:rsid w:val="000C0CC2"/>
    <w:pPr>
      <w:spacing w:before="60" w:after="0"/>
    </w:pPr>
    <w:rPr>
      <w:rFonts w:ascii="Microsoft YaHei Light" w:hAnsi="Microsoft YaHei Light"/>
      <w:sz w:val="20"/>
      <w:szCs w:val="20"/>
      <w:lang w:val="en-GB" w:eastAsia="en-AU"/>
    </w:rPr>
  </w:style>
  <w:style w:type="paragraph" w:customStyle="1" w:styleId="StyleAppendix3Left0cmHanging127cm">
    <w:name w:val="Style Appendix 3 + Left:  0 cm Hanging:  1.27 cm"/>
    <w:rsid w:val="000C0CC2"/>
    <w:pPr>
      <w:ind w:left="720"/>
    </w:pPr>
    <w:rPr>
      <w:rFonts w:ascii="Arial" w:hAnsi="Arial"/>
      <w:bCs/>
      <w:sz w:val="24"/>
      <w:szCs w:val="24"/>
      <w:lang w:eastAsia="en-US"/>
    </w:rPr>
  </w:style>
  <w:style w:type="paragraph" w:customStyle="1" w:styleId="StyleBullet1LinespacingExactly12pt1">
    <w:name w:val="Style Bullet 1 + Line spacing:  Exactly 12 pt1"/>
    <w:basedOn w:val="Bullet1"/>
    <w:rsid w:val="000C0CC2"/>
    <w:pPr>
      <w:keepLines/>
      <w:numPr>
        <w:numId w:val="0"/>
      </w:numPr>
      <w:tabs>
        <w:tab w:val="num" w:pos="284"/>
      </w:tabs>
      <w:adjustRightInd w:val="0"/>
      <w:snapToGrid w:val="0"/>
      <w:ind w:left="284" w:hanging="284"/>
    </w:pPr>
    <w:rPr>
      <w:rFonts w:ascii="Microsoft YaHei Light" w:eastAsia="MS Mincho" w:hAnsi="Microsoft YaHei Light" w:cs="Arial"/>
      <w:color w:val="000000"/>
      <w:sz w:val="20"/>
      <w:szCs w:val="20"/>
      <w:lang w:eastAsia="ja-JP"/>
    </w:rPr>
  </w:style>
  <w:style w:type="paragraph" w:customStyle="1" w:styleId="Title2">
    <w:name w:val="Title 2"/>
    <w:basedOn w:val="Normal"/>
    <w:next w:val="Normal"/>
    <w:rsid w:val="00673C2C"/>
    <w:pPr>
      <w:spacing w:after="0"/>
      <w:contextualSpacing/>
    </w:pPr>
    <w:rPr>
      <w:rFonts w:ascii="Helvetica" w:eastAsia="DengXian Light" w:hAnsi="Helvetica"/>
      <w:color w:val="383A35"/>
      <w:spacing w:val="-10"/>
      <w:kern w:val="28"/>
      <w:sz w:val="72"/>
      <w:szCs w:val="56"/>
      <w:lang w:val="en-GB" w:eastAsia="zh-CN"/>
    </w:rPr>
  </w:style>
  <w:style w:type="paragraph" w:customStyle="1" w:styleId="Disclaimer">
    <w:name w:val="Disclaimer"/>
    <w:basedOn w:val="Normal"/>
    <w:rsid w:val="000C0CC2"/>
    <w:pPr>
      <w:spacing w:after="240"/>
    </w:pPr>
    <w:rPr>
      <w:rFonts w:ascii="Microsoft YaHei Light" w:hAnsi="Microsoft YaHei Light"/>
      <w:sz w:val="24"/>
      <w:szCs w:val="20"/>
    </w:rPr>
  </w:style>
  <w:style w:type="paragraph" w:customStyle="1" w:styleId="HiddenText">
    <w:name w:val="Hidden Text"/>
    <w:basedOn w:val="Normal"/>
    <w:rsid w:val="000C0CC2"/>
    <w:pPr>
      <w:spacing w:after="80"/>
    </w:pPr>
    <w:rPr>
      <w:rFonts w:ascii="Microsoft YaHei Light" w:hAnsi="Microsoft YaHei Light"/>
      <w:i/>
      <w:vanish/>
      <w:color w:val="0000FF"/>
      <w:sz w:val="18"/>
    </w:rPr>
  </w:style>
  <w:style w:type="paragraph" w:customStyle="1" w:styleId="AHead">
    <w:name w:val="A Head"/>
    <w:basedOn w:val="Normal"/>
    <w:next w:val="Normal"/>
    <w:rsid w:val="000C0CC2"/>
    <w:pPr>
      <w:numPr>
        <w:numId w:val="5"/>
      </w:numPr>
      <w:adjustRightInd w:val="0"/>
      <w:snapToGrid w:val="0"/>
      <w:spacing w:before="120" w:after="40" w:line="520" w:lineRule="exact"/>
      <w:outlineLvl w:val="0"/>
    </w:pPr>
    <w:rPr>
      <w:rFonts w:ascii="Microsoft YaHei Light" w:eastAsia="MS Mincho" w:hAnsi="Microsoft YaHei Light" w:cs="Arial"/>
      <w:color w:val="000000"/>
      <w:sz w:val="48"/>
      <w:szCs w:val="48"/>
      <w:lang w:eastAsia="ja-JP"/>
    </w:rPr>
  </w:style>
  <w:style w:type="paragraph" w:customStyle="1" w:styleId="BHead">
    <w:name w:val="B Head"/>
    <w:basedOn w:val="Normal"/>
    <w:next w:val="Normal"/>
    <w:rsid w:val="000C0CC2"/>
    <w:pPr>
      <w:keepNext/>
      <w:numPr>
        <w:ilvl w:val="1"/>
        <w:numId w:val="5"/>
      </w:numPr>
      <w:adjustRightInd w:val="0"/>
      <w:snapToGrid w:val="0"/>
      <w:spacing w:before="120"/>
      <w:outlineLvl w:val="1"/>
    </w:pPr>
    <w:rPr>
      <w:rFonts w:ascii="Arial Black" w:eastAsia="MS Mincho" w:hAnsi="Arial Black"/>
      <w:color w:val="FE6A02"/>
      <w:sz w:val="28"/>
      <w:szCs w:val="28"/>
      <w:lang w:eastAsia="ja-JP"/>
    </w:rPr>
  </w:style>
  <w:style w:type="paragraph" w:customStyle="1" w:styleId="CHead">
    <w:name w:val="C Head"/>
    <w:basedOn w:val="Normal"/>
    <w:next w:val="Normal"/>
    <w:rsid w:val="000C0CC2"/>
    <w:pPr>
      <w:keepNext/>
      <w:numPr>
        <w:ilvl w:val="2"/>
        <w:numId w:val="5"/>
      </w:numPr>
      <w:adjustRightInd w:val="0"/>
      <w:snapToGrid w:val="0"/>
      <w:spacing w:before="120"/>
    </w:pPr>
    <w:rPr>
      <w:rFonts w:ascii="Microsoft YaHei Light" w:eastAsia="MS Mincho" w:hAnsi="Microsoft YaHei Light" w:cs="Arial"/>
      <w:b/>
      <w:bCs/>
      <w:color w:val="000000"/>
      <w:sz w:val="20"/>
      <w:szCs w:val="20"/>
      <w:lang w:eastAsia="ja-JP"/>
    </w:rPr>
  </w:style>
  <w:style w:type="paragraph" w:customStyle="1" w:styleId="no">
    <w:name w:val="no"/>
    <w:basedOn w:val="Normal"/>
    <w:rsid w:val="000C0CC2"/>
    <w:pPr>
      <w:autoSpaceDE w:val="0"/>
      <w:autoSpaceDN w:val="0"/>
      <w:adjustRightInd w:val="0"/>
      <w:spacing w:after="0"/>
    </w:pPr>
    <w:rPr>
      <w:rFonts w:ascii="Microsoft YaHei Light" w:hAnsi="Microsoft YaHei Light" w:cs="Arial"/>
      <w:b/>
      <w:color w:val="000000"/>
      <w:sz w:val="24"/>
      <w:szCs w:val="20"/>
    </w:rPr>
  </w:style>
  <w:style w:type="paragraph" w:customStyle="1" w:styleId="LongBullet1">
    <w:name w:val="Long Bullet 1"/>
    <w:basedOn w:val="Normal"/>
    <w:rsid w:val="000C0CC2"/>
    <w:pPr>
      <w:numPr>
        <w:numId w:val="6"/>
      </w:numPr>
      <w:spacing w:before="60" w:after="120" w:line="240" w:lineRule="exact"/>
    </w:pPr>
    <w:rPr>
      <w:rFonts w:ascii="Times New Roman" w:hAnsi="Times New Roman"/>
      <w:sz w:val="18"/>
      <w:szCs w:val="18"/>
    </w:rPr>
  </w:style>
  <w:style w:type="character" w:customStyle="1" w:styleId="TextCharCharCharCharCharChar">
    <w:name w:val="Text Char Char Char Char Char Char"/>
    <w:basedOn w:val="DefaultParagraphFont"/>
    <w:rsid w:val="000C0CC2"/>
    <w:rPr>
      <w:rFonts w:ascii="Arial" w:eastAsia="Batang" w:hAnsi="Arial"/>
      <w:noProof w:val="0"/>
      <w:szCs w:val="22"/>
      <w:lang w:val="en-AU" w:eastAsia="en-US" w:bidi="ar-SA"/>
    </w:rPr>
  </w:style>
  <w:style w:type="paragraph" w:customStyle="1" w:styleId="Style1">
    <w:name w:val="Style1"/>
    <w:basedOn w:val="Normal"/>
    <w:rsid w:val="000C0CC2"/>
    <w:pPr>
      <w:numPr>
        <w:numId w:val="7"/>
      </w:numPr>
      <w:spacing w:after="0"/>
    </w:pPr>
    <w:rPr>
      <w:rFonts w:ascii="Microsoft YaHei Light" w:eastAsia="Batang" w:hAnsi="Microsoft YaHei Light"/>
      <w:sz w:val="20"/>
      <w:szCs w:val="22"/>
    </w:rPr>
  </w:style>
  <w:style w:type="paragraph" w:customStyle="1" w:styleId="ContentsHeadsD">
    <w:name w:val="Contents Heads D"/>
    <w:basedOn w:val="Normal"/>
    <w:autoRedefine/>
    <w:rsid w:val="000C0CC2"/>
    <w:pPr>
      <w:tabs>
        <w:tab w:val="left" w:pos="1474"/>
        <w:tab w:val="right" w:pos="7541"/>
      </w:tabs>
      <w:adjustRightInd w:val="0"/>
      <w:snapToGrid w:val="0"/>
      <w:spacing w:after="0" w:line="240" w:lineRule="exact"/>
    </w:pPr>
    <w:rPr>
      <w:rFonts w:ascii="Microsoft YaHei Light" w:eastAsia="MS Mincho" w:hAnsi="Microsoft YaHei Light" w:cs="Arial"/>
      <w:b/>
      <w:bCs/>
      <w:color w:val="000000"/>
      <w:sz w:val="18"/>
      <w:szCs w:val="20"/>
      <w:lang w:eastAsia="ja-JP"/>
    </w:rPr>
  </w:style>
  <w:style w:type="paragraph" w:customStyle="1" w:styleId="TableHeader">
    <w:name w:val="Table Header"/>
    <w:basedOn w:val="text"/>
    <w:rsid w:val="000C0CC2"/>
    <w:pPr>
      <w:overflowPunct w:val="0"/>
      <w:autoSpaceDE w:val="0"/>
      <w:autoSpaceDN w:val="0"/>
      <w:adjustRightInd w:val="0"/>
      <w:spacing w:before="120" w:after="40"/>
      <w:textAlignment w:val="baseline"/>
    </w:pPr>
    <w:rPr>
      <w:rFonts w:ascii="Times New Roman" w:hAnsi="Times New Roman"/>
      <w:b/>
      <w:sz w:val="22"/>
    </w:rPr>
  </w:style>
  <w:style w:type="paragraph" w:styleId="BodyText3">
    <w:name w:val="Body Text 3"/>
    <w:basedOn w:val="Normal"/>
    <w:link w:val="BodyText3Char"/>
    <w:rsid w:val="000C0CC2"/>
    <w:pPr>
      <w:spacing w:after="120"/>
    </w:pPr>
    <w:rPr>
      <w:rFonts w:ascii="Microsoft YaHei Light" w:eastAsia="Batang" w:hAnsi="Microsoft YaHei Light"/>
      <w:sz w:val="16"/>
      <w:szCs w:val="16"/>
    </w:rPr>
  </w:style>
  <w:style w:type="character" w:customStyle="1" w:styleId="BodyText3Char">
    <w:name w:val="Body Text 3 Char"/>
    <w:basedOn w:val="DefaultParagraphFont"/>
    <w:link w:val="BodyText3"/>
    <w:rsid w:val="000C0CC2"/>
    <w:rPr>
      <w:rFonts w:ascii="Microsoft YaHei Light" w:eastAsia="Batang" w:hAnsi="Microsoft YaHei Light"/>
      <w:sz w:val="16"/>
      <w:szCs w:val="16"/>
      <w:lang w:eastAsia="en-US"/>
    </w:rPr>
  </w:style>
  <w:style w:type="paragraph" w:customStyle="1" w:styleId="Version">
    <w:name w:val="Version"/>
    <w:basedOn w:val="Normal"/>
    <w:rsid w:val="000C0CC2"/>
    <w:pPr>
      <w:spacing w:after="240"/>
      <w:jc w:val="center"/>
    </w:pPr>
    <w:rPr>
      <w:rFonts w:ascii="Microsoft YaHei Light" w:hAnsi="Microsoft YaHei Light"/>
      <w:b/>
      <w:snapToGrid w:val="0"/>
      <w:color w:val="000000"/>
      <w:sz w:val="24"/>
      <w:szCs w:val="20"/>
    </w:rPr>
  </w:style>
  <w:style w:type="paragraph" w:customStyle="1" w:styleId="bold">
    <w:name w:val="bold"/>
    <w:basedOn w:val="Normal"/>
    <w:autoRedefine/>
    <w:rsid w:val="000C0CC2"/>
    <w:pPr>
      <w:spacing w:after="0"/>
    </w:pPr>
    <w:rPr>
      <w:rFonts w:ascii="Microsoft YaHei Light" w:hAnsi="Microsoft YaHei Light"/>
      <w:b/>
      <w:snapToGrid w:val="0"/>
      <w:sz w:val="20"/>
      <w:szCs w:val="20"/>
    </w:rPr>
  </w:style>
  <w:style w:type="paragraph" w:customStyle="1" w:styleId="TableBulletedList">
    <w:name w:val="Table Bulleted List"/>
    <w:basedOn w:val="TableNumberedList"/>
    <w:autoRedefine/>
    <w:rsid w:val="000C0CC2"/>
    <w:pPr>
      <w:numPr>
        <w:numId w:val="8"/>
      </w:numPr>
      <w:tabs>
        <w:tab w:val="clear" w:pos="360"/>
      </w:tabs>
      <w:spacing w:before="60" w:after="60"/>
      <w:ind w:left="851" w:hanging="454"/>
    </w:pPr>
    <w:rPr>
      <w:rFonts w:ascii="Times New Roman" w:eastAsia="Times New" w:hAnsi="Times New Roman"/>
      <w:noProof/>
      <w:spacing w:val="-4"/>
      <w:kern w:val="18"/>
      <w:lang w:eastAsia="en-GB"/>
    </w:rPr>
  </w:style>
  <w:style w:type="paragraph" w:styleId="ListNumber">
    <w:name w:val="List Number"/>
    <w:aliases w:val="List Number 1"/>
    <w:basedOn w:val="ListBullet"/>
    <w:rsid w:val="000C0CC2"/>
    <w:pPr>
      <w:numPr>
        <w:numId w:val="9"/>
      </w:numPr>
      <w:spacing w:before="60" w:after="60" w:line="240" w:lineRule="auto"/>
      <w:contextualSpacing w:val="0"/>
    </w:pPr>
    <w:rPr>
      <w:rFonts w:ascii="Microsoft YaHei Light" w:eastAsia="Batang" w:hAnsi="Microsoft YaHei Light"/>
      <w:sz w:val="20"/>
      <w:szCs w:val="22"/>
      <w:lang w:val="en-AU" w:eastAsia="en-US"/>
    </w:rPr>
  </w:style>
  <w:style w:type="paragraph" w:customStyle="1" w:styleId="BodyCopy">
    <w:name w:val="Body Copy"/>
    <w:basedOn w:val="Normal"/>
    <w:rsid w:val="000C0CC2"/>
    <w:pPr>
      <w:spacing w:after="0" w:line="240" w:lineRule="exact"/>
    </w:pPr>
    <w:rPr>
      <w:rFonts w:ascii="Microsoft YaHei Light" w:eastAsia="MS Mincho" w:hAnsi="Microsoft YaHei Light" w:cs="Arial"/>
      <w:color w:val="000000"/>
      <w:sz w:val="20"/>
      <w:szCs w:val="20"/>
      <w:lang w:eastAsia="ja-JP"/>
    </w:rPr>
  </w:style>
  <w:style w:type="paragraph" w:customStyle="1" w:styleId="TableTextLatinBold">
    <w:name w:val="TableText + (Latin) Bold"/>
    <w:aliases w:val="Pattern: Clear (Custom Color(RGB(255,223,175)))"/>
    <w:basedOn w:val="Normal"/>
    <w:link w:val="TableTextLatinBoldChar"/>
    <w:rsid w:val="000C0CC2"/>
    <w:pPr>
      <w:spacing w:after="0"/>
    </w:pPr>
    <w:rPr>
      <w:rFonts w:ascii="Microsoft YaHei Light" w:eastAsia="Batang" w:hAnsi="Microsoft YaHei Light"/>
      <w:b/>
      <w:color w:val="FF0000"/>
      <w:sz w:val="16"/>
      <w:szCs w:val="16"/>
    </w:rPr>
  </w:style>
  <w:style w:type="paragraph" w:styleId="Signature">
    <w:name w:val="Signature"/>
    <w:basedOn w:val="Normal"/>
    <w:link w:val="SignatureChar"/>
    <w:rsid w:val="000C0CC2"/>
    <w:pPr>
      <w:spacing w:before="60"/>
      <w:ind w:left="4252"/>
    </w:pPr>
    <w:rPr>
      <w:rFonts w:ascii="Microsoft YaHei Light" w:hAnsi="Microsoft YaHei Light"/>
      <w:sz w:val="20"/>
      <w:szCs w:val="20"/>
    </w:rPr>
  </w:style>
  <w:style w:type="character" w:customStyle="1" w:styleId="SignatureChar">
    <w:name w:val="Signature Char"/>
    <w:basedOn w:val="DefaultParagraphFont"/>
    <w:link w:val="Signature"/>
    <w:rsid w:val="000C0CC2"/>
    <w:rPr>
      <w:rFonts w:ascii="Microsoft YaHei Light" w:hAnsi="Microsoft YaHei Light"/>
      <w:lang w:eastAsia="en-US"/>
    </w:rPr>
  </w:style>
  <w:style w:type="paragraph" w:customStyle="1" w:styleId="Req1">
    <w:name w:val="Req1"/>
    <w:basedOn w:val="Heading2"/>
    <w:next w:val="Normal"/>
    <w:rsid w:val="000C0CC2"/>
    <w:pPr>
      <w:keepNext/>
      <w:numPr>
        <w:ilvl w:val="0"/>
        <w:numId w:val="0"/>
      </w:numPr>
      <w:tabs>
        <w:tab w:val="num" w:pos="576"/>
      </w:tabs>
      <w:spacing w:before="240"/>
      <w:ind w:left="576" w:hanging="576"/>
    </w:pPr>
    <w:rPr>
      <w:rFonts w:ascii="Microsoft YaHei Light" w:hAnsi="Microsoft YaHei Light" w:cs="Times New Roman"/>
      <w:bCs w:val="0"/>
      <w:iCs w:val="0"/>
      <w:caps/>
      <w:color w:val="000000"/>
      <w:sz w:val="22"/>
    </w:rPr>
  </w:style>
  <w:style w:type="paragraph" w:customStyle="1" w:styleId="UCName">
    <w:name w:val="UC Name"/>
    <w:basedOn w:val="Heading1"/>
    <w:next w:val="Normal"/>
    <w:rsid w:val="000C0CC2"/>
    <w:pPr>
      <w:numPr>
        <w:numId w:val="0"/>
      </w:numPr>
      <w:tabs>
        <w:tab w:val="num" w:pos="648"/>
      </w:tabs>
      <w:spacing w:before="120" w:after="60"/>
    </w:pPr>
    <w:rPr>
      <w:rFonts w:ascii="Microsoft YaHei Light" w:hAnsi="Microsoft YaHei Light" w:cs="Times New Roman"/>
      <w:bCs w:val="0"/>
      <w:kern w:val="0"/>
      <w:sz w:val="24"/>
      <w:szCs w:val="24"/>
      <w:lang w:eastAsia="en-AU"/>
    </w:rPr>
  </w:style>
  <w:style w:type="paragraph" w:customStyle="1" w:styleId="UCDesc">
    <w:name w:val="UC Desc"/>
    <w:basedOn w:val="Normal"/>
    <w:rsid w:val="000C0CC2"/>
    <w:pPr>
      <w:spacing w:after="120"/>
      <w:ind w:left="357"/>
    </w:pPr>
    <w:rPr>
      <w:rFonts w:ascii="Times New Roman" w:hAnsi="Times New Roman"/>
      <w:sz w:val="24"/>
      <w:lang w:eastAsia="en-AU"/>
    </w:rPr>
  </w:style>
  <w:style w:type="paragraph" w:customStyle="1" w:styleId="TextCharCharCharChar">
    <w:name w:val="Text Char Char Char Char"/>
    <w:basedOn w:val="Normal"/>
    <w:rsid w:val="000C0CC2"/>
    <w:pPr>
      <w:spacing w:before="60"/>
    </w:pPr>
    <w:rPr>
      <w:rFonts w:ascii="Microsoft YaHei Light" w:eastAsia="Batang" w:hAnsi="Microsoft YaHei Light"/>
      <w:sz w:val="20"/>
      <w:szCs w:val="22"/>
    </w:rPr>
  </w:style>
  <w:style w:type="character" w:customStyle="1" w:styleId="TableTextLatinBoldChar">
    <w:name w:val="TableText + (Latin) Bold Char"/>
    <w:aliases w:val="Pattern: Clear (Custom Color(RGB(255 Char,223 Char,175))) Char"/>
    <w:basedOn w:val="DefaultParagraphFont"/>
    <w:link w:val="TableTextLatinBold"/>
    <w:rsid w:val="000C0CC2"/>
    <w:rPr>
      <w:rFonts w:ascii="Microsoft YaHei Light" w:eastAsia="Batang" w:hAnsi="Microsoft YaHei Light"/>
      <w:b/>
      <w:color w:val="FF0000"/>
      <w:sz w:val="16"/>
      <w:szCs w:val="16"/>
      <w:lang w:eastAsia="en-US"/>
    </w:rPr>
  </w:style>
  <w:style w:type="paragraph" w:customStyle="1" w:styleId="Figure">
    <w:name w:val="Figure"/>
    <w:basedOn w:val="Normal"/>
    <w:rsid w:val="000C0CC2"/>
    <w:pPr>
      <w:spacing w:after="0"/>
      <w:jc w:val="center"/>
    </w:pPr>
    <w:rPr>
      <w:rFonts w:ascii="Microsoft YaHei Light" w:eastAsia="Batang" w:hAnsi="Microsoft YaHei Light"/>
      <w:sz w:val="16"/>
      <w:szCs w:val="16"/>
    </w:rPr>
  </w:style>
  <w:style w:type="paragraph" w:customStyle="1" w:styleId="TemplateInformation">
    <w:name w:val="Template Information"/>
    <w:basedOn w:val="Normal"/>
    <w:rsid w:val="000C0CC2"/>
    <w:pPr>
      <w:keepLines/>
      <w:spacing w:after="120"/>
      <w:ind w:left="993"/>
    </w:pPr>
    <w:rPr>
      <w:rFonts w:ascii="Times New Roman" w:hAnsi="Times New Roman"/>
      <w:i/>
      <w:color w:val="0000FF"/>
      <w:sz w:val="20"/>
      <w:szCs w:val="20"/>
    </w:rPr>
  </w:style>
  <w:style w:type="paragraph" w:customStyle="1" w:styleId="Bullet4Indent">
    <w:name w:val="Bullet 4 Indent"/>
    <w:rsid w:val="000C0CC2"/>
    <w:pPr>
      <w:numPr>
        <w:numId w:val="10"/>
      </w:numPr>
      <w:tabs>
        <w:tab w:val="clear" w:pos="1607"/>
        <w:tab w:val="num" w:pos="2520"/>
      </w:tabs>
      <w:ind w:left="2520" w:hanging="360"/>
    </w:pPr>
    <w:rPr>
      <w:rFonts w:ascii="Arial" w:hAnsi="Arial"/>
      <w:sz w:val="22"/>
      <w:lang w:eastAsia="en-US"/>
    </w:rPr>
  </w:style>
  <w:style w:type="paragraph" w:styleId="List3">
    <w:name w:val="List 3"/>
    <w:basedOn w:val="Normal"/>
    <w:rsid w:val="000C0CC2"/>
    <w:pPr>
      <w:numPr>
        <w:numId w:val="11"/>
      </w:numPr>
      <w:tabs>
        <w:tab w:val="left" w:pos="1985"/>
      </w:tabs>
      <w:spacing w:before="120" w:after="120"/>
    </w:pPr>
    <w:rPr>
      <w:rFonts w:ascii="Microsoft YaHei Light" w:hAnsi="Microsoft YaHei Light"/>
    </w:rPr>
  </w:style>
  <w:style w:type="paragraph" w:customStyle="1" w:styleId="MSOPara">
    <w:name w:val="MSO_Para"/>
    <w:rsid w:val="000C0CC2"/>
    <w:pPr>
      <w:spacing w:before="99" w:line="250" w:lineRule="atLeast"/>
    </w:pPr>
    <w:rPr>
      <w:rFonts w:ascii="Palatino Linotype" w:hAnsi="Palatino Linotype"/>
      <w:sz w:val="21"/>
      <w:szCs w:val="60"/>
      <w:lang w:val="en-US" w:eastAsia="en-US"/>
    </w:rPr>
  </w:style>
  <w:style w:type="paragraph" w:customStyle="1" w:styleId="MSOListBullet1">
    <w:name w:val="MSO_ListBullet1"/>
    <w:rsid w:val="000C0CC2"/>
    <w:pPr>
      <w:autoSpaceDE w:val="0"/>
      <w:autoSpaceDN w:val="0"/>
      <w:adjustRightInd w:val="0"/>
      <w:spacing w:before="60"/>
      <w:ind w:left="720" w:hanging="360"/>
    </w:pPr>
    <w:rPr>
      <w:rFonts w:ascii="Palatino Linotype" w:hAnsi="Palatino Linotype" w:cs="Palatino"/>
      <w:sz w:val="21"/>
      <w:szCs w:val="21"/>
      <w:lang w:val="en-US" w:eastAsia="en-US"/>
    </w:rPr>
  </w:style>
  <w:style w:type="paragraph" w:customStyle="1" w:styleId="MSOTableText">
    <w:name w:val="MSO_TableText"/>
    <w:rsid w:val="000C0CC2"/>
    <w:pPr>
      <w:autoSpaceDE w:val="0"/>
      <w:autoSpaceDN w:val="0"/>
      <w:adjustRightInd w:val="0"/>
      <w:spacing w:before="80" w:line="220" w:lineRule="atLeast"/>
    </w:pPr>
    <w:rPr>
      <w:rFonts w:ascii="Franklin Gothic Book" w:hAnsi="Franklin Gothic Book" w:cs="ITC Franklin Gothic Book"/>
      <w:sz w:val="18"/>
      <w:szCs w:val="18"/>
      <w:lang w:val="en-US" w:eastAsia="en-US"/>
    </w:rPr>
  </w:style>
  <w:style w:type="paragraph" w:customStyle="1" w:styleId="MSOTableHead">
    <w:name w:val="MSO_TableHead"/>
    <w:rsid w:val="000C0CC2"/>
    <w:pPr>
      <w:keepNext/>
      <w:autoSpaceDE w:val="0"/>
      <w:autoSpaceDN w:val="0"/>
      <w:adjustRightInd w:val="0"/>
      <w:spacing w:before="100" w:after="80" w:line="240" w:lineRule="atLeast"/>
    </w:pPr>
    <w:rPr>
      <w:rFonts w:ascii="Franklin Gothic Medium Cond" w:hAnsi="Franklin Gothic Medium Cond" w:cs="Franklin Gothic Condensed"/>
      <w:lang w:val="en-US" w:eastAsia="en-US"/>
    </w:rPr>
  </w:style>
  <w:style w:type="paragraph" w:styleId="ListBullet5">
    <w:name w:val="List Bullet 5"/>
    <w:basedOn w:val="Normal"/>
    <w:rsid w:val="000C0CC2"/>
    <w:pPr>
      <w:numPr>
        <w:numId w:val="12"/>
      </w:numPr>
      <w:spacing w:after="0"/>
    </w:pPr>
    <w:rPr>
      <w:rFonts w:ascii="Microsoft YaHei Light" w:hAnsi="Microsoft YaHei Light"/>
      <w:bCs/>
      <w:color w:val="000000"/>
      <w:sz w:val="20"/>
      <w:szCs w:val="20"/>
      <w:lang w:val="en-US"/>
    </w:rPr>
  </w:style>
  <w:style w:type="paragraph" w:customStyle="1" w:styleId="TemplateInstruction">
    <w:name w:val="Template Instruction"/>
    <w:basedOn w:val="BodyText"/>
    <w:rsid w:val="000C0CC2"/>
    <w:pPr>
      <w:spacing w:before="60" w:after="60" w:line="240" w:lineRule="auto"/>
      <w:ind w:left="709"/>
      <w:jc w:val="left"/>
    </w:pPr>
    <w:rPr>
      <w:rFonts w:ascii="Microsoft YaHei Light" w:eastAsia="Batang" w:hAnsi="Microsoft YaHei Light"/>
      <w:i/>
      <w:color w:val="000080"/>
      <w:spacing w:val="0"/>
      <w:sz w:val="20"/>
    </w:rPr>
  </w:style>
  <w:style w:type="paragraph" w:customStyle="1" w:styleId="CharCharCharCharCharChar">
    <w:name w:val="Char Char Char Char Char Char"/>
    <w:basedOn w:val="Normal"/>
    <w:rsid w:val="000C0CC2"/>
    <w:pPr>
      <w:spacing w:after="160" w:line="240" w:lineRule="exact"/>
    </w:pPr>
    <w:rPr>
      <w:rFonts w:ascii="Microsoft YaHei Light" w:hAnsi="Microsoft YaHei Light" w:cs="Arial"/>
      <w:sz w:val="20"/>
      <w:szCs w:val="20"/>
      <w:lang w:val="en-US"/>
    </w:rPr>
  </w:style>
  <w:style w:type="character" w:customStyle="1" w:styleId="BodyTextChar1CharChar">
    <w:name w:val="Body Text Char1 Char Char"/>
    <w:aliases w:val="Body Text Char Char Char Char,Body Text Char1,Body Text Char Char"/>
    <w:basedOn w:val="DefaultParagraphFont"/>
    <w:rsid w:val="000C0CC2"/>
    <w:rPr>
      <w:rFonts w:ascii="Arial" w:eastAsia="Batang" w:hAnsi="Arial"/>
      <w:szCs w:val="22"/>
      <w:lang w:val="en-AU" w:eastAsia="en-US" w:bidi="ar-SA"/>
    </w:rPr>
  </w:style>
  <w:style w:type="paragraph" w:customStyle="1" w:styleId="StyleBodyTextBodyTextChar1CharBodyTextCharCharCharCen">
    <w:name w:val="Style Body TextBody Text Char1 CharBody Text Char Char Char + Cen..."/>
    <w:basedOn w:val="BodyText"/>
    <w:rsid w:val="000C0CC2"/>
    <w:pPr>
      <w:spacing w:before="60" w:after="60" w:line="240" w:lineRule="auto"/>
      <w:ind w:left="709"/>
      <w:jc w:val="center"/>
    </w:pPr>
    <w:rPr>
      <w:rFonts w:ascii="Microsoft YaHei Light" w:hAnsi="Microsoft YaHei Light"/>
      <w:spacing w:val="0"/>
      <w:sz w:val="20"/>
    </w:rPr>
  </w:style>
  <w:style w:type="paragraph" w:customStyle="1" w:styleId="StyleBefore5pt">
    <w:name w:val="Style Before:  5 pt"/>
    <w:basedOn w:val="Normal"/>
    <w:rsid w:val="000C0CC2"/>
    <w:pPr>
      <w:spacing w:before="100" w:after="0"/>
    </w:pPr>
    <w:rPr>
      <w:rFonts w:ascii="Microsoft YaHei Light" w:hAnsi="Microsoft YaHei Light"/>
      <w:sz w:val="20"/>
      <w:szCs w:val="20"/>
    </w:rPr>
  </w:style>
  <w:style w:type="paragraph" w:customStyle="1" w:styleId="StyleBoldLeft125cm">
    <w:name w:val="Style Bold Left:  1.25 cm"/>
    <w:basedOn w:val="Normal"/>
    <w:rsid w:val="000C0CC2"/>
    <w:pPr>
      <w:spacing w:after="0"/>
      <w:ind w:left="709"/>
    </w:pPr>
    <w:rPr>
      <w:rFonts w:ascii="Microsoft YaHei Light" w:hAnsi="Microsoft YaHei Light"/>
      <w:b/>
      <w:bCs/>
      <w:sz w:val="20"/>
      <w:szCs w:val="20"/>
    </w:rPr>
  </w:style>
  <w:style w:type="paragraph" w:customStyle="1" w:styleId="StyleBullet1Bold">
    <w:name w:val="Style Bullet 1 + Bold"/>
    <w:basedOn w:val="Bullet1"/>
    <w:rsid w:val="000C0CC2"/>
    <w:pPr>
      <w:keepLines/>
      <w:numPr>
        <w:numId w:val="0"/>
      </w:numPr>
      <w:tabs>
        <w:tab w:val="num" w:pos="284"/>
      </w:tabs>
      <w:adjustRightInd w:val="0"/>
      <w:snapToGrid w:val="0"/>
      <w:ind w:left="284" w:hanging="284"/>
    </w:pPr>
    <w:rPr>
      <w:rFonts w:ascii="Microsoft YaHei Light" w:eastAsia="MS Mincho" w:hAnsi="Microsoft YaHei Light" w:cs="Arial"/>
      <w:b/>
      <w:bCs/>
      <w:color w:val="000000"/>
      <w:sz w:val="20"/>
      <w:szCs w:val="20"/>
      <w:lang w:eastAsia="ja-JP"/>
    </w:rPr>
  </w:style>
  <w:style w:type="paragraph" w:customStyle="1" w:styleId="StyleCenteredLeft125cm">
    <w:name w:val="Style Centered Left:  1.25 cm"/>
    <w:basedOn w:val="Normal"/>
    <w:rsid w:val="000C0CC2"/>
    <w:pPr>
      <w:spacing w:after="0"/>
      <w:ind w:left="709"/>
      <w:jc w:val="center"/>
    </w:pPr>
    <w:rPr>
      <w:rFonts w:ascii="Microsoft YaHei Light" w:hAnsi="Microsoft YaHei Light"/>
      <w:sz w:val="20"/>
      <w:szCs w:val="20"/>
    </w:rPr>
  </w:style>
  <w:style w:type="paragraph" w:customStyle="1" w:styleId="StyleHeading3h3h31h32h311h33h312h34h313h35h314h36h315">
    <w:name w:val="Style Heading 3h3h31h32h311h33h312h34h313h35h314h36h315..."/>
    <w:basedOn w:val="Heading3"/>
    <w:rsid w:val="000C0CC2"/>
    <w:pPr>
      <w:tabs>
        <w:tab w:val="num" w:pos="709"/>
      </w:tabs>
    </w:pPr>
    <w:rPr>
      <w:rFonts w:ascii="Microsoft YaHei Light" w:hAnsi="Microsoft YaHei Light" w:cs="Times New Roman"/>
      <w:szCs w:val="20"/>
      <w:lang w:val="en-AU" w:eastAsia="en-US"/>
    </w:rPr>
  </w:style>
  <w:style w:type="paragraph" w:customStyle="1" w:styleId="NoteTitle">
    <w:name w:val="Note Title"/>
    <w:basedOn w:val="Normal"/>
    <w:next w:val="Normal"/>
    <w:qFormat/>
    <w:rsid w:val="00F62E81"/>
    <w:pPr>
      <w:keepNext/>
      <w:pBdr>
        <w:left w:val="single" w:sz="18" w:space="6" w:color="00B2E2"/>
      </w:pBdr>
      <w:spacing w:before="240" w:after="240"/>
      <w:ind w:left="720"/>
    </w:pPr>
    <w:rPr>
      <w:rFonts w:ascii="Helvetica" w:eastAsiaTheme="minorEastAsia" w:hAnsi="Helvetica" w:cstheme="minorBidi"/>
      <w:bCs/>
      <w:color w:val="0E9AD7"/>
      <w:sz w:val="24"/>
      <w:szCs w:val="18"/>
      <w:lang w:val="en-US"/>
    </w:rPr>
  </w:style>
  <w:style w:type="paragraph" w:customStyle="1" w:styleId="Note">
    <w:name w:val="Note"/>
    <w:basedOn w:val="Normal"/>
    <w:qFormat/>
    <w:rsid w:val="00120506"/>
    <w:pPr>
      <w:pBdr>
        <w:left w:val="single" w:sz="18" w:space="6" w:color="00B2E2"/>
      </w:pBdr>
      <w:spacing w:after="200" w:line="276" w:lineRule="auto"/>
      <w:ind w:left="720"/>
    </w:pPr>
    <w:rPr>
      <w:rFonts w:ascii="Helvetica" w:eastAsiaTheme="minorEastAsia" w:hAnsi="Helvetica" w:cstheme="minorBidi"/>
      <w:szCs w:val="18"/>
      <w:lang w:val="en-US"/>
    </w:rPr>
  </w:style>
  <w:style w:type="character" w:customStyle="1" w:styleId="TitleChar">
    <w:name w:val="Title Char"/>
    <w:aliases w:val="centred Char"/>
    <w:basedOn w:val="DefaultParagraphFont"/>
    <w:link w:val="Title"/>
    <w:uiPriority w:val="10"/>
    <w:rsid w:val="00F60B55"/>
    <w:rPr>
      <w:rFonts w:ascii="Arial" w:hAnsi="Arial"/>
      <w:b/>
      <w:bCs/>
      <w:sz w:val="32"/>
      <w:szCs w:val="24"/>
      <w:lang w:val="en-US" w:eastAsia="en-US"/>
    </w:rPr>
  </w:style>
  <w:style w:type="paragraph" w:customStyle="1" w:styleId="TitleStrong">
    <w:name w:val="Title Strong"/>
    <w:basedOn w:val="Normal"/>
    <w:qFormat/>
    <w:rsid w:val="00673C2C"/>
    <w:pPr>
      <w:spacing w:after="0"/>
      <w:contextualSpacing/>
    </w:pPr>
    <w:rPr>
      <w:rFonts w:ascii="Helvetica" w:eastAsia="DengXian Light" w:hAnsi="Helvetica"/>
      <w:b/>
      <w:color w:val="383A35"/>
      <w:spacing w:val="-10"/>
      <w:kern w:val="28"/>
      <w:sz w:val="72"/>
      <w:szCs w:val="56"/>
      <w:lang w:val="en-GB" w:eastAsia="zh-CN"/>
    </w:rPr>
  </w:style>
  <w:style w:type="table" w:styleId="PlainTable4">
    <w:name w:val="Plain Table 4"/>
    <w:basedOn w:val="TableNormal"/>
    <w:uiPriority w:val="44"/>
    <w:rsid w:val="00BA747A"/>
    <w:rPr>
      <w:rFonts w:asciiTheme="minorHAnsi" w:eastAsiaTheme="minorEastAsia" w:hAnsiTheme="minorHAnsi" w:cstheme="minorBidi"/>
      <w:sz w:val="24"/>
      <w:szCs w:val="24"/>
      <w:lang w:val="en-GB"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01B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ircleTDefault">
    <w:name w:val="Circle T Default"/>
    <w:basedOn w:val="TableNormal"/>
    <w:uiPriority w:val="99"/>
    <w:rsid w:val="00F62E81"/>
    <w:pPr>
      <w:spacing w:before="80" w:after="80"/>
    </w:pPr>
    <w:rPr>
      <w:rFonts w:ascii="Helvetica" w:hAnsi="Helvetica"/>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rFonts w:ascii="Helvetica" w:hAnsi="Helvetica"/>
        <w:color w:val="FFFFFF" w:themeColor="background1"/>
      </w:rPr>
      <w:tblPr/>
      <w:tcPr>
        <w:tcBorders>
          <w:top w:val="nil"/>
          <w:left w:val="nil"/>
          <w:bottom w:val="nil"/>
          <w:right w:val="nil"/>
          <w:insideH w:val="nil"/>
          <w:insideV w:val="nil"/>
          <w:tl2br w:val="nil"/>
          <w:tr2bl w:val="nil"/>
        </w:tcBorders>
        <w:shd w:val="clear" w:color="auto" w:fill="0E9AD7"/>
      </w:tcPr>
    </w:tblStylePr>
    <w:tblStylePr w:type="band1Horz">
      <w:tblPr/>
      <w:tcPr>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l2br w:val="nil"/>
          <w:tr2bl w:val="nil"/>
        </w:tcBorders>
        <w:shd w:val="clear" w:color="auto" w:fill="F2F2F2" w:themeFill="background1" w:themeFillShade="F2"/>
      </w:tcPr>
    </w:tblStylePr>
  </w:style>
  <w:style w:type="paragraph" w:customStyle="1" w:styleId="CoverstrongTitle">
    <w:name w:val="Cover strong Title"/>
    <w:basedOn w:val="Title"/>
    <w:qFormat/>
    <w:rsid w:val="00725436"/>
    <w:pPr>
      <w:jc w:val="left"/>
    </w:pPr>
    <w:rPr>
      <w:rFonts w:cs="Arial"/>
      <w:color w:val="0E9AD7"/>
      <w:sz w:val="72"/>
      <w:szCs w:val="72"/>
      <w:lang w:val="en-AU"/>
    </w:rPr>
  </w:style>
  <w:style w:type="paragraph" w:customStyle="1" w:styleId="CoverTitle">
    <w:name w:val="Cover Title"/>
    <w:basedOn w:val="Title"/>
    <w:qFormat/>
    <w:rsid w:val="00725436"/>
    <w:pPr>
      <w:jc w:val="left"/>
    </w:pPr>
    <w:rPr>
      <w:rFonts w:cs="Arial"/>
      <w:b w:val="0"/>
      <w:color w:val="0E9AD7"/>
      <w:sz w:val="56"/>
      <w:szCs w:val="56"/>
      <w:lang w:val="en-AU"/>
    </w:rPr>
  </w:style>
  <w:style w:type="paragraph" w:customStyle="1" w:styleId="CoverNormal">
    <w:name w:val="Cover Normal"/>
    <w:basedOn w:val="Normal"/>
    <w:qFormat/>
    <w:rsid w:val="00725436"/>
    <w:rPr>
      <w:rFonts w:cs="Arial"/>
      <w:color w:val="0E9AD7"/>
      <w:sz w:val="24"/>
    </w:rPr>
  </w:style>
  <w:style w:type="paragraph" w:customStyle="1" w:styleId="SubTitle0">
    <w:name w:val="Sub Title"/>
    <w:basedOn w:val="Title2"/>
    <w:qFormat/>
    <w:rsid w:val="00725436"/>
    <w:rPr>
      <w:rFonts w:ascii="Arial" w:hAnsi="Arial" w:cs="Arial"/>
    </w:rPr>
  </w:style>
  <w:style w:type="character" w:customStyle="1" w:styleId="ListParagraphChar">
    <w:name w:val="List Paragraph Char"/>
    <w:aliases w:val="Figure_name Char,Bullet- First level Char,List Paragraph11 Char,List Paragraph2 Char,List Paragraph Char Char Char,lp1 Char,Number_1 Char,SGLText List Paragraph Char,new Char,b1 Char,Colorful List - Accent 11 Char,List NUmber Char"/>
    <w:link w:val="ListParagraph"/>
    <w:uiPriority w:val="34"/>
    <w:qFormat/>
    <w:locked/>
    <w:rsid w:val="00444BF4"/>
    <w:rPr>
      <w:rFonts w:ascii="Arial" w:hAnsi="Arial"/>
      <w:sz w:val="22"/>
      <w:szCs w:val="24"/>
      <w:lang w:eastAsia="en-US"/>
    </w:rPr>
  </w:style>
  <w:style w:type="paragraph" w:customStyle="1" w:styleId="Meaning">
    <w:name w:val="Meaning"/>
    <w:basedOn w:val="Normal"/>
    <w:rsid w:val="00A93954"/>
    <w:pPr>
      <w:spacing w:after="120"/>
    </w:pPr>
    <w:rPr>
      <w:sz w:val="18"/>
      <w:szCs w:val="20"/>
      <w:lang w:eastAsia="en-AU"/>
    </w:rPr>
  </w:style>
  <w:style w:type="character" w:styleId="UnresolvedMention">
    <w:name w:val="Unresolved Mention"/>
    <w:basedOn w:val="DefaultParagraphFont"/>
    <w:uiPriority w:val="99"/>
    <w:unhideWhenUsed/>
    <w:rsid w:val="001F3A57"/>
    <w:rPr>
      <w:color w:val="605E5C"/>
      <w:shd w:val="clear" w:color="auto" w:fill="E1DFDD"/>
    </w:rPr>
  </w:style>
  <w:style w:type="character" w:styleId="Mention">
    <w:name w:val="Mention"/>
    <w:basedOn w:val="DefaultParagraphFont"/>
    <w:uiPriority w:val="99"/>
    <w:unhideWhenUsed/>
    <w:rsid w:val="001F3A57"/>
    <w:rPr>
      <w:color w:val="2B579A"/>
      <w:shd w:val="clear" w:color="auto" w:fill="E1DFDD"/>
    </w:rPr>
  </w:style>
  <w:style w:type="character" w:customStyle="1" w:styleId="normaltextrun">
    <w:name w:val="normaltextrun"/>
    <w:basedOn w:val="DefaultParagraphFont"/>
    <w:rsid w:val="00886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6906">
      <w:bodyDiv w:val="1"/>
      <w:marLeft w:val="0"/>
      <w:marRight w:val="0"/>
      <w:marTop w:val="0"/>
      <w:marBottom w:val="0"/>
      <w:divBdr>
        <w:top w:val="none" w:sz="0" w:space="0" w:color="auto"/>
        <w:left w:val="none" w:sz="0" w:space="0" w:color="auto"/>
        <w:bottom w:val="none" w:sz="0" w:space="0" w:color="auto"/>
        <w:right w:val="none" w:sz="0" w:space="0" w:color="auto"/>
      </w:divBdr>
    </w:div>
    <w:div w:id="21324339">
      <w:bodyDiv w:val="1"/>
      <w:marLeft w:val="0"/>
      <w:marRight w:val="0"/>
      <w:marTop w:val="0"/>
      <w:marBottom w:val="0"/>
      <w:divBdr>
        <w:top w:val="none" w:sz="0" w:space="0" w:color="auto"/>
        <w:left w:val="none" w:sz="0" w:space="0" w:color="auto"/>
        <w:bottom w:val="none" w:sz="0" w:space="0" w:color="auto"/>
        <w:right w:val="none" w:sz="0" w:space="0" w:color="auto"/>
      </w:divBdr>
    </w:div>
    <w:div w:id="78913239">
      <w:bodyDiv w:val="1"/>
      <w:marLeft w:val="0"/>
      <w:marRight w:val="0"/>
      <w:marTop w:val="0"/>
      <w:marBottom w:val="0"/>
      <w:divBdr>
        <w:top w:val="none" w:sz="0" w:space="0" w:color="auto"/>
        <w:left w:val="none" w:sz="0" w:space="0" w:color="auto"/>
        <w:bottom w:val="none" w:sz="0" w:space="0" w:color="auto"/>
        <w:right w:val="none" w:sz="0" w:space="0" w:color="auto"/>
      </w:divBdr>
    </w:div>
    <w:div w:id="107237286">
      <w:bodyDiv w:val="1"/>
      <w:marLeft w:val="0"/>
      <w:marRight w:val="0"/>
      <w:marTop w:val="0"/>
      <w:marBottom w:val="0"/>
      <w:divBdr>
        <w:top w:val="none" w:sz="0" w:space="0" w:color="auto"/>
        <w:left w:val="none" w:sz="0" w:space="0" w:color="auto"/>
        <w:bottom w:val="none" w:sz="0" w:space="0" w:color="auto"/>
        <w:right w:val="none" w:sz="0" w:space="0" w:color="auto"/>
      </w:divBdr>
    </w:div>
    <w:div w:id="108162392">
      <w:bodyDiv w:val="1"/>
      <w:marLeft w:val="0"/>
      <w:marRight w:val="0"/>
      <w:marTop w:val="0"/>
      <w:marBottom w:val="0"/>
      <w:divBdr>
        <w:top w:val="none" w:sz="0" w:space="0" w:color="auto"/>
        <w:left w:val="none" w:sz="0" w:space="0" w:color="auto"/>
        <w:bottom w:val="none" w:sz="0" w:space="0" w:color="auto"/>
        <w:right w:val="none" w:sz="0" w:space="0" w:color="auto"/>
      </w:divBdr>
    </w:div>
    <w:div w:id="111484312">
      <w:bodyDiv w:val="1"/>
      <w:marLeft w:val="0"/>
      <w:marRight w:val="0"/>
      <w:marTop w:val="0"/>
      <w:marBottom w:val="0"/>
      <w:divBdr>
        <w:top w:val="none" w:sz="0" w:space="0" w:color="auto"/>
        <w:left w:val="none" w:sz="0" w:space="0" w:color="auto"/>
        <w:bottom w:val="none" w:sz="0" w:space="0" w:color="auto"/>
        <w:right w:val="none" w:sz="0" w:space="0" w:color="auto"/>
      </w:divBdr>
    </w:div>
    <w:div w:id="112794057">
      <w:bodyDiv w:val="1"/>
      <w:marLeft w:val="0"/>
      <w:marRight w:val="0"/>
      <w:marTop w:val="0"/>
      <w:marBottom w:val="0"/>
      <w:divBdr>
        <w:top w:val="none" w:sz="0" w:space="0" w:color="auto"/>
        <w:left w:val="none" w:sz="0" w:space="0" w:color="auto"/>
        <w:bottom w:val="none" w:sz="0" w:space="0" w:color="auto"/>
        <w:right w:val="none" w:sz="0" w:space="0" w:color="auto"/>
      </w:divBdr>
    </w:div>
    <w:div w:id="167985950">
      <w:bodyDiv w:val="1"/>
      <w:marLeft w:val="0"/>
      <w:marRight w:val="0"/>
      <w:marTop w:val="0"/>
      <w:marBottom w:val="0"/>
      <w:divBdr>
        <w:top w:val="none" w:sz="0" w:space="0" w:color="auto"/>
        <w:left w:val="none" w:sz="0" w:space="0" w:color="auto"/>
        <w:bottom w:val="none" w:sz="0" w:space="0" w:color="auto"/>
        <w:right w:val="none" w:sz="0" w:space="0" w:color="auto"/>
      </w:divBdr>
      <w:divsChild>
        <w:div w:id="249050479">
          <w:marLeft w:val="446"/>
          <w:marRight w:val="0"/>
          <w:marTop w:val="0"/>
          <w:marBottom w:val="0"/>
          <w:divBdr>
            <w:top w:val="none" w:sz="0" w:space="0" w:color="auto"/>
            <w:left w:val="none" w:sz="0" w:space="0" w:color="auto"/>
            <w:bottom w:val="none" w:sz="0" w:space="0" w:color="auto"/>
            <w:right w:val="none" w:sz="0" w:space="0" w:color="auto"/>
          </w:divBdr>
        </w:div>
        <w:div w:id="432550519">
          <w:marLeft w:val="446"/>
          <w:marRight w:val="0"/>
          <w:marTop w:val="0"/>
          <w:marBottom w:val="0"/>
          <w:divBdr>
            <w:top w:val="none" w:sz="0" w:space="0" w:color="auto"/>
            <w:left w:val="none" w:sz="0" w:space="0" w:color="auto"/>
            <w:bottom w:val="none" w:sz="0" w:space="0" w:color="auto"/>
            <w:right w:val="none" w:sz="0" w:space="0" w:color="auto"/>
          </w:divBdr>
        </w:div>
        <w:div w:id="1117795601">
          <w:marLeft w:val="1166"/>
          <w:marRight w:val="0"/>
          <w:marTop w:val="0"/>
          <w:marBottom w:val="0"/>
          <w:divBdr>
            <w:top w:val="none" w:sz="0" w:space="0" w:color="auto"/>
            <w:left w:val="none" w:sz="0" w:space="0" w:color="auto"/>
            <w:bottom w:val="none" w:sz="0" w:space="0" w:color="auto"/>
            <w:right w:val="none" w:sz="0" w:space="0" w:color="auto"/>
          </w:divBdr>
        </w:div>
        <w:div w:id="1241480404">
          <w:marLeft w:val="1166"/>
          <w:marRight w:val="0"/>
          <w:marTop w:val="0"/>
          <w:marBottom w:val="0"/>
          <w:divBdr>
            <w:top w:val="none" w:sz="0" w:space="0" w:color="auto"/>
            <w:left w:val="none" w:sz="0" w:space="0" w:color="auto"/>
            <w:bottom w:val="none" w:sz="0" w:space="0" w:color="auto"/>
            <w:right w:val="none" w:sz="0" w:space="0" w:color="auto"/>
          </w:divBdr>
        </w:div>
        <w:div w:id="1323268258">
          <w:marLeft w:val="1166"/>
          <w:marRight w:val="0"/>
          <w:marTop w:val="0"/>
          <w:marBottom w:val="0"/>
          <w:divBdr>
            <w:top w:val="none" w:sz="0" w:space="0" w:color="auto"/>
            <w:left w:val="none" w:sz="0" w:space="0" w:color="auto"/>
            <w:bottom w:val="none" w:sz="0" w:space="0" w:color="auto"/>
            <w:right w:val="none" w:sz="0" w:space="0" w:color="auto"/>
          </w:divBdr>
        </w:div>
        <w:div w:id="1709405515">
          <w:marLeft w:val="1166"/>
          <w:marRight w:val="0"/>
          <w:marTop w:val="0"/>
          <w:marBottom w:val="0"/>
          <w:divBdr>
            <w:top w:val="none" w:sz="0" w:space="0" w:color="auto"/>
            <w:left w:val="none" w:sz="0" w:space="0" w:color="auto"/>
            <w:bottom w:val="none" w:sz="0" w:space="0" w:color="auto"/>
            <w:right w:val="none" w:sz="0" w:space="0" w:color="auto"/>
          </w:divBdr>
        </w:div>
        <w:div w:id="1876888544">
          <w:marLeft w:val="1166"/>
          <w:marRight w:val="0"/>
          <w:marTop w:val="0"/>
          <w:marBottom w:val="0"/>
          <w:divBdr>
            <w:top w:val="none" w:sz="0" w:space="0" w:color="auto"/>
            <w:left w:val="none" w:sz="0" w:space="0" w:color="auto"/>
            <w:bottom w:val="none" w:sz="0" w:space="0" w:color="auto"/>
            <w:right w:val="none" w:sz="0" w:space="0" w:color="auto"/>
          </w:divBdr>
        </w:div>
      </w:divsChild>
    </w:div>
    <w:div w:id="178282472">
      <w:bodyDiv w:val="1"/>
      <w:marLeft w:val="0"/>
      <w:marRight w:val="0"/>
      <w:marTop w:val="0"/>
      <w:marBottom w:val="0"/>
      <w:divBdr>
        <w:top w:val="none" w:sz="0" w:space="0" w:color="auto"/>
        <w:left w:val="none" w:sz="0" w:space="0" w:color="auto"/>
        <w:bottom w:val="none" w:sz="0" w:space="0" w:color="auto"/>
        <w:right w:val="none" w:sz="0" w:space="0" w:color="auto"/>
      </w:divBdr>
    </w:div>
    <w:div w:id="179784013">
      <w:bodyDiv w:val="1"/>
      <w:marLeft w:val="0"/>
      <w:marRight w:val="0"/>
      <w:marTop w:val="0"/>
      <w:marBottom w:val="0"/>
      <w:divBdr>
        <w:top w:val="none" w:sz="0" w:space="0" w:color="auto"/>
        <w:left w:val="none" w:sz="0" w:space="0" w:color="auto"/>
        <w:bottom w:val="none" w:sz="0" w:space="0" w:color="auto"/>
        <w:right w:val="none" w:sz="0" w:space="0" w:color="auto"/>
      </w:divBdr>
    </w:div>
    <w:div w:id="183173162">
      <w:bodyDiv w:val="1"/>
      <w:marLeft w:val="0"/>
      <w:marRight w:val="0"/>
      <w:marTop w:val="0"/>
      <w:marBottom w:val="0"/>
      <w:divBdr>
        <w:top w:val="none" w:sz="0" w:space="0" w:color="auto"/>
        <w:left w:val="none" w:sz="0" w:space="0" w:color="auto"/>
        <w:bottom w:val="none" w:sz="0" w:space="0" w:color="auto"/>
        <w:right w:val="none" w:sz="0" w:space="0" w:color="auto"/>
      </w:divBdr>
      <w:divsChild>
        <w:div w:id="564295288">
          <w:marLeft w:val="547"/>
          <w:marRight w:val="0"/>
          <w:marTop w:val="0"/>
          <w:marBottom w:val="0"/>
          <w:divBdr>
            <w:top w:val="none" w:sz="0" w:space="0" w:color="auto"/>
            <w:left w:val="none" w:sz="0" w:space="0" w:color="auto"/>
            <w:bottom w:val="none" w:sz="0" w:space="0" w:color="auto"/>
            <w:right w:val="none" w:sz="0" w:space="0" w:color="auto"/>
          </w:divBdr>
        </w:div>
      </w:divsChild>
    </w:div>
    <w:div w:id="185486168">
      <w:bodyDiv w:val="1"/>
      <w:marLeft w:val="0"/>
      <w:marRight w:val="0"/>
      <w:marTop w:val="0"/>
      <w:marBottom w:val="0"/>
      <w:divBdr>
        <w:top w:val="none" w:sz="0" w:space="0" w:color="auto"/>
        <w:left w:val="none" w:sz="0" w:space="0" w:color="auto"/>
        <w:bottom w:val="none" w:sz="0" w:space="0" w:color="auto"/>
        <w:right w:val="none" w:sz="0" w:space="0" w:color="auto"/>
      </w:divBdr>
    </w:div>
    <w:div w:id="203644037">
      <w:bodyDiv w:val="1"/>
      <w:marLeft w:val="0"/>
      <w:marRight w:val="0"/>
      <w:marTop w:val="0"/>
      <w:marBottom w:val="0"/>
      <w:divBdr>
        <w:top w:val="none" w:sz="0" w:space="0" w:color="auto"/>
        <w:left w:val="none" w:sz="0" w:space="0" w:color="auto"/>
        <w:bottom w:val="none" w:sz="0" w:space="0" w:color="auto"/>
        <w:right w:val="none" w:sz="0" w:space="0" w:color="auto"/>
      </w:divBdr>
      <w:divsChild>
        <w:div w:id="235630907">
          <w:marLeft w:val="446"/>
          <w:marRight w:val="0"/>
          <w:marTop w:val="0"/>
          <w:marBottom w:val="0"/>
          <w:divBdr>
            <w:top w:val="none" w:sz="0" w:space="0" w:color="auto"/>
            <w:left w:val="none" w:sz="0" w:space="0" w:color="auto"/>
            <w:bottom w:val="none" w:sz="0" w:space="0" w:color="auto"/>
            <w:right w:val="none" w:sz="0" w:space="0" w:color="auto"/>
          </w:divBdr>
        </w:div>
        <w:div w:id="718747687">
          <w:marLeft w:val="446"/>
          <w:marRight w:val="0"/>
          <w:marTop w:val="0"/>
          <w:marBottom w:val="0"/>
          <w:divBdr>
            <w:top w:val="none" w:sz="0" w:space="0" w:color="auto"/>
            <w:left w:val="none" w:sz="0" w:space="0" w:color="auto"/>
            <w:bottom w:val="none" w:sz="0" w:space="0" w:color="auto"/>
            <w:right w:val="none" w:sz="0" w:space="0" w:color="auto"/>
          </w:divBdr>
        </w:div>
        <w:div w:id="1273168309">
          <w:marLeft w:val="446"/>
          <w:marRight w:val="0"/>
          <w:marTop w:val="0"/>
          <w:marBottom w:val="0"/>
          <w:divBdr>
            <w:top w:val="none" w:sz="0" w:space="0" w:color="auto"/>
            <w:left w:val="none" w:sz="0" w:space="0" w:color="auto"/>
            <w:bottom w:val="none" w:sz="0" w:space="0" w:color="auto"/>
            <w:right w:val="none" w:sz="0" w:space="0" w:color="auto"/>
          </w:divBdr>
        </w:div>
        <w:div w:id="1400639131">
          <w:marLeft w:val="446"/>
          <w:marRight w:val="0"/>
          <w:marTop w:val="0"/>
          <w:marBottom w:val="0"/>
          <w:divBdr>
            <w:top w:val="none" w:sz="0" w:space="0" w:color="auto"/>
            <w:left w:val="none" w:sz="0" w:space="0" w:color="auto"/>
            <w:bottom w:val="none" w:sz="0" w:space="0" w:color="auto"/>
            <w:right w:val="none" w:sz="0" w:space="0" w:color="auto"/>
          </w:divBdr>
        </w:div>
        <w:div w:id="1627199180">
          <w:marLeft w:val="446"/>
          <w:marRight w:val="0"/>
          <w:marTop w:val="0"/>
          <w:marBottom w:val="0"/>
          <w:divBdr>
            <w:top w:val="none" w:sz="0" w:space="0" w:color="auto"/>
            <w:left w:val="none" w:sz="0" w:space="0" w:color="auto"/>
            <w:bottom w:val="none" w:sz="0" w:space="0" w:color="auto"/>
            <w:right w:val="none" w:sz="0" w:space="0" w:color="auto"/>
          </w:divBdr>
        </w:div>
        <w:div w:id="1873298942">
          <w:marLeft w:val="446"/>
          <w:marRight w:val="0"/>
          <w:marTop w:val="0"/>
          <w:marBottom w:val="0"/>
          <w:divBdr>
            <w:top w:val="none" w:sz="0" w:space="0" w:color="auto"/>
            <w:left w:val="none" w:sz="0" w:space="0" w:color="auto"/>
            <w:bottom w:val="none" w:sz="0" w:space="0" w:color="auto"/>
            <w:right w:val="none" w:sz="0" w:space="0" w:color="auto"/>
          </w:divBdr>
        </w:div>
      </w:divsChild>
    </w:div>
    <w:div w:id="211886029">
      <w:bodyDiv w:val="1"/>
      <w:marLeft w:val="0"/>
      <w:marRight w:val="0"/>
      <w:marTop w:val="0"/>
      <w:marBottom w:val="0"/>
      <w:divBdr>
        <w:top w:val="none" w:sz="0" w:space="0" w:color="auto"/>
        <w:left w:val="none" w:sz="0" w:space="0" w:color="auto"/>
        <w:bottom w:val="none" w:sz="0" w:space="0" w:color="auto"/>
        <w:right w:val="none" w:sz="0" w:space="0" w:color="auto"/>
      </w:divBdr>
    </w:div>
    <w:div w:id="217937739">
      <w:bodyDiv w:val="1"/>
      <w:marLeft w:val="0"/>
      <w:marRight w:val="0"/>
      <w:marTop w:val="0"/>
      <w:marBottom w:val="0"/>
      <w:divBdr>
        <w:top w:val="none" w:sz="0" w:space="0" w:color="auto"/>
        <w:left w:val="none" w:sz="0" w:space="0" w:color="auto"/>
        <w:bottom w:val="none" w:sz="0" w:space="0" w:color="auto"/>
        <w:right w:val="none" w:sz="0" w:space="0" w:color="auto"/>
      </w:divBdr>
    </w:div>
    <w:div w:id="251933391">
      <w:bodyDiv w:val="1"/>
      <w:marLeft w:val="0"/>
      <w:marRight w:val="0"/>
      <w:marTop w:val="0"/>
      <w:marBottom w:val="0"/>
      <w:divBdr>
        <w:top w:val="none" w:sz="0" w:space="0" w:color="auto"/>
        <w:left w:val="none" w:sz="0" w:space="0" w:color="auto"/>
        <w:bottom w:val="none" w:sz="0" w:space="0" w:color="auto"/>
        <w:right w:val="none" w:sz="0" w:space="0" w:color="auto"/>
      </w:divBdr>
    </w:div>
    <w:div w:id="315380712">
      <w:bodyDiv w:val="1"/>
      <w:marLeft w:val="0"/>
      <w:marRight w:val="0"/>
      <w:marTop w:val="0"/>
      <w:marBottom w:val="0"/>
      <w:divBdr>
        <w:top w:val="none" w:sz="0" w:space="0" w:color="auto"/>
        <w:left w:val="none" w:sz="0" w:space="0" w:color="auto"/>
        <w:bottom w:val="none" w:sz="0" w:space="0" w:color="auto"/>
        <w:right w:val="none" w:sz="0" w:space="0" w:color="auto"/>
      </w:divBdr>
    </w:div>
    <w:div w:id="332033485">
      <w:bodyDiv w:val="1"/>
      <w:marLeft w:val="0"/>
      <w:marRight w:val="0"/>
      <w:marTop w:val="0"/>
      <w:marBottom w:val="0"/>
      <w:divBdr>
        <w:top w:val="none" w:sz="0" w:space="0" w:color="auto"/>
        <w:left w:val="none" w:sz="0" w:space="0" w:color="auto"/>
        <w:bottom w:val="none" w:sz="0" w:space="0" w:color="auto"/>
        <w:right w:val="none" w:sz="0" w:space="0" w:color="auto"/>
      </w:divBdr>
    </w:div>
    <w:div w:id="371733788">
      <w:bodyDiv w:val="1"/>
      <w:marLeft w:val="0"/>
      <w:marRight w:val="0"/>
      <w:marTop w:val="0"/>
      <w:marBottom w:val="0"/>
      <w:divBdr>
        <w:top w:val="none" w:sz="0" w:space="0" w:color="auto"/>
        <w:left w:val="none" w:sz="0" w:space="0" w:color="auto"/>
        <w:bottom w:val="none" w:sz="0" w:space="0" w:color="auto"/>
        <w:right w:val="none" w:sz="0" w:space="0" w:color="auto"/>
      </w:divBdr>
    </w:div>
    <w:div w:id="389618882">
      <w:bodyDiv w:val="1"/>
      <w:marLeft w:val="0"/>
      <w:marRight w:val="0"/>
      <w:marTop w:val="0"/>
      <w:marBottom w:val="0"/>
      <w:divBdr>
        <w:top w:val="none" w:sz="0" w:space="0" w:color="auto"/>
        <w:left w:val="none" w:sz="0" w:space="0" w:color="auto"/>
        <w:bottom w:val="none" w:sz="0" w:space="0" w:color="auto"/>
        <w:right w:val="none" w:sz="0" w:space="0" w:color="auto"/>
      </w:divBdr>
    </w:div>
    <w:div w:id="408115327">
      <w:bodyDiv w:val="1"/>
      <w:marLeft w:val="0"/>
      <w:marRight w:val="0"/>
      <w:marTop w:val="0"/>
      <w:marBottom w:val="0"/>
      <w:divBdr>
        <w:top w:val="none" w:sz="0" w:space="0" w:color="auto"/>
        <w:left w:val="none" w:sz="0" w:space="0" w:color="auto"/>
        <w:bottom w:val="none" w:sz="0" w:space="0" w:color="auto"/>
        <w:right w:val="none" w:sz="0" w:space="0" w:color="auto"/>
      </w:divBdr>
    </w:div>
    <w:div w:id="444080165">
      <w:bodyDiv w:val="1"/>
      <w:marLeft w:val="0"/>
      <w:marRight w:val="0"/>
      <w:marTop w:val="0"/>
      <w:marBottom w:val="0"/>
      <w:divBdr>
        <w:top w:val="none" w:sz="0" w:space="0" w:color="auto"/>
        <w:left w:val="none" w:sz="0" w:space="0" w:color="auto"/>
        <w:bottom w:val="none" w:sz="0" w:space="0" w:color="auto"/>
        <w:right w:val="none" w:sz="0" w:space="0" w:color="auto"/>
      </w:divBdr>
    </w:div>
    <w:div w:id="454060755">
      <w:bodyDiv w:val="1"/>
      <w:marLeft w:val="0"/>
      <w:marRight w:val="0"/>
      <w:marTop w:val="0"/>
      <w:marBottom w:val="0"/>
      <w:divBdr>
        <w:top w:val="none" w:sz="0" w:space="0" w:color="auto"/>
        <w:left w:val="none" w:sz="0" w:space="0" w:color="auto"/>
        <w:bottom w:val="none" w:sz="0" w:space="0" w:color="auto"/>
        <w:right w:val="none" w:sz="0" w:space="0" w:color="auto"/>
      </w:divBdr>
    </w:div>
    <w:div w:id="501776345">
      <w:bodyDiv w:val="1"/>
      <w:marLeft w:val="0"/>
      <w:marRight w:val="0"/>
      <w:marTop w:val="0"/>
      <w:marBottom w:val="0"/>
      <w:divBdr>
        <w:top w:val="none" w:sz="0" w:space="0" w:color="auto"/>
        <w:left w:val="none" w:sz="0" w:space="0" w:color="auto"/>
        <w:bottom w:val="none" w:sz="0" w:space="0" w:color="auto"/>
        <w:right w:val="none" w:sz="0" w:space="0" w:color="auto"/>
      </w:divBdr>
    </w:div>
    <w:div w:id="502857895">
      <w:bodyDiv w:val="1"/>
      <w:marLeft w:val="0"/>
      <w:marRight w:val="0"/>
      <w:marTop w:val="0"/>
      <w:marBottom w:val="0"/>
      <w:divBdr>
        <w:top w:val="none" w:sz="0" w:space="0" w:color="auto"/>
        <w:left w:val="none" w:sz="0" w:space="0" w:color="auto"/>
        <w:bottom w:val="none" w:sz="0" w:space="0" w:color="auto"/>
        <w:right w:val="none" w:sz="0" w:space="0" w:color="auto"/>
      </w:divBdr>
    </w:div>
    <w:div w:id="546143386">
      <w:bodyDiv w:val="1"/>
      <w:marLeft w:val="0"/>
      <w:marRight w:val="0"/>
      <w:marTop w:val="0"/>
      <w:marBottom w:val="0"/>
      <w:divBdr>
        <w:top w:val="none" w:sz="0" w:space="0" w:color="auto"/>
        <w:left w:val="none" w:sz="0" w:space="0" w:color="auto"/>
        <w:bottom w:val="none" w:sz="0" w:space="0" w:color="auto"/>
        <w:right w:val="none" w:sz="0" w:space="0" w:color="auto"/>
      </w:divBdr>
    </w:div>
    <w:div w:id="569930043">
      <w:bodyDiv w:val="1"/>
      <w:marLeft w:val="0"/>
      <w:marRight w:val="0"/>
      <w:marTop w:val="0"/>
      <w:marBottom w:val="0"/>
      <w:divBdr>
        <w:top w:val="none" w:sz="0" w:space="0" w:color="auto"/>
        <w:left w:val="none" w:sz="0" w:space="0" w:color="auto"/>
        <w:bottom w:val="none" w:sz="0" w:space="0" w:color="auto"/>
        <w:right w:val="none" w:sz="0" w:space="0" w:color="auto"/>
      </w:divBdr>
    </w:div>
    <w:div w:id="619150187">
      <w:bodyDiv w:val="1"/>
      <w:marLeft w:val="0"/>
      <w:marRight w:val="0"/>
      <w:marTop w:val="0"/>
      <w:marBottom w:val="0"/>
      <w:divBdr>
        <w:top w:val="none" w:sz="0" w:space="0" w:color="auto"/>
        <w:left w:val="none" w:sz="0" w:space="0" w:color="auto"/>
        <w:bottom w:val="none" w:sz="0" w:space="0" w:color="auto"/>
        <w:right w:val="none" w:sz="0" w:space="0" w:color="auto"/>
      </w:divBdr>
    </w:div>
    <w:div w:id="675696255">
      <w:bodyDiv w:val="1"/>
      <w:marLeft w:val="0"/>
      <w:marRight w:val="0"/>
      <w:marTop w:val="0"/>
      <w:marBottom w:val="0"/>
      <w:divBdr>
        <w:top w:val="none" w:sz="0" w:space="0" w:color="auto"/>
        <w:left w:val="none" w:sz="0" w:space="0" w:color="auto"/>
        <w:bottom w:val="none" w:sz="0" w:space="0" w:color="auto"/>
        <w:right w:val="none" w:sz="0" w:space="0" w:color="auto"/>
      </w:divBdr>
    </w:div>
    <w:div w:id="701593201">
      <w:bodyDiv w:val="1"/>
      <w:marLeft w:val="0"/>
      <w:marRight w:val="0"/>
      <w:marTop w:val="0"/>
      <w:marBottom w:val="0"/>
      <w:divBdr>
        <w:top w:val="none" w:sz="0" w:space="0" w:color="auto"/>
        <w:left w:val="none" w:sz="0" w:space="0" w:color="auto"/>
        <w:bottom w:val="none" w:sz="0" w:space="0" w:color="auto"/>
        <w:right w:val="none" w:sz="0" w:space="0" w:color="auto"/>
      </w:divBdr>
    </w:div>
    <w:div w:id="705645987">
      <w:bodyDiv w:val="1"/>
      <w:marLeft w:val="0"/>
      <w:marRight w:val="0"/>
      <w:marTop w:val="0"/>
      <w:marBottom w:val="0"/>
      <w:divBdr>
        <w:top w:val="none" w:sz="0" w:space="0" w:color="auto"/>
        <w:left w:val="none" w:sz="0" w:space="0" w:color="auto"/>
        <w:bottom w:val="none" w:sz="0" w:space="0" w:color="auto"/>
        <w:right w:val="none" w:sz="0" w:space="0" w:color="auto"/>
      </w:divBdr>
    </w:div>
    <w:div w:id="737944302">
      <w:bodyDiv w:val="1"/>
      <w:marLeft w:val="0"/>
      <w:marRight w:val="0"/>
      <w:marTop w:val="0"/>
      <w:marBottom w:val="0"/>
      <w:divBdr>
        <w:top w:val="none" w:sz="0" w:space="0" w:color="auto"/>
        <w:left w:val="none" w:sz="0" w:space="0" w:color="auto"/>
        <w:bottom w:val="none" w:sz="0" w:space="0" w:color="auto"/>
        <w:right w:val="none" w:sz="0" w:space="0" w:color="auto"/>
      </w:divBdr>
    </w:div>
    <w:div w:id="755519862">
      <w:bodyDiv w:val="1"/>
      <w:marLeft w:val="0"/>
      <w:marRight w:val="0"/>
      <w:marTop w:val="0"/>
      <w:marBottom w:val="0"/>
      <w:divBdr>
        <w:top w:val="none" w:sz="0" w:space="0" w:color="auto"/>
        <w:left w:val="none" w:sz="0" w:space="0" w:color="auto"/>
        <w:bottom w:val="none" w:sz="0" w:space="0" w:color="auto"/>
        <w:right w:val="none" w:sz="0" w:space="0" w:color="auto"/>
      </w:divBdr>
    </w:div>
    <w:div w:id="773523348">
      <w:bodyDiv w:val="1"/>
      <w:marLeft w:val="0"/>
      <w:marRight w:val="0"/>
      <w:marTop w:val="0"/>
      <w:marBottom w:val="0"/>
      <w:divBdr>
        <w:top w:val="none" w:sz="0" w:space="0" w:color="auto"/>
        <w:left w:val="none" w:sz="0" w:space="0" w:color="auto"/>
        <w:bottom w:val="none" w:sz="0" w:space="0" w:color="auto"/>
        <w:right w:val="none" w:sz="0" w:space="0" w:color="auto"/>
      </w:divBdr>
    </w:div>
    <w:div w:id="801194934">
      <w:bodyDiv w:val="1"/>
      <w:marLeft w:val="0"/>
      <w:marRight w:val="0"/>
      <w:marTop w:val="0"/>
      <w:marBottom w:val="0"/>
      <w:divBdr>
        <w:top w:val="none" w:sz="0" w:space="0" w:color="auto"/>
        <w:left w:val="none" w:sz="0" w:space="0" w:color="auto"/>
        <w:bottom w:val="none" w:sz="0" w:space="0" w:color="auto"/>
        <w:right w:val="none" w:sz="0" w:space="0" w:color="auto"/>
      </w:divBdr>
    </w:div>
    <w:div w:id="847334980">
      <w:bodyDiv w:val="1"/>
      <w:marLeft w:val="0"/>
      <w:marRight w:val="0"/>
      <w:marTop w:val="0"/>
      <w:marBottom w:val="0"/>
      <w:divBdr>
        <w:top w:val="none" w:sz="0" w:space="0" w:color="auto"/>
        <w:left w:val="none" w:sz="0" w:space="0" w:color="auto"/>
        <w:bottom w:val="none" w:sz="0" w:space="0" w:color="auto"/>
        <w:right w:val="none" w:sz="0" w:space="0" w:color="auto"/>
      </w:divBdr>
    </w:div>
    <w:div w:id="849182288">
      <w:bodyDiv w:val="1"/>
      <w:marLeft w:val="0"/>
      <w:marRight w:val="0"/>
      <w:marTop w:val="0"/>
      <w:marBottom w:val="0"/>
      <w:divBdr>
        <w:top w:val="none" w:sz="0" w:space="0" w:color="auto"/>
        <w:left w:val="none" w:sz="0" w:space="0" w:color="auto"/>
        <w:bottom w:val="none" w:sz="0" w:space="0" w:color="auto"/>
        <w:right w:val="none" w:sz="0" w:space="0" w:color="auto"/>
      </w:divBdr>
    </w:div>
    <w:div w:id="856041374">
      <w:bodyDiv w:val="1"/>
      <w:marLeft w:val="0"/>
      <w:marRight w:val="0"/>
      <w:marTop w:val="0"/>
      <w:marBottom w:val="0"/>
      <w:divBdr>
        <w:top w:val="none" w:sz="0" w:space="0" w:color="auto"/>
        <w:left w:val="none" w:sz="0" w:space="0" w:color="auto"/>
        <w:bottom w:val="none" w:sz="0" w:space="0" w:color="auto"/>
        <w:right w:val="none" w:sz="0" w:space="0" w:color="auto"/>
      </w:divBdr>
    </w:div>
    <w:div w:id="863902100">
      <w:bodyDiv w:val="1"/>
      <w:marLeft w:val="0"/>
      <w:marRight w:val="0"/>
      <w:marTop w:val="0"/>
      <w:marBottom w:val="0"/>
      <w:divBdr>
        <w:top w:val="none" w:sz="0" w:space="0" w:color="auto"/>
        <w:left w:val="none" w:sz="0" w:space="0" w:color="auto"/>
        <w:bottom w:val="none" w:sz="0" w:space="0" w:color="auto"/>
        <w:right w:val="none" w:sz="0" w:space="0" w:color="auto"/>
      </w:divBdr>
    </w:div>
    <w:div w:id="864296883">
      <w:bodyDiv w:val="1"/>
      <w:marLeft w:val="0"/>
      <w:marRight w:val="0"/>
      <w:marTop w:val="0"/>
      <w:marBottom w:val="0"/>
      <w:divBdr>
        <w:top w:val="none" w:sz="0" w:space="0" w:color="auto"/>
        <w:left w:val="none" w:sz="0" w:space="0" w:color="auto"/>
        <w:bottom w:val="none" w:sz="0" w:space="0" w:color="auto"/>
        <w:right w:val="none" w:sz="0" w:space="0" w:color="auto"/>
      </w:divBdr>
    </w:div>
    <w:div w:id="924534692">
      <w:bodyDiv w:val="1"/>
      <w:marLeft w:val="0"/>
      <w:marRight w:val="0"/>
      <w:marTop w:val="0"/>
      <w:marBottom w:val="0"/>
      <w:divBdr>
        <w:top w:val="none" w:sz="0" w:space="0" w:color="auto"/>
        <w:left w:val="none" w:sz="0" w:space="0" w:color="auto"/>
        <w:bottom w:val="none" w:sz="0" w:space="0" w:color="auto"/>
        <w:right w:val="none" w:sz="0" w:space="0" w:color="auto"/>
      </w:divBdr>
    </w:div>
    <w:div w:id="928536851">
      <w:bodyDiv w:val="1"/>
      <w:marLeft w:val="0"/>
      <w:marRight w:val="0"/>
      <w:marTop w:val="0"/>
      <w:marBottom w:val="0"/>
      <w:divBdr>
        <w:top w:val="none" w:sz="0" w:space="0" w:color="auto"/>
        <w:left w:val="none" w:sz="0" w:space="0" w:color="auto"/>
        <w:bottom w:val="none" w:sz="0" w:space="0" w:color="auto"/>
        <w:right w:val="none" w:sz="0" w:space="0" w:color="auto"/>
      </w:divBdr>
    </w:div>
    <w:div w:id="982663098">
      <w:bodyDiv w:val="1"/>
      <w:marLeft w:val="0"/>
      <w:marRight w:val="0"/>
      <w:marTop w:val="0"/>
      <w:marBottom w:val="0"/>
      <w:divBdr>
        <w:top w:val="none" w:sz="0" w:space="0" w:color="auto"/>
        <w:left w:val="none" w:sz="0" w:space="0" w:color="auto"/>
        <w:bottom w:val="none" w:sz="0" w:space="0" w:color="auto"/>
        <w:right w:val="none" w:sz="0" w:space="0" w:color="auto"/>
      </w:divBdr>
    </w:div>
    <w:div w:id="1007829873">
      <w:bodyDiv w:val="1"/>
      <w:marLeft w:val="0"/>
      <w:marRight w:val="0"/>
      <w:marTop w:val="0"/>
      <w:marBottom w:val="0"/>
      <w:divBdr>
        <w:top w:val="none" w:sz="0" w:space="0" w:color="auto"/>
        <w:left w:val="none" w:sz="0" w:space="0" w:color="auto"/>
        <w:bottom w:val="none" w:sz="0" w:space="0" w:color="auto"/>
        <w:right w:val="none" w:sz="0" w:space="0" w:color="auto"/>
      </w:divBdr>
    </w:div>
    <w:div w:id="1149058695">
      <w:bodyDiv w:val="1"/>
      <w:marLeft w:val="0"/>
      <w:marRight w:val="0"/>
      <w:marTop w:val="0"/>
      <w:marBottom w:val="0"/>
      <w:divBdr>
        <w:top w:val="none" w:sz="0" w:space="0" w:color="auto"/>
        <w:left w:val="none" w:sz="0" w:space="0" w:color="auto"/>
        <w:bottom w:val="none" w:sz="0" w:space="0" w:color="auto"/>
        <w:right w:val="none" w:sz="0" w:space="0" w:color="auto"/>
      </w:divBdr>
    </w:div>
    <w:div w:id="1153375044">
      <w:bodyDiv w:val="1"/>
      <w:marLeft w:val="0"/>
      <w:marRight w:val="0"/>
      <w:marTop w:val="0"/>
      <w:marBottom w:val="0"/>
      <w:divBdr>
        <w:top w:val="none" w:sz="0" w:space="0" w:color="auto"/>
        <w:left w:val="none" w:sz="0" w:space="0" w:color="auto"/>
        <w:bottom w:val="none" w:sz="0" w:space="0" w:color="auto"/>
        <w:right w:val="none" w:sz="0" w:space="0" w:color="auto"/>
      </w:divBdr>
    </w:div>
    <w:div w:id="1190950239">
      <w:bodyDiv w:val="1"/>
      <w:marLeft w:val="0"/>
      <w:marRight w:val="0"/>
      <w:marTop w:val="0"/>
      <w:marBottom w:val="0"/>
      <w:divBdr>
        <w:top w:val="none" w:sz="0" w:space="0" w:color="auto"/>
        <w:left w:val="none" w:sz="0" w:space="0" w:color="auto"/>
        <w:bottom w:val="none" w:sz="0" w:space="0" w:color="auto"/>
        <w:right w:val="none" w:sz="0" w:space="0" w:color="auto"/>
      </w:divBdr>
    </w:div>
    <w:div w:id="1228999315">
      <w:bodyDiv w:val="1"/>
      <w:marLeft w:val="0"/>
      <w:marRight w:val="0"/>
      <w:marTop w:val="0"/>
      <w:marBottom w:val="0"/>
      <w:divBdr>
        <w:top w:val="none" w:sz="0" w:space="0" w:color="auto"/>
        <w:left w:val="none" w:sz="0" w:space="0" w:color="auto"/>
        <w:bottom w:val="none" w:sz="0" w:space="0" w:color="auto"/>
        <w:right w:val="none" w:sz="0" w:space="0" w:color="auto"/>
      </w:divBdr>
    </w:div>
    <w:div w:id="1231575061">
      <w:bodyDiv w:val="1"/>
      <w:marLeft w:val="0"/>
      <w:marRight w:val="0"/>
      <w:marTop w:val="0"/>
      <w:marBottom w:val="0"/>
      <w:divBdr>
        <w:top w:val="none" w:sz="0" w:space="0" w:color="auto"/>
        <w:left w:val="none" w:sz="0" w:space="0" w:color="auto"/>
        <w:bottom w:val="none" w:sz="0" w:space="0" w:color="auto"/>
        <w:right w:val="none" w:sz="0" w:space="0" w:color="auto"/>
      </w:divBdr>
    </w:div>
    <w:div w:id="1240098883">
      <w:bodyDiv w:val="1"/>
      <w:marLeft w:val="0"/>
      <w:marRight w:val="0"/>
      <w:marTop w:val="0"/>
      <w:marBottom w:val="0"/>
      <w:divBdr>
        <w:top w:val="none" w:sz="0" w:space="0" w:color="auto"/>
        <w:left w:val="none" w:sz="0" w:space="0" w:color="auto"/>
        <w:bottom w:val="none" w:sz="0" w:space="0" w:color="auto"/>
        <w:right w:val="none" w:sz="0" w:space="0" w:color="auto"/>
      </w:divBdr>
    </w:div>
    <w:div w:id="1244022333">
      <w:bodyDiv w:val="1"/>
      <w:marLeft w:val="0"/>
      <w:marRight w:val="0"/>
      <w:marTop w:val="0"/>
      <w:marBottom w:val="0"/>
      <w:divBdr>
        <w:top w:val="none" w:sz="0" w:space="0" w:color="auto"/>
        <w:left w:val="none" w:sz="0" w:space="0" w:color="auto"/>
        <w:bottom w:val="none" w:sz="0" w:space="0" w:color="auto"/>
        <w:right w:val="none" w:sz="0" w:space="0" w:color="auto"/>
      </w:divBdr>
    </w:div>
    <w:div w:id="1249003924">
      <w:bodyDiv w:val="1"/>
      <w:marLeft w:val="0"/>
      <w:marRight w:val="0"/>
      <w:marTop w:val="0"/>
      <w:marBottom w:val="0"/>
      <w:divBdr>
        <w:top w:val="none" w:sz="0" w:space="0" w:color="auto"/>
        <w:left w:val="none" w:sz="0" w:space="0" w:color="auto"/>
        <w:bottom w:val="none" w:sz="0" w:space="0" w:color="auto"/>
        <w:right w:val="none" w:sz="0" w:space="0" w:color="auto"/>
      </w:divBdr>
    </w:div>
    <w:div w:id="1278488972">
      <w:bodyDiv w:val="1"/>
      <w:marLeft w:val="0"/>
      <w:marRight w:val="0"/>
      <w:marTop w:val="0"/>
      <w:marBottom w:val="0"/>
      <w:divBdr>
        <w:top w:val="none" w:sz="0" w:space="0" w:color="auto"/>
        <w:left w:val="none" w:sz="0" w:space="0" w:color="auto"/>
        <w:bottom w:val="none" w:sz="0" w:space="0" w:color="auto"/>
        <w:right w:val="none" w:sz="0" w:space="0" w:color="auto"/>
      </w:divBdr>
    </w:div>
    <w:div w:id="1279726654">
      <w:bodyDiv w:val="1"/>
      <w:marLeft w:val="0"/>
      <w:marRight w:val="0"/>
      <w:marTop w:val="0"/>
      <w:marBottom w:val="0"/>
      <w:divBdr>
        <w:top w:val="none" w:sz="0" w:space="0" w:color="auto"/>
        <w:left w:val="none" w:sz="0" w:space="0" w:color="auto"/>
        <w:bottom w:val="none" w:sz="0" w:space="0" w:color="auto"/>
        <w:right w:val="none" w:sz="0" w:space="0" w:color="auto"/>
      </w:divBdr>
    </w:div>
    <w:div w:id="1303079677">
      <w:bodyDiv w:val="1"/>
      <w:marLeft w:val="0"/>
      <w:marRight w:val="0"/>
      <w:marTop w:val="0"/>
      <w:marBottom w:val="0"/>
      <w:divBdr>
        <w:top w:val="none" w:sz="0" w:space="0" w:color="auto"/>
        <w:left w:val="none" w:sz="0" w:space="0" w:color="auto"/>
        <w:bottom w:val="none" w:sz="0" w:space="0" w:color="auto"/>
        <w:right w:val="none" w:sz="0" w:space="0" w:color="auto"/>
      </w:divBdr>
    </w:div>
    <w:div w:id="1325235353">
      <w:bodyDiv w:val="1"/>
      <w:marLeft w:val="0"/>
      <w:marRight w:val="0"/>
      <w:marTop w:val="0"/>
      <w:marBottom w:val="0"/>
      <w:divBdr>
        <w:top w:val="none" w:sz="0" w:space="0" w:color="auto"/>
        <w:left w:val="none" w:sz="0" w:space="0" w:color="auto"/>
        <w:bottom w:val="none" w:sz="0" w:space="0" w:color="auto"/>
        <w:right w:val="none" w:sz="0" w:space="0" w:color="auto"/>
      </w:divBdr>
    </w:div>
    <w:div w:id="1352995458">
      <w:bodyDiv w:val="1"/>
      <w:marLeft w:val="0"/>
      <w:marRight w:val="0"/>
      <w:marTop w:val="0"/>
      <w:marBottom w:val="0"/>
      <w:divBdr>
        <w:top w:val="none" w:sz="0" w:space="0" w:color="auto"/>
        <w:left w:val="none" w:sz="0" w:space="0" w:color="auto"/>
        <w:bottom w:val="none" w:sz="0" w:space="0" w:color="auto"/>
        <w:right w:val="none" w:sz="0" w:space="0" w:color="auto"/>
      </w:divBdr>
    </w:div>
    <w:div w:id="1400205449">
      <w:bodyDiv w:val="1"/>
      <w:marLeft w:val="0"/>
      <w:marRight w:val="0"/>
      <w:marTop w:val="0"/>
      <w:marBottom w:val="0"/>
      <w:divBdr>
        <w:top w:val="none" w:sz="0" w:space="0" w:color="auto"/>
        <w:left w:val="none" w:sz="0" w:space="0" w:color="auto"/>
        <w:bottom w:val="none" w:sz="0" w:space="0" w:color="auto"/>
        <w:right w:val="none" w:sz="0" w:space="0" w:color="auto"/>
      </w:divBdr>
      <w:divsChild>
        <w:div w:id="1866867546">
          <w:marLeft w:val="0"/>
          <w:marRight w:val="0"/>
          <w:marTop w:val="0"/>
          <w:marBottom w:val="0"/>
          <w:divBdr>
            <w:top w:val="none" w:sz="0" w:space="0" w:color="auto"/>
            <w:left w:val="none" w:sz="0" w:space="0" w:color="auto"/>
            <w:bottom w:val="none" w:sz="0" w:space="0" w:color="auto"/>
            <w:right w:val="none" w:sz="0" w:space="0" w:color="auto"/>
          </w:divBdr>
          <w:divsChild>
            <w:div w:id="68381766">
              <w:marLeft w:val="0"/>
              <w:marRight w:val="0"/>
              <w:marTop w:val="0"/>
              <w:marBottom w:val="0"/>
              <w:divBdr>
                <w:top w:val="none" w:sz="0" w:space="0" w:color="auto"/>
                <w:left w:val="none" w:sz="0" w:space="0" w:color="auto"/>
                <w:bottom w:val="none" w:sz="0" w:space="0" w:color="auto"/>
                <w:right w:val="none" w:sz="0" w:space="0" w:color="auto"/>
              </w:divBdr>
              <w:divsChild>
                <w:div w:id="189533765">
                  <w:marLeft w:val="0"/>
                  <w:marRight w:val="0"/>
                  <w:marTop w:val="0"/>
                  <w:marBottom w:val="0"/>
                  <w:divBdr>
                    <w:top w:val="none" w:sz="0" w:space="0" w:color="auto"/>
                    <w:left w:val="none" w:sz="0" w:space="0" w:color="auto"/>
                    <w:bottom w:val="none" w:sz="0" w:space="0" w:color="auto"/>
                    <w:right w:val="none" w:sz="0" w:space="0" w:color="auto"/>
                  </w:divBdr>
                  <w:divsChild>
                    <w:div w:id="488520702">
                      <w:marLeft w:val="0"/>
                      <w:marRight w:val="0"/>
                      <w:marTop w:val="0"/>
                      <w:marBottom w:val="0"/>
                      <w:divBdr>
                        <w:top w:val="none" w:sz="0" w:space="0" w:color="auto"/>
                        <w:left w:val="none" w:sz="0" w:space="0" w:color="auto"/>
                        <w:bottom w:val="none" w:sz="0" w:space="0" w:color="auto"/>
                        <w:right w:val="none" w:sz="0" w:space="0" w:color="auto"/>
                      </w:divBdr>
                      <w:divsChild>
                        <w:div w:id="1728453404">
                          <w:marLeft w:val="0"/>
                          <w:marRight w:val="0"/>
                          <w:marTop w:val="0"/>
                          <w:marBottom w:val="0"/>
                          <w:divBdr>
                            <w:top w:val="none" w:sz="0" w:space="0" w:color="auto"/>
                            <w:left w:val="none" w:sz="0" w:space="0" w:color="auto"/>
                            <w:bottom w:val="none" w:sz="0" w:space="0" w:color="auto"/>
                            <w:right w:val="none" w:sz="0" w:space="0" w:color="auto"/>
                          </w:divBdr>
                          <w:divsChild>
                            <w:div w:id="1689285316">
                              <w:marLeft w:val="0"/>
                              <w:marRight w:val="0"/>
                              <w:marTop w:val="0"/>
                              <w:marBottom w:val="0"/>
                              <w:divBdr>
                                <w:top w:val="none" w:sz="0" w:space="0" w:color="auto"/>
                                <w:left w:val="none" w:sz="0" w:space="0" w:color="auto"/>
                                <w:bottom w:val="none" w:sz="0" w:space="0" w:color="auto"/>
                                <w:right w:val="none" w:sz="0" w:space="0" w:color="auto"/>
                              </w:divBdr>
                              <w:divsChild>
                                <w:div w:id="2051957506">
                                  <w:marLeft w:val="0"/>
                                  <w:marRight w:val="0"/>
                                  <w:marTop w:val="0"/>
                                  <w:marBottom w:val="0"/>
                                  <w:divBdr>
                                    <w:top w:val="none" w:sz="0" w:space="0" w:color="auto"/>
                                    <w:left w:val="none" w:sz="0" w:space="0" w:color="auto"/>
                                    <w:bottom w:val="none" w:sz="0" w:space="0" w:color="auto"/>
                                    <w:right w:val="none" w:sz="0" w:space="0" w:color="auto"/>
                                  </w:divBdr>
                                  <w:divsChild>
                                    <w:div w:id="1541361823">
                                      <w:marLeft w:val="0"/>
                                      <w:marRight w:val="0"/>
                                      <w:marTop w:val="0"/>
                                      <w:marBottom w:val="0"/>
                                      <w:divBdr>
                                        <w:top w:val="none" w:sz="0" w:space="0" w:color="auto"/>
                                        <w:left w:val="none" w:sz="0" w:space="0" w:color="auto"/>
                                        <w:bottom w:val="none" w:sz="0" w:space="0" w:color="auto"/>
                                        <w:right w:val="none" w:sz="0" w:space="0" w:color="auto"/>
                                      </w:divBdr>
                                      <w:divsChild>
                                        <w:div w:id="1619528210">
                                          <w:marLeft w:val="0"/>
                                          <w:marRight w:val="0"/>
                                          <w:marTop w:val="0"/>
                                          <w:marBottom w:val="0"/>
                                          <w:divBdr>
                                            <w:top w:val="none" w:sz="0" w:space="0" w:color="auto"/>
                                            <w:left w:val="none" w:sz="0" w:space="0" w:color="auto"/>
                                            <w:bottom w:val="none" w:sz="0" w:space="0" w:color="auto"/>
                                            <w:right w:val="none" w:sz="0" w:space="0" w:color="auto"/>
                                          </w:divBdr>
                                          <w:divsChild>
                                            <w:div w:id="452023157">
                                              <w:marLeft w:val="0"/>
                                              <w:marRight w:val="0"/>
                                              <w:marTop w:val="0"/>
                                              <w:marBottom w:val="0"/>
                                              <w:divBdr>
                                                <w:top w:val="none" w:sz="0" w:space="0" w:color="auto"/>
                                                <w:left w:val="none" w:sz="0" w:space="0" w:color="auto"/>
                                                <w:bottom w:val="none" w:sz="0" w:space="0" w:color="auto"/>
                                                <w:right w:val="none" w:sz="0" w:space="0" w:color="auto"/>
                                              </w:divBdr>
                                              <w:divsChild>
                                                <w:div w:id="1294217510">
                                                  <w:marLeft w:val="0"/>
                                                  <w:marRight w:val="0"/>
                                                  <w:marTop w:val="0"/>
                                                  <w:marBottom w:val="0"/>
                                                  <w:divBdr>
                                                    <w:top w:val="none" w:sz="0" w:space="0" w:color="auto"/>
                                                    <w:left w:val="none" w:sz="0" w:space="0" w:color="auto"/>
                                                    <w:bottom w:val="none" w:sz="0" w:space="0" w:color="auto"/>
                                                    <w:right w:val="none" w:sz="0" w:space="0" w:color="auto"/>
                                                  </w:divBdr>
                                                  <w:divsChild>
                                                    <w:div w:id="1434401715">
                                                      <w:marLeft w:val="0"/>
                                                      <w:marRight w:val="0"/>
                                                      <w:marTop w:val="0"/>
                                                      <w:marBottom w:val="0"/>
                                                      <w:divBdr>
                                                        <w:top w:val="none" w:sz="0" w:space="0" w:color="auto"/>
                                                        <w:left w:val="none" w:sz="0" w:space="0" w:color="auto"/>
                                                        <w:bottom w:val="none" w:sz="0" w:space="0" w:color="auto"/>
                                                        <w:right w:val="none" w:sz="0" w:space="0" w:color="auto"/>
                                                      </w:divBdr>
                                                      <w:divsChild>
                                                        <w:div w:id="597717169">
                                                          <w:marLeft w:val="0"/>
                                                          <w:marRight w:val="0"/>
                                                          <w:marTop w:val="0"/>
                                                          <w:marBottom w:val="0"/>
                                                          <w:divBdr>
                                                            <w:top w:val="none" w:sz="0" w:space="0" w:color="auto"/>
                                                            <w:left w:val="none" w:sz="0" w:space="0" w:color="auto"/>
                                                            <w:bottom w:val="none" w:sz="0" w:space="0" w:color="auto"/>
                                                            <w:right w:val="none" w:sz="0" w:space="0" w:color="auto"/>
                                                          </w:divBdr>
                                                          <w:divsChild>
                                                            <w:div w:id="1913081759">
                                                              <w:marLeft w:val="0"/>
                                                              <w:marRight w:val="0"/>
                                                              <w:marTop w:val="0"/>
                                                              <w:marBottom w:val="0"/>
                                                              <w:divBdr>
                                                                <w:top w:val="none" w:sz="0" w:space="0" w:color="auto"/>
                                                                <w:left w:val="none" w:sz="0" w:space="0" w:color="auto"/>
                                                                <w:bottom w:val="none" w:sz="0" w:space="0" w:color="auto"/>
                                                                <w:right w:val="none" w:sz="0" w:space="0" w:color="auto"/>
                                                              </w:divBdr>
                                                              <w:divsChild>
                                                                <w:div w:id="1597402032">
                                                                  <w:marLeft w:val="0"/>
                                                                  <w:marRight w:val="0"/>
                                                                  <w:marTop w:val="0"/>
                                                                  <w:marBottom w:val="0"/>
                                                                  <w:divBdr>
                                                                    <w:top w:val="none" w:sz="0" w:space="0" w:color="auto"/>
                                                                    <w:left w:val="none" w:sz="0" w:space="0" w:color="auto"/>
                                                                    <w:bottom w:val="none" w:sz="0" w:space="0" w:color="auto"/>
                                                                    <w:right w:val="none" w:sz="0" w:space="0" w:color="auto"/>
                                                                  </w:divBdr>
                                                                  <w:divsChild>
                                                                    <w:div w:id="607738518">
                                                                      <w:marLeft w:val="0"/>
                                                                      <w:marRight w:val="0"/>
                                                                      <w:marTop w:val="0"/>
                                                                      <w:marBottom w:val="0"/>
                                                                      <w:divBdr>
                                                                        <w:top w:val="none" w:sz="0" w:space="0" w:color="auto"/>
                                                                        <w:left w:val="none" w:sz="0" w:space="0" w:color="auto"/>
                                                                        <w:bottom w:val="none" w:sz="0" w:space="0" w:color="auto"/>
                                                                        <w:right w:val="none" w:sz="0" w:space="0" w:color="auto"/>
                                                                      </w:divBdr>
                                                                      <w:divsChild>
                                                                        <w:div w:id="321010536">
                                                                          <w:marLeft w:val="0"/>
                                                                          <w:marRight w:val="0"/>
                                                                          <w:marTop w:val="0"/>
                                                                          <w:marBottom w:val="0"/>
                                                                          <w:divBdr>
                                                                            <w:top w:val="none" w:sz="0" w:space="0" w:color="auto"/>
                                                                            <w:left w:val="none" w:sz="0" w:space="0" w:color="auto"/>
                                                                            <w:bottom w:val="none" w:sz="0" w:space="0" w:color="auto"/>
                                                                            <w:right w:val="none" w:sz="0" w:space="0" w:color="auto"/>
                                                                          </w:divBdr>
                                                                          <w:divsChild>
                                                                            <w:div w:id="205990622">
                                                                              <w:marLeft w:val="0"/>
                                                                              <w:marRight w:val="0"/>
                                                                              <w:marTop w:val="0"/>
                                                                              <w:marBottom w:val="0"/>
                                                                              <w:divBdr>
                                                                                <w:top w:val="none" w:sz="0" w:space="0" w:color="auto"/>
                                                                                <w:left w:val="none" w:sz="0" w:space="0" w:color="auto"/>
                                                                                <w:bottom w:val="none" w:sz="0" w:space="0" w:color="auto"/>
                                                                                <w:right w:val="none" w:sz="0" w:space="0" w:color="auto"/>
                                                                              </w:divBdr>
                                                                              <w:divsChild>
                                                                                <w:div w:id="2102603296">
                                                                                  <w:marLeft w:val="0"/>
                                                                                  <w:marRight w:val="0"/>
                                                                                  <w:marTop w:val="0"/>
                                                                                  <w:marBottom w:val="0"/>
                                                                                  <w:divBdr>
                                                                                    <w:top w:val="none" w:sz="0" w:space="0" w:color="auto"/>
                                                                                    <w:left w:val="none" w:sz="0" w:space="0" w:color="auto"/>
                                                                                    <w:bottom w:val="none" w:sz="0" w:space="0" w:color="auto"/>
                                                                                    <w:right w:val="none" w:sz="0" w:space="0" w:color="auto"/>
                                                                                  </w:divBdr>
                                                                                  <w:divsChild>
                                                                                    <w:div w:id="1089275914">
                                                                                      <w:marLeft w:val="0"/>
                                                                                      <w:marRight w:val="0"/>
                                                                                      <w:marTop w:val="0"/>
                                                                                      <w:marBottom w:val="0"/>
                                                                                      <w:divBdr>
                                                                                        <w:top w:val="none" w:sz="0" w:space="0" w:color="auto"/>
                                                                                        <w:left w:val="none" w:sz="0" w:space="0" w:color="auto"/>
                                                                                        <w:bottom w:val="none" w:sz="0" w:space="0" w:color="auto"/>
                                                                                        <w:right w:val="none" w:sz="0" w:space="0" w:color="auto"/>
                                                                                      </w:divBdr>
                                                                                      <w:divsChild>
                                                                                        <w:div w:id="2032559933">
                                                                                          <w:marLeft w:val="0"/>
                                                                                          <w:marRight w:val="0"/>
                                                                                          <w:marTop w:val="0"/>
                                                                                          <w:marBottom w:val="0"/>
                                                                                          <w:divBdr>
                                                                                            <w:top w:val="none" w:sz="0" w:space="0" w:color="auto"/>
                                                                                            <w:left w:val="none" w:sz="0" w:space="0" w:color="auto"/>
                                                                                            <w:bottom w:val="none" w:sz="0" w:space="0" w:color="auto"/>
                                                                                            <w:right w:val="none" w:sz="0" w:space="0" w:color="auto"/>
                                                                                          </w:divBdr>
                                                                                          <w:divsChild>
                                                                                            <w:div w:id="703556672">
                                                                                              <w:marLeft w:val="0"/>
                                                                                              <w:marRight w:val="0"/>
                                                                                              <w:marTop w:val="0"/>
                                                                                              <w:marBottom w:val="0"/>
                                                                                              <w:divBdr>
                                                                                                <w:top w:val="none" w:sz="0" w:space="0" w:color="auto"/>
                                                                                                <w:left w:val="none" w:sz="0" w:space="0" w:color="auto"/>
                                                                                                <w:bottom w:val="none" w:sz="0" w:space="0" w:color="auto"/>
                                                                                                <w:right w:val="none" w:sz="0" w:space="0" w:color="auto"/>
                                                                                              </w:divBdr>
                                                                                              <w:divsChild>
                                                                                                <w:div w:id="296374759">
                                                                                                  <w:marLeft w:val="0"/>
                                                                                                  <w:marRight w:val="0"/>
                                                                                                  <w:marTop w:val="0"/>
                                                                                                  <w:marBottom w:val="0"/>
                                                                                                  <w:divBdr>
                                                                                                    <w:top w:val="none" w:sz="0" w:space="0" w:color="auto"/>
                                                                                                    <w:left w:val="none" w:sz="0" w:space="0" w:color="auto"/>
                                                                                                    <w:bottom w:val="none" w:sz="0" w:space="0" w:color="auto"/>
                                                                                                    <w:right w:val="none" w:sz="0" w:space="0" w:color="auto"/>
                                                                                                  </w:divBdr>
                                                                                                </w:div>
                                                                                                <w:div w:id="1032996031">
                                                                                                  <w:marLeft w:val="0"/>
                                                                                                  <w:marRight w:val="0"/>
                                                                                                  <w:marTop w:val="0"/>
                                                                                                  <w:marBottom w:val="0"/>
                                                                                                  <w:divBdr>
                                                                                                    <w:top w:val="none" w:sz="0" w:space="0" w:color="auto"/>
                                                                                                    <w:left w:val="none" w:sz="0" w:space="0" w:color="auto"/>
                                                                                                    <w:bottom w:val="none" w:sz="0" w:space="0" w:color="auto"/>
                                                                                                    <w:right w:val="none" w:sz="0" w:space="0" w:color="auto"/>
                                                                                                  </w:divBdr>
                                                                                                </w:div>
                                                                                                <w:div w:id="19974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4716126">
      <w:bodyDiv w:val="1"/>
      <w:marLeft w:val="0"/>
      <w:marRight w:val="0"/>
      <w:marTop w:val="0"/>
      <w:marBottom w:val="0"/>
      <w:divBdr>
        <w:top w:val="none" w:sz="0" w:space="0" w:color="auto"/>
        <w:left w:val="none" w:sz="0" w:space="0" w:color="auto"/>
        <w:bottom w:val="none" w:sz="0" w:space="0" w:color="auto"/>
        <w:right w:val="none" w:sz="0" w:space="0" w:color="auto"/>
      </w:divBdr>
    </w:div>
    <w:div w:id="1424456591">
      <w:bodyDiv w:val="1"/>
      <w:marLeft w:val="0"/>
      <w:marRight w:val="0"/>
      <w:marTop w:val="0"/>
      <w:marBottom w:val="0"/>
      <w:divBdr>
        <w:top w:val="none" w:sz="0" w:space="0" w:color="auto"/>
        <w:left w:val="none" w:sz="0" w:space="0" w:color="auto"/>
        <w:bottom w:val="none" w:sz="0" w:space="0" w:color="auto"/>
        <w:right w:val="none" w:sz="0" w:space="0" w:color="auto"/>
      </w:divBdr>
    </w:div>
    <w:div w:id="1449398411">
      <w:bodyDiv w:val="1"/>
      <w:marLeft w:val="0"/>
      <w:marRight w:val="0"/>
      <w:marTop w:val="0"/>
      <w:marBottom w:val="0"/>
      <w:divBdr>
        <w:top w:val="none" w:sz="0" w:space="0" w:color="auto"/>
        <w:left w:val="none" w:sz="0" w:space="0" w:color="auto"/>
        <w:bottom w:val="none" w:sz="0" w:space="0" w:color="auto"/>
        <w:right w:val="none" w:sz="0" w:space="0" w:color="auto"/>
      </w:divBdr>
      <w:divsChild>
        <w:div w:id="325477342">
          <w:marLeft w:val="0"/>
          <w:marRight w:val="0"/>
          <w:marTop w:val="0"/>
          <w:marBottom w:val="0"/>
          <w:divBdr>
            <w:top w:val="none" w:sz="0" w:space="0" w:color="auto"/>
            <w:left w:val="none" w:sz="0" w:space="0" w:color="auto"/>
            <w:bottom w:val="none" w:sz="0" w:space="0" w:color="auto"/>
            <w:right w:val="none" w:sz="0" w:space="0" w:color="auto"/>
          </w:divBdr>
          <w:divsChild>
            <w:div w:id="1593932492">
              <w:marLeft w:val="0"/>
              <w:marRight w:val="0"/>
              <w:marTop w:val="0"/>
              <w:marBottom w:val="0"/>
              <w:divBdr>
                <w:top w:val="none" w:sz="0" w:space="0" w:color="auto"/>
                <w:left w:val="none" w:sz="0" w:space="0" w:color="auto"/>
                <w:bottom w:val="none" w:sz="0" w:space="0" w:color="auto"/>
                <w:right w:val="none" w:sz="0" w:space="0" w:color="auto"/>
              </w:divBdr>
              <w:divsChild>
                <w:div w:id="247807783">
                  <w:marLeft w:val="0"/>
                  <w:marRight w:val="0"/>
                  <w:marTop w:val="0"/>
                  <w:marBottom w:val="0"/>
                  <w:divBdr>
                    <w:top w:val="none" w:sz="0" w:space="0" w:color="auto"/>
                    <w:left w:val="none" w:sz="0" w:space="0" w:color="auto"/>
                    <w:bottom w:val="none" w:sz="0" w:space="0" w:color="auto"/>
                    <w:right w:val="none" w:sz="0" w:space="0" w:color="auto"/>
                  </w:divBdr>
                  <w:divsChild>
                    <w:div w:id="833449565">
                      <w:marLeft w:val="0"/>
                      <w:marRight w:val="0"/>
                      <w:marTop w:val="0"/>
                      <w:marBottom w:val="0"/>
                      <w:divBdr>
                        <w:top w:val="none" w:sz="0" w:space="0" w:color="auto"/>
                        <w:left w:val="none" w:sz="0" w:space="0" w:color="auto"/>
                        <w:bottom w:val="none" w:sz="0" w:space="0" w:color="auto"/>
                        <w:right w:val="none" w:sz="0" w:space="0" w:color="auto"/>
                      </w:divBdr>
                      <w:divsChild>
                        <w:div w:id="52705095">
                          <w:marLeft w:val="0"/>
                          <w:marRight w:val="0"/>
                          <w:marTop w:val="0"/>
                          <w:marBottom w:val="0"/>
                          <w:divBdr>
                            <w:top w:val="none" w:sz="0" w:space="0" w:color="auto"/>
                            <w:left w:val="none" w:sz="0" w:space="0" w:color="auto"/>
                            <w:bottom w:val="none" w:sz="0" w:space="0" w:color="auto"/>
                            <w:right w:val="none" w:sz="0" w:space="0" w:color="auto"/>
                          </w:divBdr>
                          <w:divsChild>
                            <w:div w:id="377047082">
                              <w:marLeft w:val="0"/>
                              <w:marRight w:val="0"/>
                              <w:marTop w:val="0"/>
                              <w:marBottom w:val="0"/>
                              <w:divBdr>
                                <w:top w:val="none" w:sz="0" w:space="0" w:color="auto"/>
                                <w:left w:val="none" w:sz="0" w:space="0" w:color="auto"/>
                                <w:bottom w:val="none" w:sz="0" w:space="0" w:color="auto"/>
                                <w:right w:val="none" w:sz="0" w:space="0" w:color="auto"/>
                              </w:divBdr>
                              <w:divsChild>
                                <w:div w:id="1048384684">
                                  <w:marLeft w:val="0"/>
                                  <w:marRight w:val="0"/>
                                  <w:marTop w:val="0"/>
                                  <w:marBottom w:val="0"/>
                                  <w:divBdr>
                                    <w:top w:val="none" w:sz="0" w:space="0" w:color="auto"/>
                                    <w:left w:val="none" w:sz="0" w:space="0" w:color="auto"/>
                                    <w:bottom w:val="none" w:sz="0" w:space="0" w:color="auto"/>
                                    <w:right w:val="none" w:sz="0" w:space="0" w:color="auto"/>
                                  </w:divBdr>
                                  <w:divsChild>
                                    <w:div w:id="1014573054">
                                      <w:marLeft w:val="0"/>
                                      <w:marRight w:val="0"/>
                                      <w:marTop w:val="0"/>
                                      <w:marBottom w:val="0"/>
                                      <w:divBdr>
                                        <w:top w:val="none" w:sz="0" w:space="0" w:color="auto"/>
                                        <w:left w:val="none" w:sz="0" w:space="0" w:color="auto"/>
                                        <w:bottom w:val="none" w:sz="0" w:space="0" w:color="auto"/>
                                        <w:right w:val="none" w:sz="0" w:space="0" w:color="auto"/>
                                      </w:divBdr>
                                      <w:divsChild>
                                        <w:div w:id="1954941771">
                                          <w:marLeft w:val="0"/>
                                          <w:marRight w:val="0"/>
                                          <w:marTop w:val="0"/>
                                          <w:marBottom w:val="0"/>
                                          <w:divBdr>
                                            <w:top w:val="none" w:sz="0" w:space="0" w:color="auto"/>
                                            <w:left w:val="none" w:sz="0" w:space="0" w:color="auto"/>
                                            <w:bottom w:val="none" w:sz="0" w:space="0" w:color="auto"/>
                                            <w:right w:val="none" w:sz="0" w:space="0" w:color="auto"/>
                                          </w:divBdr>
                                          <w:divsChild>
                                            <w:div w:id="1769734254">
                                              <w:marLeft w:val="0"/>
                                              <w:marRight w:val="0"/>
                                              <w:marTop w:val="0"/>
                                              <w:marBottom w:val="0"/>
                                              <w:divBdr>
                                                <w:top w:val="none" w:sz="0" w:space="0" w:color="auto"/>
                                                <w:left w:val="none" w:sz="0" w:space="0" w:color="auto"/>
                                                <w:bottom w:val="none" w:sz="0" w:space="0" w:color="auto"/>
                                                <w:right w:val="none" w:sz="0" w:space="0" w:color="auto"/>
                                              </w:divBdr>
                                              <w:divsChild>
                                                <w:div w:id="570309929">
                                                  <w:marLeft w:val="0"/>
                                                  <w:marRight w:val="0"/>
                                                  <w:marTop w:val="0"/>
                                                  <w:marBottom w:val="0"/>
                                                  <w:divBdr>
                                                    <w:top w:val="none" w:sz="0" w:space="0" w:color="auto"/>
                                                    <w:left w:val="none" w:sz="0" w:space="0" w:color="auto"/>
                                                    <w:bottom w:val="none" w:sz="0" w:space="0" w:color="auto"/>
                                                    <w:right w:val="none" w:sz="0" w:space="0" w:color="auto"/>
                                                  </w:divBdr>
                                                  <w:divsChild>
                                                    <w:div w:id="1353722196">
                                                      <w:marLeft w:val="0"/>
                                                      <w:marRight w:val="0"/>
                                                      <w:marTop w:val="0"/>
                                                      <w:marBottom w:val="0"/>
                                                      <w:divBdr>
                                                        <w:top w:val="none" w:sz="0" w:space="0" w:color="auto"/>
                                                        <w:left w:val="none" w:sz="0" w:space="0" w:color="auto"/>
                                                        <w:bottom w:val="none" w:sz="0" w:space="0" w:color="auto"/>
                                                        <w:right w:val="none" w:sz="0" w:space="0" w:color="auto"/>
                                                      </w:divBdr>
                                                      <w:divsChild>
                                                        <w:div w:id="7105315">
                                                          <w:marLeft w:val="0"/>
                                                          <w:marRight w:val="0"/>
                                                          <w:marTop w:val="0"/>
                                                          <w:marBottom w:val="0"/>
                                                          <w:divBdr>
                                                            <w:top w:val="none" w:sz="0" w:space="0" w:color="auto"/>
                                                            <w:left w:val="none" w:sz="0" w:space="0" w:color="auto"/>
                                                            <w:bottom w:val="none" w:sz="0" w:space="0" w:color="auto"/>
                                                            <w:right w:val="none" w:sz="0" w:space="0" w:color="auto"/>
                                                          </w:divBdr>
                                                          <w:divsChild>
                                                            <w:div w:id="1204248419">
                                                              <w:marLeft w:val="0"/>
                                                              <w:marRight w:val="0"/>
                                                              <w:marTop w:val="0"/>
                                                              <w:marBottom w:val="0"/>
                                                              <w:divBdr>
                                                                <w:top w:val="none" w:sz="0" w:space="0" w:color="auto"/>
                                                                <w:left w:val="none" w:sz="0" w:space="0" w:color="auto"/>
                                                                <w:bottom w:val="none" w:sz="0" w:space="0" w:color="auto"/>
                                                                <w:right w:val="none" w:sz="0" w:space="0" w:color="auto"/>
                                                              </w:divBdr>
                                                              <w:divsChild>
                                                                <w:div w:id="1252204301">
                                                                  <w:marLeft w:val="0"/>
                                                                  <w:marRight w:val="0"/>
                                                                  <w:marTop w:val="0"/>
                                                                  <w:marBottom w:val="0"/>
                                                                  <w:divBdr>
                                                                    <w:top w:val="none" w:sz="0" w:space="0" w:color="auto"/>
                                                                    <w:left w:val="none" w:sz="0" w:space="0" w:color="auto"/>
                                                                    <w:bottom w:val="none" w:sz="0" w:space="0" w:color="auto"/>
                                                                    <w:right w:val="none" w:sz="0" w:space="0" w:color="auto"/>
                                                                  </w:divBdr>
                                                                  <w:divsChild>
                                                                    <w:div w:id="1155292081">
                                                                      <w:marLeft w:val="0"/>
                                                                      <w:marRight w:val="0"/>
                                                                      <w:marTop w:val="0"/>
                                                                      <w:marBottom w:val="0"/>
                                                                      <w:divBdr>
                                                                        <w:top w:val="none" w:sz="0" w:space="0" w:color="auto"/>
                                                                        <w:left w:val="none" w:sz="0" w:space="0" w:color="auto"/>
                                                                        <w:bottom w:val="none" w:sz="0" w:space="0" w:color="auto"/>
                                                                        <w:right w:val="none" w:sz="0" w:space="0" w:color="auto"/>
                                                                      </w:divBdr>
                                                                      <w:divsChild>
                                                                        <w:div w:id="69936626">
                                                                          <w:marLeft w:val="0"/>
                                                                          <w:marRight w:val="0"/>
                                                                          <w:marTop w:val="0"/>
                                                                          <w:marBottom w:val="0"/>
                                                                          <w:divBdr>
                                                                            <w:top w:val="none" w:sz="0" w:space="0" w:color="auto"/>
                                                                            <w:left w:val="none" w:sz="0" w:space="0" w:color="auto"/>
                                                                            <w:bottom w:val="none" w:sz="0" w:space="0" w:color="auto"/>
                                                                            <w:right w:val="none" w:sz="0" w:space="0" w:color="auto"/>
                                                                          </w:divBdr>
                                                                          <w:divsChild>
                                                                            <w:div w:id="913393329">
                                                                              <w:marLeft w:val="0"/>
                                                                              <w:marRight w:val="0"/>
                                                                              <w:marTop w:val="0"/>
                                                                              <w:marBottom w:val="0"/>
                                                                              <w:divBdr>
                                                                                <w:top w:val="none" w:sz="0" w:space="0" w:color="auto"/>
                                                                                <w:left w:val="none" w:sz="0" w:space="0" w:color="auto"/>
                                                                                <w:bottom w:val="none" w:sz="0" w:space="0" w:color="auto"/>
                                                                                <w:right w:val="none" w:sz="0" w:space="0" w:color="auto"/>
                                                                              </w:divBdr>
                                                                              <w:divsChild>
                                                                                <w:div w:id="986469737">
                                                                                  <w:marLeft w:val="0"/>
                                                                                  <w:marRight w:val="0"/>
                                                                                  <w:marTop w:val="0"/>
                                                                                  <w:marBottom w:val="0"/>
                                                                                  <w:divBdr>
                                                                                    <w:top w:val="none" w:sz="0" w:space="0" w:color="auto"/>
                                                                                    <w:left w:val="none" w:sz="0" w:space="0" w:color="auto"/>
                                                                                    <w:bottom w:val="none" w:sz="0" w:space="0" w:color="auto"/>
                                                                                    <w:right w:val="none" w:sz="0" w:space="0" w:color="auto"/>
                                                                                  </w:divBdr>
                                                                                  <w:divsChild>
                                                                                    <w:div w:id="564606898">
                                                                                      <w:marLeft w:val="0"/>
                                                                                      <w:marRight w:val="0"/>
                                                                                      <w:marTop w:val="0"/>
                                                                                      <w:marBottom w:val="0"/>
                                                                                      <w:divBdr>
                                                                                        <w:top w:val="none" w:sz="0" w:space="0" w:color="auto"/>
                                                                                        <w:left w:val="none" w:sz="0" w:space="0" w:color="auto"/>
                                                                                        <w:bottom w:val="none" w:sz="0" w:space="0" w:color="auto"/>
                                                                                        <w:right w:val="none" w:sz="0" w:space="0" w:color="auto"/>
                                                                                      </w:divBdr>
                                                                                      <w:divsChild>
                                                                                        <w:div w:id="1960187956">
                                                                                          <w:marLeft w:val="0"/>
                                                                                          <w:marRight w:val="0"/>
                                                                                          <w:marTop w:val="0"/>
                                                                                          <w:marBottom w:val="0"/>
                                                                                          <w:divBdr>
                                                                                            <w:top w:val="none" w:sz="0" w:space="0" w:color="auto"/>
                                                                                            <w:left w:val="none" w:sz="0" w:space="0" w:color="auto"/>
                                                                                            <w:bottom w:val="none" w:sz="0" w:space="0" w:color="auto"/>
                                                                                            <w:right w:val="none" w:sz="0" w:space="0" w:color="auto"/>
                                                                                          </w:divBdr>
                                                                                          <w:divsChild>
                                                                                            <w:div w:id="2146658154">
                                                                                              <w:marLeft w:val="0"/>
                                                                                              <w:marRight w:val="0"/>
                                                                                              <w:marTop w:val="0"/>
                                                                                              <w:marBottom w:val="0"/>
                                                                                              <w:divBdr>
                                                                                                <w:top w:val="none" w:sz="0" w:space="0" w:color="auto"/>
                                                                                                <w:left w:val="none" w:sz="0" w:space="0" w:color="auto"/>
                                                                                                <w:bottom w:val="none" w:sz="0" w:space="0" w:color="auto"/>
                                                                                                <w:right w:val="none" w:sz="0" w:space="0" w:color="auto"/>
                                                                                              </w:divBdr>
                                                                                              <w:divsChild>
                                                                                                <w:div w:id="528178756">
                                                                                                  <w:marLeft w:val="0"/>
                                                                                                  <w:marRight w:val="0"/>
                                                                                                  <w:marTop w:val="0"/>
                                                                                                  <w:marBottom w:val="0"/>
                                                                                                  <w:divBdr>
                                                                                                    <w:top w:val="none" w:sz="0" w:space="0" w:color="auto"/>
                                                                                                    <w:left w:val="none" w:sz="0" w:space="0" w:color="auto"/>
                                                                                                    <w:bottom w:val="none" w:sz="0" w:space="0" w:color="auto"/>
                                                                                                    <w:right w:val="none" w:sz="0" w:space="0" w:color="auto"/>
                                                                                                  </w:divBdr>
                                                                                                  <w:divsChild>
                                                                                                    <w:div w:id="146282917">
                                                                                                      <w:marLeft w:val="0"/>
                                                                                                      <w:marRight w:val="0"/>
                                                                                                      <w:marTop w:val="0"/>
                                                                                                      <w:marBottom w:val="0"/>
                                                                                                      <w:divBdr>
                                                                                                        <w:top w:val="none" w:sz="0" w:space="0" w:color="auto"/>
                                                                                                        <w:left w:val="none" w:sz="0" w:space="0" w:color="auto"/>
                                                                                                        <w:bottom w:val="none" w:sz="0" w:space="0" w:color="auto"/>
                                                                                                        <w:right w:val="none" w:sz="0" w:space="0" w:color="auto"/>
                                                                                                      </w:divBdr>
                                                                                                    </w:div>
                                                                                                    <w:div w:id="775057409">
                                                                                                      <w:marLeft w:val="0"/>
                                                                                                      <w:marRight w:val="0"/>
                                                                                                      <w:marTop w:val="0"/>
                                                                                                      <w:marBottom w:val="0"/>
                                                                                                      <w:divBdr>
                                                                                                        <w:top w:val="none" w:sz="0" w:space="0" w:color="auto"/>
                                                                                                        <w:left w:val="none" w:sz="0" w:space="0" w:color="auto"/>
                                                                                                        <w:bottom w:val="none" w:sz="0" w:space="0" w:color="auto"/>
                                                                                                        <w:right w:val="none" w:sz="0" w:space="0" w:color="auto"/>
                                                                                                      </w:divBdr>
                                                                                                    </w:div>
                                                                                                    <w:div w:id="1052466948">
                                                                                                      <w:marLeft w:val="0"/>
                                                                                                      <w:marRight w:val="0"/>
                                                                                                      <w:marTop w:val="0"/>
                                                                                                      <w:marBottom w:val="0"/>
                                                                                                      <w:divBdr>
                                                                                                        <w:top w:val="none" w:sz="0" w:space="0" w:color="auto"/>
                                                                                                        <w:left w:val="none" w:sz="0" w:space="0" w:color="auto"/>
                                                                                                        <w:bottom w:val="none" w:sz="0" w:space="0" w:color="auto"/>
                                                                                                        <w:right w:val="none" w:sz="0" w:space="0" w:color="auto"/>
                                                                                                      </w:divBdr>
                                                                                                    </w:div>
                                                                                                    <w:div w:id="1370180804">
                                                                                                      <w:marLeft w:val="0"/>
                                                                                                      <w:marRight w:val="0"/>
                                                                                                      <w:marTop w:val="0"/>
                                                                                                      <w:marBottom w:val="0"/>
                                                                                                      <w:divBdr>
                                                                                                        <w:top w:val="none" w:sz="0" w:space="0" w:color="auto"/>
                                                                                                        <w:left w:val="none" w:sz="0" w:space="0" w:color="auto"/>
                                                                                                        <w:bottom w:val="none" w:sz="0" w:space="0" w:color="auto"/>
                                                                                                        <w:right w:val="none" w:sz="0" w:space="0" w:color="auto"/>
                                                                                                      </w:divBdr>
                                                                                                    </w:div>
                                                                                                    <w:div w:id="1548446608">
                                                                                                      <w:marLeft w:val="0"/>
                                                                                                      <w:marRight w:val="0"/>
                                                                                                      <w:marTop w:val="0"/>
                                                                                                      <w:marBottom w:val="0"/>
                                                                                                      <w:divBdr>
                                                                                                        <w:top w:val="none" w:sz="0" w:space="0" w:color="auto"/>
                                                                                                        <w:left w:val="none" w:sz="0" w:space="0" w:color="auto"/>
                                                                                                        <w:bottom w:val="none" w:sz="0" w:space="0" w:color="auto"/>
                                                                                                        <w:right w:val="none" w:sz="0" w:space="0" w:color="auto"/>
                                                                                                      </w:divBdr>
                                                                                                    </w:div>
                                                                                                    <w:div w:id="15547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8060705">
      <w:bodyDiv w:val="1"/>
      <w:marLeft w:val="0"/>
      <w:marRight w:val="0"/>
      <w:marTop w:val="0"/>
      <w:marBottom w:val="0"/>
      <w:divBdr>
        <w:top w:val="none" w:sz="0" w:space="0" w:color="auto"/>
        <w:left w:val="none" w:sz="0" w:space="0" w:color="auto"/>
        <w:bottom w:val="none" w:sz="0" w:space="0" w:color="auto"/>
        <w:right w:val="none" w:sz="0" w:space="0" w:color="auto"/>
      </w:divBdr>
      <w:divsChild>
        <w:div w:id="488637215">
          <w:marLeft w:val="446"/>
          <w:marRight w:val="0"/>
          <w:marTop w:val="0"/>
          <w:marBottom w:val="0"/>
          <w:divBdr>
            <w:top w:val="none" w:sz="0" w:space="0" w:color="auto"/>
            <w:left w:val="none" w:sz="0" w:space="0" w:color="auto"/>
            <w:bottom w:val="none" w:sz="0" w:space="0" w:color="auto"/>
            <w:right w:val="none" w:sz="0" w:space="0" w:color="auto"/>
          </w:divBdr>
        </w:div>
        <w:div w:id="810833061">
          <w:marLeft w:val="446"/>
          <w:marRight w:val="0"/>
          <w:marTop w:val="0"/>
          <w:marBottom w:val="0"/>
          <w:divBdr>
            <w:top w:val="none" w:sz="0" w:space="0" w:color="auto"/>
            <w:left w:val="none" w:sz="0" w:space="0" w:color="auto"/>
            <w:bottom w:val="none" w:sz="0" w:space="0" w:color="auto"/>
            <w:right w:val="none" w:sz="0" w:space="0" w:color="auto"/>
          </w:divBdr>
        </w:div>
        <w:div w:id="982201793">
          <w:marLeft w:val="446"/>
          <w:marRight w:val="0"/>
          <w:marTop w:val="0"/>
          <w:marBottom w:val="0"/>
          <w:divBdr>
            <w:top w:val="none" w:sz="0" w:space="0" w:color="auto"/>
            <w:left w:val="none" w:sz="0" w:space="0" w:color="auto"/>
            <w:bottom w:val="none" w:sz="0" w:space="0" w:color="auto"/>
            <w:right w:val="none" w:sz="0" w:space="0" w:color="auto"/>
          </w:divBdr>
        </w:div>
        <w:div w:id="1318723362">
          <w:marLeft w:val="446"/>
          <w:marRight w:val="0"/>
          <w:marTop w:val="0"/>
          <w:marBottom w:val="0"/>
          <w:divBdr>
            <w:top w:val="none" w:sz="0" w:space="0" w:color="auto"/>
            <w:left w:val="none" w:sz="0" w:space="0" w:color="auto"/>
            <w:bottom w:val="none" w:sz="0" w:space="0" w:color="auto"/>
            <w:right w:val="none" w:sz="0" w:space="0" w:color="auto"/>
          </w:divBdr>
        </w:div>
        <w:div w:id="1834444969">
          <w:marLeft w:val="446"/>
          <w:marRight w:val="0"/>
          <w:marTop w:val="0"/>
          <w:marBottom w:val="0"/>
          <w:divBdr>
            <w:top w:val="none" w:sz="0" w:space="0" w:color="auto"/>
            <w:left w:val="none" w:sz="0" w:space="0" w:color="auto"/>
            <w:bottom w:val="none" w:sz="0" w:space="0" w:color="auto"/>
            <w:right w:val="none" w:sz="0" w:space="0" w:color="auto"/>
          </w:divBdr>
        </w:div>
        <w:div w:id="1921598087">
          <w:marLeft w:val="446"/>
          <w:marRight w:val="0"/>
          <w:marTop w:val="0"/>
          <w:marBottom w:val="0"/>
          <w:divBdr>
            <w:top w:val="none" w:sz="0" w:space="0" w:color="auto"/>
            <w:left w:val="none" w:sz="0" w:space="0" w:color="auto"/>
            <w:bottom w:val="none" w:sz="0" w:space="0" w:color="auto"/>
            <w:right w:val="none" w:sz="0" w:space="0" w:color="auto"/>
          </w:divBdr>
        </w:div>
      </w:divsChild>
    </w:div>
    <w:div w:id="1464230541">
      <w:bodyDiv w:val="1"/>
      <w:marLeft w:val="0"/>
      <w:marRight w:val="0"/>
      <w:marTop w:val="0"/>
      <w:marBottom w:val="0"/>
      <w:divBdr>
        <w:top w:val="none" w:sz="0" w:space="0" w:color="auto"/>
        <w:left w:val="none" w:sz="0" w:space="0" w:color="auto"/>
        <w:bottom w:val="none" w:sz="0" w:space="0" w:color="auto"/>
        <w:right w:val="none" w:sz="0" w:space="0" w:color="auto"/>
      </w:divBdr>
    </w:div>
    <w:div w:id="1469013993">
      <w:bodyDiv w:val="1"/>
      <w:marLeft w:val="0"/>
      <w:marRight w:val="0"/>
      <w:marTop w:val="0"/>
      <w:marBottom w:val="0"/>
      <w:divBdr>
        <w:top w:val="none" w:sz="0" w:space="0" w:color="auto"/>
        <w:left w:val="none" w:sz="0" w:space="0" w:color="auto"/>
        <w:bottom w:val="none" w:sz="0" w:space="0" w:color="auto"/>
        <w:right w:val="none" w:sz="0" w:space="0" w:color="auto"/>
      </w:divBdr>
    </w:div>
    <w:div w:id="1477068108">
      <w:bodyDiv w:val="1"/>
      <w:marLeft w:val="0"/>
      <w:marRight w:val="0"/>
      <w:marTop w:val="0"/>
      <w:marBottom w:val="0"/>
      <w:divBdr>
        <w:top w:val="none" w:sz="0" w:space="0" w:color="auto"/>
        <w:left w:val="none" w:sz="0" w:space="0" w:color="auto"/>
        <w:bottom w:val="none" w:sz="0" w:space="0" w:color="auto"/>
        <w:right w:val="none" w:sz="0" w:space="0" w:color="auto"/>
      </w:divBdr>
    </w:div>
    <w:div w:id="1480075953">
      <w:bodyDiv w:val="1"/>
      <w:marLeft w:val="0"/>
      <w:marRight w:val="0"/>
      <w:marTop w:val="0"/>
      <w:marBottom w:val="0"/>
      <w:divBdr>
        <w:top w:val="none" w:sz="0" w:space="0" w:color="auto"/>
        <w:left w:val="none" w:sz="0" w:space="0" w:color="auto"/>
        <w:bottom w:val="none" w:sz="0" w:space="0" w:color="auto"/>
        <w:right w:val="none" w:sz="0" w:space="0" w:color="auto"/>
      </w:divBdr>
    </w:div>
    <w:div w:id="1514419003">
      <w:bodyDiv w:val="1"/>
      <w:marLeft w:val="0"/>
      <w:marRight w:val="0"/>
      <w:marTop w:val="0"/>
      <w:marBottom w:val="0"/>
      <w:divBdr>
        <w:top w:val="none" w:sz="0" w:space="0" w:color="auto"/>
        <w:left w:val="none" w:sz="0" w:space="0" w:color="auto"/>
        <w:bottom w:val="none" w:sz="0" w:space="0" w:color="auto"/>
        <w:right w:val="none" w:sz="0" w:space="0" w:color="auto"/>
      </w:divBdr>
    </w:div>
    <w:div w:id="1523932332">
      <w:bodyDiv w:val="1"/>
      <w:marLeft w:val="0"/>
      <w:marRight w:val="0"/>
      <w:marTop w:val="0"/>
      <w:marBottom w:val="0"/>
      <w:divBdr>
        <w:top w:val="none" w:sz="0" w:space="0" w:color="auto"/>
        <w:left w:val="none" w:sz="0" w:space="0" w:color="auto"/>
        <w:bottom w:val="none" w:sz="0" w:space="0" w:color="auto"/>
        <w:right w:val="none" w:sz="0" w:space="0" w:color="auto"/>
      </w:divBdr>
    </w:div>
    <w:div w:id="1530022598">
      <w:bodyDiv w:val="1"/>
      <w:marLeft w:val="0"/>
      <w:marRight w:val="0"/>
      <w:marTop w:val="0"/>
      <w:marBottom w:val="0"/>
      <w:divBdr>
        <w:top w:val="none" w:sz="0" w:space="0" w:color="auto"/>
        <w:left w:val="none" w:sz="0" w:space="0" w:color="auto"/>
        <w:bottom w:val="none" w:sz="0" w:space="0" w:color="auto"/>
        <w:right w:val="none" w:sz="0" w:space="0" w:color="auto"/>
      </w:divBdr>
    </w:div>
    <w:div w:id="1552033772">
      <w:bodyDiv w:val="1"/>
      <w:marLeft w:val="0"/>
      <w:marRight w:val="0"/>
      <w:marTop w:val="0"/>
      <w:marBottom w:val="0"/>
      <w:divBdr>
        <w:top w:val="none" w:sz="0" w:space="0" w:color="auto"/>
        <w:left w:val="none" w:sz="0" w:space="0" w:color="auto"/>
        <w:bottom w:val="none" w:sz="0" w:space="0" w:color="auto"/>
        <w:right w:val="none" w:sz="0" w:space="0" w:color="auto"/>
      </w:divBdr>
    </w:div>
    <w:div w:id="1569917964">
      <w:bodyDiv w:val="1"/>
      <w:marLeft w:val="0"/>
      <w:marRight w:val="0"/>
      <w:marTop w:val="0"/>
      <w:marBottom w:val="0"/>
      <w:divBdr>
        <w:top w:val="none" w:sz="0" w:space="0" w:color="auto"/>
        <w:left w:val="none" w:sz="0" w:space="0" w:color="auto"/>
        <w:bottom w:val="none" w:sz="0" w:space="0" w:color="auto"/>
        <w:right w:val="none" w:sz="0" w:space="0" w:color="auto"/>
      </w:divBdr>
    </w:div>
    <w:div w:id="1604144107">
      <w:bodyDiv w:val="1"/>
      <w:marLeft w:val="0"/>
      <w:marRight w:val="0"/>
      <w:marTop w:val="0"/>
      <w:marBottom w:val="0"/>
      <w:divBdr>
        <w:top w:val="none" w:sz="0" w:space="0" w:color="auto"/>
        <w:left w:val="none" w:sz="0" w:space="0" w:color="auto"/>
        <w:bottom w:val="none" w:sz="0" w:space="0" w:color="auto"/>
        <w:right w:val="none" w:sz="0" w:space="0" w:color="auto"/>
      </w:divBdr>
    </w:div>
    <w:div w:id="1620382298">
      <w:bodyDiv w:val="1"/>
      <w:marLeft w:val="0"/>
      <w:marRight w:val="0"/>
      <w:marTop w:val="0"/>
      <w:marBottom w:val="0"/>
      <w:divBdr>
        <w:top w:val="none" w:sz="0" w:space="0" w:color="auto"/>
        <w:left w:val="none" w:sz="0" w:space="0" w:color="auto"/>
        <w:bottom w:val="none" w:sz="0" w:space="0" w:color="auto"/>
        <w:right w:val="none" w:sz="0" w:space="0" w:color="auto"/>
      </w:divBdr>
    </w:div>
    <w:div w:id="1659112886">
      <w:bodyDiv w:val="1"/>
      <w:marLeft w:val="0"/>
      <w:marRight w:val="0"/>
      <w:marTop w:val="0"/>
      <w:marBottom w:val="0"/>
      <w:divBdr>
        <w:top w:val="none" w:sz="0" w:space="0" w:color="auto"/>
        <w:left w:val="none" w:sz="0" w:space="0" w:color="auto"/>
        <w:bottom w:val="none" w:sz="0" w:space="0" w:color="auto"/>
        <w:right w:val="none" w:sz="0" w:space="0" w:color="auto"/>
      </w:divBdr>
    </w:div>
    <w:div w:id="1706518441">
      <w:bodyDiv w:val="1"/>
      <w:marLeft w:val="0"/>
      <w:marRight w:val="0"/>
      <w:marTop w:val="0"/>
      <w:marBottom w:val="0"/>
      <w:divBdr>
        <w:top w:val="none" w:sz="0" w:space="0" w:color="auto"/>
        <w:left w:val="none" w:sz="0" w:space="0" w:color="auto"/>
        <w:bottom w:val="none" w:sz="0" w:space="0" w:color="auto"/>
        <w:right w:val="none" w:sz="0" w:space="0" w:color="auto"/>
      </w:divBdr>
    </w:div>
    <w:div w:id="1726678531">
      <w:bodyDiv w:val="1"/>
      <w:marLeft w:val="0"/>
      <w:marRight w:val="0"/>
      <w:marTop w:val="0"/>
      <w:marBottom w:val="0"/>
      <w:divBdr>
        <w:top w:val="none" w:sz="0" w:space="0" w:color="auto"/>
        <w:left w:val="none" w:sz="0" w:space="0" w:color="auto"/>
        <w:bottom w:val="none" w:sz="0" w:space="0" w:color="auto"/>
        <w:right w:val="none" w:sz="0" w:space="0" w:color="auto"/>
      </w:divBdr>
    </w:div>
    <w:div w:id="1727795084">
      <w:bodyDiv w:val="1"/>
      <w:marLeft w:val="0"/>
      <w:marRight w:val="0"/>
      <w:marTop w:val="0"/>
      <w:marBottom w:val="0"/>
      <w:divBdr>
        <w:top w:val="none" w:sz="0" w:space="0" w:color="auto"/>
        <w:left w:val="none" w:sz="0" w:space="0" w:color="auto"/>
        <w:bottom w:val="none" w:sz="0" w:space="0" w:color="auto"/>
        <w:right w:val="none" w:sz="0" w:space="0" w:color="auto"/>
      </w:divBdr>
    </w:div>
    <w:div w:id="1729911187">
      <w:bodyDiv w:val="1"/>
      <w:marLeft w:val="0"/>
      <w:marRight w:val="0"/>
      <w:marTop w:val="0"/>
      <w:marBottom w:val="0"/>
      <w:divBdr>
        <w:top w:val="none" w:sz="0" w:space="0" w:color="auto"/>
        <w:left w:val="none" w:sz="0" w:space="0" w:color="auto"/>
        <w:bottom w:val="none" w:sz="0" w:space="0" w:color="auto"/>
        <w:right w:val="none" w:sz="0" w:space="0" w:color="auto"/>
      </w:divBdr>
    </w:div>
    <w:div w:id="1729917586">
      <w:bodyDiv w:val="1"/>
      <w:marLeft w:val="0"/>
      <w:marRight w:val="0"/>
      <w:marTop w:val="0"/>
      <w:marBottom w:val="0"/>
      <w:divBdr>
        <w:top w:val="none" w:sz="0" w:space="0" w:color="auto"/>
        <w:left w:val="none" w:sz="0" w:space="0" w:color="auto"/>
        <w:bottom w:val="none" w:sz="0" w:space="0" w:color="auto"/>
        <w:right w:val="none" w:sz="0" w:space="0" w:color="auto"/>
      </w:divBdr>
    </w:div>
    <w:div w:id="1736004270">
      <w:bodyDiv w:val="1"/>
      <w:marLeft w:val="0"/>
      <w:marRight w:val="0"/>
      <w:marTop w:val="0"/>
      <w:marBottom w:val="0"/>
      <w:divBdr>
        <w:top w:val="none" w:sz="0" w:space="0" w:color="auto"/>
        <w:left w:val="none" w:sz="0" w:space="0" w:color="auto"/>
        <w:bottom w:val="none" w:sz="0" w:space="0" w:color="auto"/>
        <w:right w:val="none" w:sz="0" w:space="0" w:color="auto"/>
      </w:divBdr>
    </w:div>
    <w:div w:id="1741978545">
      <w:bodyDiv w:val="1"/>
      <w:marLeft w:val="0"/>
      <w:marRight w:val="0"/>
      <w:marTop w:val="0"/>
      <w:marBottom w:val="0"/>
      <w:divBdr>
        <w:top w:val="none" w:sz="0" w:space="0" w:color="auto"/>
        <w:left w:val="none" w:sz="0" w:space="0" w:color="auto"/>
        <w:bottom w:val="none" w:sz="0" w:space="0" w:color="auto"/>
        <w:right w:val="none" w:sz="0" w:space="0" w:color="auto"/>
      </w:divBdr>
    </w:div>
    <w:div w:id="1765303948">
      <w:bodyDiv w:val="1"/>
      <w:marLeft w:val="0"/>
      <w:marRight w:val="0"/>
      <w:marTop w:val="0"/>
      <w:marBottom w:val="0"/>
      <w:divBdr>
        <w:top w:val="none" w:sz="0" w:space="0" w:color="auto"/>
        <w:left w:val="none" w:sz="0" w:space="0" w:color="auto"/>
        <w:bottom w:val="none" w:sz="0" w:space="0" w:color="auto"/>
        <w:right w:val="none" w:sz="0" w:space="0" w:color="auto"/>
      </w:divBdr>
    </w:div>
    <w:div w:id="1783643738">
      <w:bodyDiv w:val="1"/>
      <w:marLeft w:val="0"/>
      <w:marRight w:val="0"/>
      <w:marTop w:val="0"/>
      <w:marBottom w:val="0"/>
      <w:divBdr>
        <w:top w:val="none" w:sz="0" w:space="0" w:color="auto"/>
        <w:left w:val="none" w:sz="0" w:space="0" w:color="auto"/>
        <w:bottom w:val="none" w:sz="0" w:space="0" w:color="auto"/>
        <w:right w:val="none" w:sz="0" w:space="0" w:color="auto"/>
      </w:divBdr>
    </w:div>
    <w:div w:id="1784349527">
      <w:bodyDiv w:val="1"/>
      <w:marLeft w:val="0"/>
      <w:marRight w:val="0"/>
      <w:marTop w:val="0"/>
      <w:marBottom w:val="0"/>
      <w:divBdr>
        <w:top w:val="none" w:sz="0" w:space="0" w:color="auto"/>
        <w:left w:val="none" w:sz="0" w:space="0" w:color="auto"/>
        <w:bottom w:val="none" w:sz="0" w:space="0" w:color="auto"/>
        <w:right w:val="none" w:sz="0" w:space="0" w:color="auto"/>
      </w:divBdr>
    </w:div>
    <w:div w:id="1796024032">
      <w:bodyDiv w:val="1"/>
      <w:marLeft w:val="0"/>
      <w:marRight w:val="0"/>
      <w:marTop w:val="0"/>
      <w:marBottom w:val="0"/>
      <w:divBdr>
        <w:top w:val="none" w:sz="0" w:space="0" w:color="auto"/>
        <w:left w:val="none" w:sz="0" w:space="0" w:color="auto"/>
        <w:bottom w:val="none" w:sz="0" w:space="0" w:color="auto"/>
        <w:right w:val="none" w:sz="0" w:space="0" w:color="auto"/>
      </w:divBdr>
    </w:div>
    <w:div w:id="1822891246">
      <w:bodyDiv w:val="1"/>
      <w:marLeft w:val="0"/>
      <w:marRight w:val="0"/>
      <w:marTop w:val="0"/>
      <w:marBottom w:val="0"/>
      <w:divBdr>
        <w:top w:val="none" w:sz="0" w:space="0" w:color="auto"/>
        <w:left w:val="none" w:sz="0" w:space="0" w:color="auto"/>
        <w:bottom w:val="none" w:sz="0" w:space="0" w:color="auto"/>
        <w:right w:val="none" w:sz="0" w:space="0" w:color="auto"/>
      </w:divBdr>
    </w:div>
    <w:div w:id="1834636845">
      <w:bodyDiv w:val="1"/>
      <w:marLeft w:val="0"/>
      <w:marRight w:val="0"/>
      <w:marTop w:val="0"/>
      <w:marBottom w:val="0"/>
      <w:divBdr>
        <w:top w:val="none" w:sz="0" w:space="0" w:color="auto"/>
        <w:left w:val="none" w:sz="0" w:space="0" w:color="auto"/>
        <w:bottom w:val="none" w:sz="0" w:space="0" w:color="auto"/>
        <w:right w:val="none" w:sz="0" w:space="0" w:color="auto"/>
      </w:divBdr>
    </w:div>
    <w:div w:id="1868982018">
      <w:bodyDiv w:val="1"/>
      <w:marLeft w:val="0"/>
      <w:marRight w:val="0"/>
      <w:marTop w:val="0"/>
      <w:marBottom w:val="0"/>
      <w:divBdr>
        <w:top w:val="none" w:sz="0" w:space="0" w:color="auto"/>
        <w:left w:val="none" w:sz="0" w:space="0" w:color="auto"/>
        <w:bottom w:val="none" w:sz="0" w:space="0" w:color="auto"/>
        <w:right w:val="none" w:sz="0" w:space="0" w:color="auto"/>
      </w:divBdr>
    </w:div>
    <w:div w:id="1878734318">
      <w:bodyDiv w:val="1"/>
      <w:marLeft w:val="0"/>
      <w:marRight w:val="0"/>
      <w:marTop w:val="0"/>
      <w:marBottom w:val="0"/>
      <w:divBdr>
        <w:top w:val="none" w:sz="0" w:space="0" w:color="auto"/>
        <w:left w:val="none" w:sz="0" w:space="0" w:color="auto"/>
        <w:bottom w:val="none" w:sz="0" w:space="0" w:color="auto"/>
        <w:right w:val="none" w:sz="0" w:space="0" w:color="auto"/>
      </w:divBdr>
    </w:div>
    <w:div w:id="1885557853">
      <w:bodyDiv w:val="1"/>
      <w:marLeft w:val="0"/>
      <w:marRight w:val="0"/>
      <w:marTop w:val="0"/>
      <w:marBottom w:val="0"/>
      <w:divBdr>
        <w:top w:val="none" w:sz="0" w:space="0" w:color="auto"/>
        <w:left w:val="none" w:sz="0" w:space="0" w:color="auto"/>
        <w:bottom w:val="none" w:sz="0" w:space="0" w:color="auto"/>
        <w:right w:val="none" w:sz="0" w:space="0" w:color="auto"/>
      </w:divBdr>
      <w:divsChild>
        <w:div w:id="348408114">
          <w:marLeft w:val="446"/>
          <w:marRight w:val="0"/>
          <w:marTop w:val="0"/>
          <w:marBottom w:val="0"/>
          <w:divBdr>
            <w:top w:val="none" w:sz="0" w:space="0" w:color="auto"/>
            <w:left w:val="none" w:sz="0" w:space="0" w:color="auto"/>
            <w:bottom w:val="none" w:sz="0" w:space="0" w:color="auto"/>
            <w:right w:val="none" w:sz="0" w:space="0" w:color="auto"/>
          </w:divBdr>
        </w:div>
        <w:div w:id="1030228989">
          <w:marLeft w:val="446"/>
          <w:marRight w:val="0"/>
          <w:marTop w:val="0"/>
          <w:marBottom w:val="0"/>
          <w:divBdr>
            <w:top w:val="none" w:sz="0" w:space="0" w:color="auto"/>
            <w:left w:val="none" w:sz="0" w:space="0" w:color="auto"/>
            <w:bottom w:val="none" w:sz="0" w:space="0" w:color="auto"/>
            <w:right w:val="none" w:sz="0" w:space="0" w:color="auto"/>
          </w:divBdr>
        </w:div>
        <w:div w:id="1612006621">
          <w:marLeft w:val="446"/>
          <w:marRight w:val="0"/>
          <w:marTop w:val="0"/>
          <w:marBottom w:val="0"/>
          <w:divBdr>
            <w:top w:val="none" w:sz="0" w:space="0" w:color="auto"/>
            <w:left w:val="none" w:sz="0" w:space="0" w:color="auto"/>
            <w:bottom w:val="none" w:sz="0" w:space="0" w:color="auto"/>
            <w:right w:val="none" w:sz="0" w:space="0" w:color="auto"/>
          </w:divBdr>
        </w:div>
        <w:div w:id="1713849304">
          <w:marLeft w:val="446"/>
          <w:marRight w:val="0"/>
          <w:marTop w:val="0"/>
          <w:marBottom w:val="0"/>
          <w:divBdr>
            <w:top w:val="none" w:sz="0" w:space="0" w:color="auto"/>
            <w:left w:val="none" w:sz="0" w:space="0" w:color="auto"/>
            <w:bottom w:val="none" w:sz="0" w:space="0" w:color="auto"/>
            <w:right w:val="none" w:sz="0" w:space="0" w:color="auto"/>
          </w:divBdr>
        </w:div>
        <w:div w:id="1845166125">
          <w:marLeft w:val="446"/>
          <w:marRight w:val="0"/>
          <w:marTop w:val="0"/>
          <w:marBottom w:val="0"/>
          <w:divBdr>
            <w:top w:val="none" w:sz="0" w:space="0" w:color="auto"/>
            <w:left w:val="none" w:sz="0" w:space="0" w:color="auto"/>
            <w:bottom w:val="none" w:sz="0" w:space="0" w:color="auto"/>
            <w:right w:val="none" w:sz="0" w:space="0" w:color="auto"/>
          </w:divBdr>
        </w:div>
        <w:div w:id="2017269080">
          <w:marLeft w:val="446"/>
          <w:marRight w:val="0"/>
          <w:marTop w:val="0"/>
          <w:marBottom w:val="0"/>
          <w:divBdr>
            <w:top w:val="none" w:sz="0" w:space="0" w:color="auto"/>
            <w:left w:val="none" w:sz="0" w:space="0" w:color="auto"/>
            <w:bottom w:val="none" w:sz="0" w:space="0" w:color="auto"/>
            <w:right w:val="none" w:sz="0" w:space="0" w:color="auto"/>
          </w:divBdr>
        </w:div>
      </w:divsChild>
    </w:div>
    <w:div w:id="1905750140">
      <w:bodyDiv w:val="1"/>
      <w:marLeft w:val="0"/>
      <w:marRight w:val="0"/>
      <w:marTop w:val="0"/>
      <w:marBottom w:val="0"/>
      <w:divBdr>
        <w:top w:val="none" w:sz="0" w:space="0" w:color="auto"/>
        <w:left w:val="none" w:sz="0" w:space="0" w:color="auto"/>
        <w:bottom w:val="none" w:sz="0" w:space="0" w:color="auto"/>
        <w:right w:val="none" w:sz="0" w:space="0" w:color="auto"/>
      </w:divBdr>
    </w:div>
    <w:div w:id="1909026025">
      <w:bodyDiv w:val="1"/>
      <w:marLeft w:val="0"/>
      <w:marRight w:val="0"/>
      <w:marTop w:val="0"/>
      <w:marBottom w:val="0"/>
      <w:divBdr>
        <w:top w:val="none" w:sz="0" w:space="0" w:color="auto"/>
        <w:left w:val="none" w:sz="0" w:space="0" w:color="auto"/>
        <w:bottom w:val="none" w:sz="0" w:space="0" w:color="auto"/>
        <w:right w:val="none" w:sz="0" w:space="0" w:color="auto"/>
      </w:divBdr>
    </w:div>
    <w:div w:id="1914661737">
      <w:bodyDiv w:val="1"/>
      <w:marLeft w:val="0"/>
      <w:marRight w:val="0"/>
      <w:marTop w:val="0"/>
      <w:marBottom w:val="0"/>
      <w:divBdr>
        <w:top w:val="none" w:sz="0" w:space="0" w:color="auto"/>
        <w:left w:val="none" w:sz="0" w:space="0" w:color="auto"/>
        <w:bottom w:val="none" w:sz="0" w:space="0" w:color="auto"/>
        <w:right w:val="none" w:sz="0" w:space="0" w:color="auto"/>
      </w:divBdr>
    </w:div>
    <w:div w:id="1915315541">
      <w:bodyDiv w:val="1"/>
      <w:marLeft w:val="0"/>
      <w:marRight w:val="0"/>
      <w:marTop w:val="0"/>
      <w:marBottom w:val="0"/>
      <w:divBdr>
        <w:top w:val="none" w:sz="0" w:space="0" w:color="auto"/>
        <w:left w:val="none" w:sz="0" w:space="0" w:color="auto"/>
        <w:bottom w:val="none" w:sz="0" w:space="0" w:color="auto"/>
        <w:right w:val="none" w:sz="0" w:space="0" w:color="auto"/>
      </w:divBdr>
      <w:divsChild>
        <w:div w:id="994525458">
          <w:marLeft w:val="0"/>
          <w:marRight w:val="0"/>
          <w:marTop w:val="0"/>
          <w:marBottom w:val="0"/>
          <w:divBdr>
            <w:top w:val="none" w:sz="0" w:space="0" w:color="auto"/>
            <w:left w:val="none" w:sz="0" w:space="0" w:color="auto"/>
            <w:bottom w:val="none" w:sz="0" w:space="0" w:color="auto"/>
            <w:right w:val="none" w:sz="0" w:space="0" w:color="auto"/>
          </w:divBdr>
          <w:divsChild>
            <w:div w:id="2121752471">
              <w:marLeft w:val="0"/>
              <w:marRight w:val="0"/>
              <w:marTop w:val="0"/>
              <w:marBottom w:val="0"/>
              <w:divBdr>
                <w:top w:val="none" w:sz="0" w:space="0" w:color="auto"/>
                <w:left w:val="none" w:sz="0" w:space="0" w:color="auto"/>
                <w:bottom w:val="none" w:sz="0" w:space="0" w:color="auto"/>
                <w:right w:val="none" w:sz="0" w:space="0" w:color="auto"/>
              </w:divBdr>
              <w:divsChild>
                <w:div w:id="715203279">
                  <w:marLeft w:val="0"/>
                  <w:marRight w:val="0"/>
                  <w:marTop w:val="0"/>
                  <w:marBottom w:val="0"/>
                  <w:divBdr>
                    <w:top w:val="none" w:sz="0" w:space="0" w:color="auto"/>
                    <w:left w:val="none" w:sz="0" w:space="0" w:color="auto"/>
                    <w:bottom w:val="none" w:sz="0" w:space="0" w:color="auto"/>
                    <w:right w:val="none" w:sz="0" w:space="0" w:color="auto"/>
                  </w:divBdr>
                  <w:divsChild>
                    <w:div w:id="775755632">
                      <w:marLeft w:val="0"/>
                      <w:marRight w:val="0"/>
                      <w:marTop w:val="0"/>
                      <w:marBottom w:val="0"/>
                      <w:divBdr>
                        <w:top w:val="none" w:sz="0" w:space="0" w:color="auto"/>
                        <w:left w:val="none" w:sz="0" w:space="0" w:color="auto"/>
                        <w:bottom w:val="none" w:sz="0" w:space="0" w:color="auto"/>
                        <w:right w:val="none" w:sz="0" w:space="0" w:color="auto"/>
                      </w:divBdr>
                      <w:divsChild>
                        <w:div w:id="1895698728">
                          <w:marLeft w:val="0"/>
                          <w:marRight w:val="0"/>
                          <w:marTop w:val="0"/>
                          <w:marBottom w:val="0"/>
                          <w:divBdr>
                            <w:top w:val="none" w:sz="0" w:space="0" w:color="auto"/>
                            <w:left w:val="none" w:sz="0" w:space="0" w:color="auto"/>
                            <w:bottom w:val="none" w:sz="0" w:space="0" w:color="auto"/>
                            <w:right w:val="none" w:sz="0" w:space="0" w:color="auto"/>
                          </w:divBdr>
                          <w:divsChild>
                            <w:div w:id="291519228">
                              <w:marLeft w:val="0"/>
                              <w:marRight w:val="0"/>
                              <w:marTop w:val="0"/>
                              <w:marBottom w:val="0"/>
                              <w:divBdr>
                                <w:top w:val="none" w:sz="0" w:space="0" w:color="auto"/>
                                <w:left w:val="none" w:sz="0" w:space="0" w:color="auto"/>
                                <w:bottom w:val="none" w:sz="0" w:space="0" w:color="auto"/>
                                <w:right w:val="none" w:sz="0" w:space="0" w:color="auto"/>
                              </w:divBdr>
                              <w:divsChild>
                                <w:div w:id="611279392">
                                  <w:marLeft w:val="0"/>
                                  <w:marRight w:val="0"/>
                                  <w:marTop w:val="75"/>
                                  <w:marBottom w:val="0"/>
                                  <w:divBdr>
                                    <w:top w:val="none" w:sz="0" w:space="0" w:color="auto"/>
                                    <w:left w:val="none" w:sz="0" w:space="0" w:color="auto"/>
                                    <w:bottom w:val="none" w:sz="0" w:space="0" w:color="auto"/>
                                    <w:right w:val="none" w:sz="0" w:space="0" w:color="auto"/>
                                  </w:divBdr>
                                  <w:divsChild>
                                    <w:div w:id="5375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800897">
      <w:bodyDiv w:val="1"/>
      <w:marLeft w:val="0"/>
      <w:marRight w:val="0"/>
      <w:marTop w:val="0"/>
      <w:marBottom w:val="0"/>
      <w:divBdr>
        <w:top w:val="none" w:sz="0" w:space="0" w:color="auto"/>
        <w:left w:val="none" w:sz="0" w:space="0" w:color="auto"/>
        <w:bottom w:val="none" w:sz="0" w:space="0" w:color="auto"/>
        <w:right w:val="none" w:sz="0" w:space="0" w:color="auto"/>
      </w:divBdr>
    </w:div>
    <w:div w:id="1948804806">
      <w:bodyDiv w:val="1"/>
      <w:marLeft w:val="0"/>
      <w:marRight w:val="0"/>
      <w:marTop w:val="0"/>
      <w:marBottom w:val="0"/>
      <w:divBdr>
        <w:top w:val="none" w:sz="0" w:space="0" w:color="auto"/>
        <w:left w:val="none" w:sz="0" w:space="0" w:color="auto"/>
        <w:bottom w:val="none" w:sz="0" w:space="0" w:color="auto"/>
        <w:right w:val="none" w:sz="0" w:space="0" w:color="auto"/>
      </w:divBdr>
    </w:div>
    <w:div w:id="1951739307">
      <w:bodyDiv w:val="1"/>
      <w:marLeft w:val="0"/>
      <w:marRight w:val="0"/>
      <w:marTop w:val="0"/>
      <w:marBottom w:val="0"/>
      <w:divBdr>
        <w:top w:val="none" w:sz="0" w:space="0" w:color="auto"/>
        <w:left w:val="none" w:sz="0" w:space="0" w:color="auto"/>
        <w:bottom w:val="none" w:sz="0" w:space="0" w:color="auto"/>
        <w:right w:val="none" w:sz="0" w:space="0" w:color="auto"/>
      </w:divBdr>
    </w:div>
    <w:div w:id="1976639784">
      <w:bodyDiv w:val="1"/>
      <w:marLeft w:val="0"/>
      <w:marRight w:val="0"/>
      <w:marTop w:val="0"/>
      <w:marBottom w:val="0"/>
      <w:divBdr>
        <w:top w:val="none" w:sz="0" w:space="0" w:color="auto"/>
        <w:left w:val="none" w:sz="0" w:space="0" w:color="auto"/>
        <w:bottom w:val="none" w:sz="0" w:space="0" w:color="auto"/>
        <w:right w:val="none" w:sz="0" w:space="0" w:color="auto"/>
      </w:divBdr>
    </w:div>
    <w:div w:id="1977253505">
      <w:bodyDiv w:val="1"/>
      <w:marLeft w:val="0"/>
      <w:marRight w:val="0"/>
      <w:marTop w:val="0"/>
      <w:marBottom w:val="0"/>
      <w:divBdr>
        <w:top w:val="none" w:sz="0" w:space="0" w:color="auto"/>
        <w:left w:val="none" w:sz="0" w:space="0" w:color="auto"/>
        <w:bottom w:val="none" w:sz="0" w:space="0" w:color="auto"/>
        <w:right w:val="none" w:sz="0" w:space="0" w:color="auto"/>
      </w:divBdr>
    </w:div>
    <w:div w:id="2069374879">
      <w:bodyDiv w:val="1"/>
      <w:marLeft w:val="0"/>
      <w:marRight w:val="0"/>
      <w:marTop w:val="0"/>
      <w:marBottom w:val="0"/>
      <w:divBdr>
        <w:top w:val="none" w:sz="0" w:space="0" w:color="auto"/>
        <w:left w:val="none" w:sz="0" w:space="0" w:color="auto"/>
        <w:bottom w:val="none" w:sz="0" w:space="0" w:color="auto"/>
        <w:right w:val="none" w:sz="0" w:space="0" w:color="auto"/>
      </w:divBdr>
    </w:div>
    <w:div w:id="2141875258">
      <w:bodyDiv w:val="1"/>
      <w:marLeft w:val="0"/>
      <w:marRight w:val="0"/>
      <w:marTop w:val="0"/>
      <w:marBottom w:val="0"/>
      <w:divBdr>
        <w:top w:val="none" w:sz="0" w:space="0" w:color="auto"/>
        <w:left w:val="none" w:sz="0" w:space="0" w:color="auto"/>
        <w:bottom w:val="none" w:sz="0" w:space="0" w:color="auto"/>
        <w:right w:val="none" w:sz="0" w:space="0" w:color="auto"/>
      </w:divBdr>
    </w:div>
    <w:div w:id="214584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3.png"/><Relationship Id="rId18" Type="http://schemas.microsoft.com/office/2018/08/relationships/commentsExtensible" Target="commentsExtensible.xml"/><Relationship Id="rId26"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6/09/relationships/commentsIds" Target="commentsIds.xml"/><Relationship Id="rId25" Type="http://schemas.openxmlformats.org/officeDocument/2006/relationships/diagramColors" Target="diagrams/colors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diagramQuickStyle" Target="diagrams/quickStyle1.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diagramLayout" Target="diagrams/layout1.xml"/><Relationship Id="rId28" Type="http://schemas.microsoft.com/office/2011/relationships/people" Target="peop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service@circlet.com.au" TargetMode="External"/><Relationship Id="rId22" Type="http://schemas.openxmlformats.org/officeDocument/2006/relationships/diagramData" Target="diagrams/data1.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33C98-8138-0D42-9B71-0D757E2032A8}" type="doc">
      <dgm:prSet loTypeId="urn:microsoft.com/office/officeart/2008/layout/HalfCircleOrganizationChart" loCatId="" qsTypeId="urn:microsoft.com/office/officeart/2005/8/quickstyle/simple1" qsCatId="simple" csTypeId="urn:microsoft.com/office/officeart/2005/8/colors/accent0_1" csCatId="mainScheme" phldr="1"/>
      <dgm:spPr/>
      <dgm:t>
        <a:bodyPr/>
        <a:lstStyle/>
        <a:p>
          <a:endParaRPr lang="en-US"/>
        </a:p>
      </dgm:t>
    </dgm:pt>
    <dgm:pt modelId="{67E3113F-6E01-FF40-ADAB-92424ED03383}">
      <dgm:prSet phldrT="[Text]"/>
      <dgm:spPr/>
      <dgm:t>
        <a:bodyPr/>
        <a:lstStyle/>
        <a:p>
          <a:r>
            <a:rPr lang="en-US"/>
            <a:t>CT</a:t>
          </a:r>
        </a:p>
      </dgm:t>
    </dgm:pt>
    <dgm:pt modelId="{FB182994-8C1A-FD4D-BA78-9BEF84B119D6}" type="parTrans" cxnId="{4401002C-B9EB-C84A-8353-68B448BAC6D3}">
      <dgm:prSet/>
      <dgm:spPr/>
      <dgm:t>
        <a:bodyPr/>
        <a:lstStyle/>
        <a:p>
          <a:endParaRPr lang="en-US"/>
        </a:p>
      </dgm:t>
    </dgm:pt>
    <dgm:pt modelId="{0D62EC0F-EEED-2F42-B0B0-24B31A20802B}" type="sibTrans" cxnId="{4401002C-B9EB-C84A-8353-68B448BAC6D3}">
      <dgm:prSet/>
      <dgm:spPr/>
      <dgm:t>
        <a:bodyPr/>
        <a:lstStyle/>
        <a:p>
          <a:endParaRPr lang="en-US"/>
        </a:p>
      </dgm:t>
    </dgm:pt>
    <dgm:pt modelId="{D97739CD-91AD-4B4B-B235-6C0BD79BEA3B}">
      <dgm:prSet phldrT="[Text]"/>
      <dgm:spPr/>
      <dgm:t>
        <a:bodyPr/>
        <a:lstStyle/>
        <a:p>
          <a:r>
            <a:rPr lang="en-US"/>
            <a:t>365 Developer</a:t>
          </a:r>
        </a:p>
      </dgm:t>
    </dgm:pt>
    <dgm:pt modelId="{CAF68301-0C23-B54F-883A-3C691868E15A}" type="parTrans" cxnId="{754A27EC-D574-2246-9386-73CBC4AC9543}">
      <dgm:prSet/>
      <dgm:spPr/>
      <dgm:t>
        <a:bodyPr/>
        <a:lstStyle/>
        <a:p>
          <a:endParaRPr lang="en-US"/>
        </a:p>
      </dgm:t>
    </dgm:pt>
    <dgm:pt modelId="{F8579CAC-97AC-374B-891F-FB6A59A7272D}" type="sibTrans" cxnId="{754A27EC-D574-2246-9386-73CBC4AC9543}">
      <dgm:prSet/>
      <dgm:spPr/>
      <dgm:t>
        <a:bodyPr/>
        <a:lstStyle/>
        <a:p>
          <a:endParaRPr lang="en-US"/>
        </a:p>
      </dgm:t>
    </dgm:pt>
    <dgm:pt modelId="{A629715B-E8C6-8141-9230-CB5B43B3136A}">
      <dgm:prSet phldrT="[Text]"/>
      <dgm:spPr/>
      <dgm:t>
        <a:bodyPr/>
        <a:lstStyle/>
        <a:p>
          <a:r>
            <a:rPr lang="en-US"/>
            <a:t>365 Administrator</a:t>
          </a:r>
        </a:p>
      </dgm:t>
    </dgm:pt>
    <dgm:pt modelId="{8D296A8C-6262-E749-B48A-5F0C5B8A54A9}" type="parTrans" cxnId="{6B2BA4EE-A5E2-AA47-AFFC-6533F389AFC4}">
      <dgm:prSet/>
      <dgm:spPr/>
      <dgm:t>
        <a:bodyPr/>
        <a:lstStyle/>
        <a:p>
          <a:endParaRPr lang="en-US"/>
        </a:p>
      </dgm:t>
    </dgm:pt>
    <dgm:pt modelId="{B08F8E1A-6DEF-414D-996B-4492D2ABCB06}" type="sibTrans" cxnId="{6B2BA4EE-A5E2-AA47-AFFC-6533F389AFC4}">
      <dgm:prSet/>
      <dgm:spPr/>
      <dgm:t>
        <a:bodyPr/>
        <a:lstStyle/>
        <a:p>
          <a:endParaRPr lang="en-US"/>
        </a:p>
      </dgm:t>
    </dgm:pt>
    <dgm:pt modelId="{B587EF55-6152-B64A-B1AC-CD092C74A120}">
      <dgm:prSet phldrT="[Text]"/>
      <dgm:spPr/>
      <dgm:t>
        <a:bodyPr/>
        <a:lstStyle/>
        <a:p>
          <a:r>
            <a:rPr lang="en-US"/>
            <a:t>Microsoft 365 Architect</a:t>
          </a:r>
        </a:p>
      </dgm:t>
    </dgm:pt>
    <dgm:pt modelId="{3CBB0D1A-D899-4D4B-AA53-6D58421E5FBD}" type="parTrans" cxnId="{78B7B40D-F444-6245-817D-98EAED3542AD}">
      <dgm:prSet/>
      <dgm:spPr/>
      <dgm:t>
        <a:bodyPr/>
        <a:lstStyle/>
        <a:p>
          <a:endParaRPr lang="en-US"/>
        </a:p>
      </dgm:t>
    </dgm:pt>
    <dgm:pt modelId="{785CB761-07C4-A845-9B46-68C019025699}" type="sibTrans" cxnId="{78B7B40D-F444-6245-817D-98EAED3542AD}">
      <dgm:prSet/>
      <dgm:spPr/>
      <dgm:t>
        <a:bodyPr/>
        <a:lstStyle/>
        <a:p>
          <a:endParaRPr lang="en-US"/>
        </a:p>
      </dgm:t>
    </dgm:pt>
    <dgm:pt modelId="{F5B167E9-3F99-434F-A3A9-650611E585C9}">
      <dgm:prSet phldrT="[Text]"/>
      <dgm:spPr/>
      <dgm:t>
        <a:bodyPr/>
        <a:lstStyle/>
        <a:p>
          <a:r>
            <a:rPr lang="en-US"/>
            <a:t>365 Engineer</a:t>
          </a:r>
        </a:p>
      </dgm:t>
    </dgm:pt>
    <dgm:pt modelId="{D8891C57-4FC2-4CB6-982F-D6B4155C8EE6}" type="parTrans" cxnId="{778AA952-8931-4052-A5DF-DBFB803CAC6B}">
      <dgm:prSet/>
      <dgm:spPr/>
      <dgm:t>
        <a:bodyPr/>
        <a:lstStyle/>
        <a:p>
          <a:endParaRPr lang="en-US"/>
        </a:p>
      </dgm:t>
    </dgm:pt>
    <dgm:pt modelId="{20E68DF1-8919-406F-9650-42850F67CB11}" type="sibTrans" cxnId="{778AA952-8931-4052-A5DF-DBFB803CAC6B}">
      <dgm:prSet/>
      <dgm:spPr/>
      <dgm:t>
        <a:bodyPr/>
        <a:lstStyle/>
        <a:p>
          <a:endParaRPr lang="en-US"/>
        </a:p>
      </dgm:t>
    </dgm:pt>
    <dgm:pt modelId="{9B15FCFD-89F0-464D-9CBD-4A5B323EA82A}">
      <dgm:prSet phldrT="[Text]"/>
      <dgm:spPr/>
      <dgm:t>
        <a:bodyPr/>
        <a:lstStyle/>
        <a:p>
          <a:r>
            <a:rPr lang="en-US"/>
            <a:t>Q/A + Chatbot</a:t>
          </a:r>
        </a:p>
      </dgm:t>
    </dgm:pt>
    <dgm:pt modelId="{6345B25F-42C4-4808-B0BD-B43C065741D3}" type="parTrans" cxnId="{60E761E5-EE63-4C3E-873E-2C96C88B4E71}">
      <dgm:prSet/>
      <dgm:spPr/>
      <dgm:t>
        <a:bodyPr/>
        <a:lstStyle/>
        <a:p>
          <a:endParaRPr lang="en-US"/>
        </a:p>
      </dgm:t>
    </dgm:pt>
    <dgm:pt modelId="{580904B6-1F9A-4673-9684-1B7596D7120E}" type="sibTrans" cxnId="{60E761E5-EE63-4C3E-873E-2C96C88B4E71}">
      <dgm:prSet/>
      <dgm:spPr/>
      <dgm:t>
        <a:bodyPr/>
        <a:lstStyle/>
        <a:p>
          <a:endParaRPr lang="en-US"/>
        </a:p>
      </dgm:t>
    </dgm:pt>
    <dgm:pt modelId="{119B9923-B61B-402D-8DFF-281B48180FB5}">
      <dgm:prSet phldrT="[Text]"/>
      <dgm:spPr/>
      <dgm:t>
        <a:bodyPr/>
        <a:lstStyle/>
        <a:p>
          <a:r>
            <a:rPr lang="en-US"/>
            <a:t>SharePoint SME</a:t>
          </a:r>
        </a:p>
      </dgm:t>
    </dgm:pt>
    <dgm:pt modelId="{899E760D-7FD7-44E0-866D-4A8205429141}" type="parTrans" cxnId="{6177E3E6-C673-4185-B2E5-3C978AF6C1E2}">
      <dgm:prSet/>
      <dgm:spPr/>
      <dgm:t>
        <a:bodyPr/>
        <a:lstStyle/>
        <a:p>
          <a:endParaRPr lang="en-US"/>
        </a:p>
      </dgm:t>
    </dgm:pt>
    <dgm:pt modelId="{F4C9615A-ED78-4778-97D4-9705DDD3AB90}" type="sibTrans" cxnId="{6177E3E6-C673-4185-B2E5-3C978AF6C1E2}">
      <dgm:prSet/>
      <dgm:spPr/>
      <dgm:t>
        <a:bodyPr/>
        <a:lstStyle/>
        <a:p>
          <a:endParaRPr lang="en-US"/>
        </a:p>
      </dgm:t>
    </dgm:pt>
    <dgm:pt modelId="{0637070E-55B6-48AC-AD09-5598A3389F84}">
      <dgm:prSet phldrT="[Text]"/>
      <dgm:spPr/>
      <dgm:t>
        <a:bodyPr/>
        <a:lstStyle/>
        <a:p>
          <a:r>
            <a:rPr lang="en-US"/>
            <a:t>Digital Content SME</a:t>
          </a:r>
        </a:p>
      </dgm:t>
    </dgm:pt>
    <dgm:pt modelId="{4C3CD2C4-0199-407D-AE59-4423BE3CA8C8}" type="parTrans" cxnId="{DEC78A08-E614-4CD7-93EE-501F53F2707E}">
      <dgm:prSet/>
      <dgm:spPr/>
      <dgm:t>
        <a:bodyPr/>
        <a:lstStyle/>
        <a:p>
          <a:endParaRPr lang="en-US"/>
        </a:p>
      </dgm:t>
    </dgm:pt>
    <dgm:pt modelId="{670231F3-5DD4-4F09-9D6E-A37A2DA3F7F5}" type="sibTrans" cxnId="{DEC78A08-E614-4CD7-93EE-501F53F2707E}">
      <dgm:prSet/>
      <dgm:spPr/>
      <dgm:t>
        <a:bodyPr/>
        <a:lstStyle/>
        <a:p>
          <a:endParaRPr lang="en-US"/>
        </a:p>
      </dgm:t>
    </dgm:pt>
    <dgm:pt modelId="{1A1B33DD-000C-4B9D-B810-06D4B1A937ED}">
      <dgm:prSet phldrT="[Text]"/>
      <dgm:spPr/>
      <dgm:t>
        <a:bodyPr/>
        <a:lstStyle/>
        <a:p>
          <a:r>
            <a:rPr lang="en-US"/>
            <a:t>Microsoft Support</a:t>
          </a:r>
        </a:p>
      </dgm:t>
    </dgm:pt>
    <dgm:pt modelId="{261B2584-2450-40AC-A280-6893139F0625}" type="parTrans" cxnId="{5220B4A2-684E-45AE-BFB1-736EC9C218B7}">
      <dgm:prSet/>
      <dgm:spPr/>
      <dgm:t>
        <a:bodyPr/>
        <a:lstStyle/>
        <a:p>
          <a:endParaRPr lang="en-AU"/>
        </a:p>
      </dgm:t>
    </dgm:pt>
    <dgm:pt modelId="{F9A46CBA-9796-40DD-83E2-112011F3EA10}" type="sibTrans" cxnId="{5220B4A2-684E-45AE-BFB1-736EC9C218B7}">
      <dgm:prSet/>
      <dgm:spPr/>
      <dgm:t>
        <a:bodyPr/>
        <a:lstStyle/>
        <a:p>
          <a:endParaRPr lang="en-AU"/>
        </a:p>
      </dgm:t>
    </dgm:pt>
    <dgm:pt modelId="{1CE58FEE-8542-F842-86BD-489C447FA0CD}" type="pres">
      <dgm:prSet presAssocID="{3FA33C98-8138-0D42-9B71-0D757E2032A8}" presName="Name0" presStyleCnt="0">
        <dgm:presLayoutVars>
          <dgm:orgChart val="1"/>
          <dgm:chPref val="1"/>
          <dgm:dir/>
          <dgm:animOne val="branch"/>
          <dgm:animLvl val="lvl"/>
          <dgm:resizeHandles/>
        </dgm:presLayoutVars>
      </dgm:prSet>
      <dgm:spPr/>
    </dgm:pt>
    <dgm:pt modelId="{181F9003-C5FD-5A4A-9783-5EC5CEF478FE}" type="pres">
      <dgm:prSet presAssocID="{67E3113F-6E01-FF40-ADAB-92424ED03383}" presName="hierRoot1" presStyleCnt="0">
        <dgm:presLayoutVars>
          <dgm:hierBranch val="init"/>
        </dgm:presLayoutVars>
      </dgm:prSet>
      <dgm:spPr/>
    </dgm:pt>
    <dgm:pt modelId="{6E4B7F06-D629-3145-A3CA-525C27BF6DE6}" type="pres">
      <dgm:prSet presAssocID="{67E3113F-6E01-FF40-ADAB-92424ED03383}" presName="rootComposite1" presStyleCnt="0"/>
      <dgm:spPr/>
    </dgm:pt>
    <dgm:pt modelId="{11C0C34E-5863-4F4A-9BF6-31271F8C7240}" type="pres">
      <dgm:prSet presAssocID="{67E3113F-6E01-FF40-ADAB-92424ED03383}" presName="rootText1" presStyleLbl="alignAcc1" presStyleIdx="0" presStyleCnt="0">
        <dgm:presLayoutVars>
          <dgm:chPref val="3"/>
        </dgm:presLayoutVars>
      </dgm:prSet>
      <dgm:spPr/>
    </dgm:pt>
    <dgm:pt modelId="{3E7A3584-7B8D-5346-A926-7B232820549F}" type="pres">
      <dgm:prSet presAssocID="{67E3113F-6E01-FF40-ADAB-92424ED03383}" presName="topArc1" presStyleLbl="parChTrans1D1" presStyleIdx="0" presStyleCnt="18"/>
      <dgm:spPr/>
    </dgm:pt>
    <dgm:pt modelId="{3A612E53-14BD-0344-885E-65F2F25CA4D6}" type="pres">
      <dgm:prSet presAssocID="{67E3113F-6E01-FF40-ADAB-92424ED03383}" presName="bottomArc1" presStyleLbl="parChTrans1D1" presStyleIdx="1" presStyleCnt="18"/>
      <dgm:spPr/>
    </dgm:pt>
    <dgm:pt modelId="{2A28E21E-23EB-6E49-9EDC-7C0B14F80E33}" type="pres">
      <dgm:prSet presAssocID="{67E3113F-6E01-FF40-ADAB-92424ED03383}" presName="topConnNode1" presStyleLbl="node1" presStyleIdx="0" presStyleCnt="0"/>
      <dgm:spPr/>
    </dgm:pt>
    <dgm:pt modelId="{33B13CF0-E31C-064A-9FB7-5E217C2140D0}" type="pres">
      <dgm:prSet presAssocID="{67E3113F-6E01-FF40-ADAB-92424ED03383}" presName="hierChild2" presStyleCnt="0"/>
      <dgm:spPr/>
    </dgm:pt>
    <dgm:pt modelId="{92FC6AF5-28D1-4F6F-88A1-73AE15B68C4D}" type="pres">
      <dgm:prSet presAssocID="{6345B25F-42C4-4808-B0BD-B43C065741D3}" presName="Name28" presStyleLbl="parChTrans1D2" presStyleIdx="0" presStyleCnt="7"/>
      <dgm:spPr/>
    </dgm:pt>
    <dgm:pt modelId="{96A0C800-EE77-4803-92B5-B15EC298E0CF}" type="pres">
      <dgm:prSet presAssocID="{9B15FCFD-89F0-464D-9CBD-4A5B323EA82A}" presName="hierRoot2" presStyleCnt="0">
        <dgm:presLayoutVars>
          <dgm:hierBranch val="init"/>
        </dgm:presLayoutVars>
      </dgm:prSet>
      <dgm:spPr/>
    </dgm:pt>
    <dgm:pt modelId="{8248EA83-8FCC-4E1A-A6E4-7C59A4AAA9CE}" type="pres">
      <dgm:prSet presAssocID="{9B15FCFD-89F0-464D-9CBD-4A5B323EA82A}" presName="rootComposite2" presStyleCnt="0"/>
      <dgm:spPr/>
    </dgm:pt>
    <dgm:pt modelId="{180D3AC0-2FFB-4452-A190-FBA71D6ECF70}" type="pres">
      <dgm:prSet presAssocID="{9B15FCFD-89F0-464D-9CBD-4A5B323EA82A}" presName="rootText2" presStyleLbl="alignAcc1" presStyleIdx="0" presStyleCnt="0">
        <dgm:presLayoutVars>
          <dgm:chPref val="3"/>
        </dgm:presLayoutVars>
      </dgm:prSet>
      <dgm:spPr/>
    </dgm:pt>
    <dgm:pt modelId="{708B5F9D-F322-451A-B942-703DEB8CD9D9}" type="pres">
      <dgm:prSet presAssocID="{9B15FCFD-89F0-464D-9CBD-4A5B323EA82A}" presName="topArc2" presStyleLbl="parChTrans1D1" presStyleIdx="2" presStyleCnt="18"/>
      <dgm:spPr/>
    </dgm:pt>
    <dgm:pt modelId="{3632AE59-04C7-4177-9614-0D64D8F11FDC}" type="pres">
      <dgm:prSet presAssocID="{9B15FCFD-89F0-464D-9CBD-4A5B323EA82A}" presName="bottomArc2" presStyleLbl="parChTrans1D1" presStyleIdx="3" presStyleCnt="18"/>
      <dgm:spPr/>
    </dgm:pt>
    <dgm:pt modelId="{2CB32E75-9EDC-41C1-A70B-48D7D1A63635}" type="pres">
      <dgm:prSet presAssocID="{9B15FCFD-89F0-464D-9CBD-4A5B323EA82A}" presName="topConnNode2" presStyleLbl="node2" presStyleIdx="0" presStyleCnt="0"/>
      <dgm:spPr/>
    </dgm:pt>
    <dgm:pt modelId="{16ABDC0A-5B7A-48D9-9ED3-CA010C572061}" type="pres">
      <dgm:prSet presAssocID="{9B15FCFD-89F0-464D-9CBD-4A5B323EA82A}" presName="hierChild4" presStyleCnt="0"/>
      <dgm:spPr/>
    </dgm:pt>
    <dgm:pt modelId="{02CEFCAB-E685-48D8-8B11-51493B0D1E63}" type="pres">
      <dgm:prSet presAssocID="{9B15FCFD-89F0-464D-9CBD-4A5B323EA82A}" presName="hierChild5" presStyleCnt="0"/>
      <dgm:spPr/>
    </dgm:pt>
    <dgm:pt modelId="{B46841BB-A190-4F8D-8F24-E41258814FB1}" type="pres">
      <dgm:prSet presAssocID="{D8891C57-4FC2-4CB6-982F-D6B4155C8EE6}" presName="Name28" presStyleLbl="parChTrans1D2" presStyleIdx="1" presStyleCnt="7"/>
      <dgm:spPr/>
    </dgm:pt>
    <dgm:pt modelId="{9864A2EF-B386-4DEB-B1EE-627DE75EC09C}" type="pres">
      <dgm:prSet presAssocID="{F5B167E9-3F99-434F-A3A9-650611E585C9}" presName="hierRoot2" presStyleCnt="0">
        <dgm:presLayoutVars>
          <dgm:hierBranch val="init"/>
        </dgm:presLayoutVars>
      </dgm:prSet>
      <dgm:spPr/>
    </dgm:pt>
    <dgm:pt modelId="{D7CCBFA6-228E-4C9C-9B53-3170592BF3DA}" type="pres">
      <dgm:prSet presAssocID="{F5B167E9-3F99-434F-A3A9-650611E585C9}" presName="rootComposite2" presStyleCnt="0"/>
      <dgm:spPr/>
    </dgm:pt>
    <dgm:pt modelId="{9F22403A-B63F-4F36-8F06-F039D9640014}" type="pres">
      <dgm:prSet presAssocID="{F5B167E9-3F99-434F-A3A9-650611E585C9}" presName="rootText2" presStyleLbl="alignAcc1" presStyleIdx="0" presStyleCnt="0">
        <dgm:presLayoutVars>
          <dgm:chPref val="3"/>
        </dgm:presLayoutVars>
      </dgm:prSet>
      <dgm:spPr/>
    </dgm:pt>
    <dgm:pt modelId="{AC4DE812-0B6D-457B-9D32-5472A992CB1A}" type="pres">
      <dgm:prSet presAssocID="{F5B167E9-3F99-434F-A3A9-650611E585C9}" presName="topArc2" presStyleLbl="parChTrans1D1" presStyleIdx="4" presStyleCnt="18"/>
      <dgm:spPr/>
    </dgm:pt>
    <dgm:pt modelId="{F6D05CAF-1C43-47C0-B815-B632AB52D113}" type="pres">
      <dgm:prSet presAssocID="{F5B167E9-3F99-434F-A3A9-650611E585C9}" presName="bottomArc2" presStyleLbl="parChTrans1D1" presStyleIdx="5" presStyleCnt="18"/>
      <dgm:spPr/>
    </dgm:pt>
    <dgm:pt modelId="{A965108A-E5FE-442F-B6DF-1763A6F7F9E0}" type="pres">
      <dgm:prSet presAssocID="{F5B167E9-3F99-434F-A3A9-650611E585C9}" presName="topConnNode2" presStyleLbl="node2" presStyleIdx="0" presStyleCnt="0"/>
      <dgm:spPr/>
    </dgm:pt>
    <dgm:pt modelId="{45B9EB00-1BB3-4E76-B22E-B7A8471CC8D4}" type="pres">
      <dgm:prSet presAssocID="{F5B167E9-3F99-434F-A3A9-650611E585C9}" presName="hierChild4" presStyleCnt="0"/>
      <dgm:spPr/>
    </dgm:pt>
    <dgm:pt modelId="{85B506F7-3415-405E-AF8A-48AD0D2178E8}" type="pres">
      <dgm:prSet presAssocID="{261B2584-2450-40AC-A280-6893139F0625}" presName="Name28" presStyleLbl="parChTrans1D3" presStyleIdx="0" presStyleCnt="1"/>
      <dgm:spPr/>
    </dgm:pt>
    <dgm:pt modelId="{1986F811-9296-4348-989E-D5CAC5455AC9}" type="pres">
      <dgm:prSet presAssocID="{1A1B33DD-000C-4B9D-B810-06D4B1A937ED}" presName="hierRoot2" presStyleCnt="0">
        <dgm:presLayoutVars>
          <dgm:hierBranch val="init"/>
        </dgm:presLayoutVars>
      </dgm:prSet>
      <dgm:spPr/>
    </dgm:pt>
    <dgm:pt modelId="{0E0142D8-EB2D-49D7-8792-88A1EC2E434B}" type="pres">
      <dgm:prSet presAssocID="{1A1B33DD-000C-4B9D-B810-06D4B1A937ED}" presName="rootComposite2" presStyleCnt="0"/>
      <dgm:spPr/>
    </dgm:pt>
    <dgm:pt modelId="{2D2EF267-CF5E-426E-A82C-64FB4DEF2962}" type="pres">
      <dgm:prSet presAssocID="{1A1B33DD-000C-4B9D-B810-06D4B1A937ED}" presName="rootText2" presStyleLbl="alignAcc1" presStyleIdx="0" presStyleCnt="0">
        <dgm:presLayoutVars>
          <dgm:chPref val="3"/>
        </dgm:presLayoutVars>
      </dgm:prSet>
      <dgm:spPr/>
    </dgm:pt>
    <dgm:pt modelId="{093332EE-2725-416A-8E54-AD1C9C7F2047}" type="pres">
      <dgm:prSet presAssocID="{1A1B33DD-000C-4B9D-B810-06D4B1A937ED}" presName="topArc2" presStyleLbl="parChTrans1D1" presStyleIdx="6" presStyleCnt="18"/>
      <dgm:spPr/>
    </dgm:pt>
    <dgm:pt modelId="{856D3A8A-A233-4F5B-91C4-56680EBB8ADF}" type="pres">
      <dgm:prSet presAssocID="{1A1B33DD-000C-4B9D-B810-06D4B1A937ED}" presName="bottomArc2" presStyleLbl="parChTrans1D1" presStyleIdx="7" presStyleCnt="18"/>
      <dgm:spPr/>
    </dgm:pt>
    <dgm:pt modelId="{7BE2855E-CF03-4011-BEC8-A031EE4F3044}" type="pres">
      <dgm:prSet presAssocID="{1A1B33DD-000C-4B9D-B810-06D4B1A937ED}" presName="topConnNode2" presStyleLbl="node3" presStyleIdx="0" presStyleCnt="0"/>
      <dgm:spPr/>
    </dgm:pt>
    <dgm:pt modelId="{6FD7D188-49DA-4DFA-9CF4-AE072B437759}" type="pres">
      <dgm:prSet presAssocID="{1A1B33DD-000C-4B9D-B810-06D4B1A937ED}" presName="hierChild4" presStyleCnt="0"/>
      <dgm:spPr/>
    </dgm:pt>
    <dgm:pt modelId="{FAF74FEF-9376-4BF4-BBC4-C34178214644}" type="pres">
      <dgm:prSet presAssocID="{1A1B33DD-000C-4B9D-B810-06D4B1A937ED}" presName="hierChild5" presStyleCnt="0"/>
      <dgm:spPr/>
    </dgm:pt>
    <dgm:pt modelId="{BC6500CF-1A9B-48FA-BAA4-EC00A233C6CB}" type="pres">
      <dgm:prSet presAssocID="{F5B167E9-3F99-434F-A3A9-650611E585C9}" presName="hierChild5" presStyleCnt="0"/>
      <dgm:spPr/>
    </dgm:pt>
    <dgm:pt modelId="{C32A823E-1D6A-2C4D-A214-BEEC83540D08}" type="pres">
      <dgm:prSet presAssocID="{CAF68301-0C23-B54F-883A-3C691868E15A}" presName="Name28" presStyleLbl="parChTrans1D2" presStyleIdx="2" presStyleCnt="7"/>
      <dgm:spPr/>
    </dgm:pt>
    <dgm:pt modelId="{05F24F8E-D1D9-EC41-96D6-29F253CB4C26}" type="pres">
      <dgm:prSet presAssocID="{D97739CD-91AD-4B4B-B235-6C0BD79BEA3B}" presName="hierRoot2" presStyleCnt="0">
        <dgm:presLayoutVars>
          <dgm:hierBranch val="init"/>
        </dgm:presLayoutVars>
      </dgm:prSet>
      <dgm:spPr/>
    </dgm:pt>
    <dgm:pt modelId="{009D969E-B421-C94B-8B87-6745E10FDABF}" type="pres">
      <dgm:prSet presAssocID="{D97739CD-91AD-4B4B-B235-6C0BD79BEA3B}" presName="rootComposite2" presStyleCnt="0"/>
      <dgm:spPr/>
    </dgm:pt>
    <dgm:pt modelId="{DBC491BB-DD94-B44B-A7E6-B082401F939D}" type="pres">
      <dgm:prSet presAssocID="{D97739CD-91AD-4B4B-B235-6C0BD79BEA3B}" presName="rootText2" presStyleLbl="alignAcc1" presStyleIdx="0" presStyleCnt="0">
        <dgm:presLayoutVars>
          <dgm:chPref val="3"/>
        </dgm:presLayoutVars>
      </dgm:prSet>
      <dgm:spPr/>
    </dgm:pt>
    <dgm:pt modelId="{E61FD13C-5A65-8B49-A8B9-EDBD87FE2F3E}" type="pres">
      <dgm:prSet presAssocID="{D97739CD-91AD-4B4B-B235-6C0BD79BEA3B}" presName="topArc2" presStyleLbl="parChTrans1D1" presStyleIdx="8" presStyleCnt="18"/>
      <dgm:spPr/>
    </dgm:pt>
    <dgm:pt modelId="{B56A48BD-F881-114D-BE69-91258F0DE811}" type="pres">
      <dgm:prSet presAssocID="{D97739CD-91AD-4B4B-B235-6C0BD79BEA3B}" presName="bottomArc2" presStyleLbl="parChTrans1D1" presStyleIdx="9" presStyleCnt="18"/>
      <dgm:spPr/>
    </dgm:pt>
    <dgm:pt modelId="{85E2E9BA-8327-E84C-A44E-A57854BBBFFC}" type="pres">
      <dgm:prSet presAssocID="{D97739CD-91AD-4B4B-B235-6C0BD79BEA3B}" presName="topConnNode2" presStyleLbl="node2" presStyleIdx="0" presStyleCnt="0"/>
      <dgm:spPr/>
    </dgm:pt>
    <dgm:pt modelId="{06DD3F30-E1CF-C044-87E9-885E29029159}" type="pres">
      <dgm:prSet presAssocID="{D97739CD-91AD-4B4B-B235-6C0BD79BEA3B}" presName="hierChild4" presStyleCnt="0"/>
      <dgm:spPr/>
    </dgm:pt>
    <dgm:pt modelId="{C922CA8E-EC4B-7E4D-8D62-4ADC4E27A014}" type="pres">
      <dgm:prSet presAssocID="{D97739CD-91AD-4B4B-B235-6C0BD79BEA3B}" presName="hierChild5" presStyleCnt="0"/>
      <dgm:spPr/>
    </dgm:pt>
    <dgm:pt modelId="{5146F2D2-F970-2641-9779-17CDD35A9E50}" type="pres">
      <dgm:prSet presAssocID="{8D296A8C-6262-E749-B48A-5F0C5B8A54A9}" presName="Name28" presStyleLbl="parChTrans1D2" presStyleIdx="3" presStyleCnt="7"/>
      <dgm:spPr/>
    </dgm:pt>
    <dgm:pt modelId="{24280C13-0F0C-6743-A272-EEE1E77BE8E8}" type="pres">
      <dgm:prSet presAssocID="{A629715B-E8C6-8141-9230-CB5B43B3136A}" presName="hierRoot2" presStyleCnt="0">
        <dgm:presLayoutVars>
          <dgm:hierBranch val="init"/>
        </dgm:presLayoutVars>
      </dgm:prSet>
      <dgm:spPr/>
    </dgm:pt>
    <dgm:pt modelId="{356032EF-2F8C-4643-8F94-4272D599AFD7}" type="pres">
      <dgm:prSet presAssocID="{A629715B-E8C6-8141-9230-CB5B43B3136A}" presName="rootComposite2" presStyleCnt="0"/>
      <dgm:spPr/>
    </dgm:pt>
    <dgm:pt modelId="{84AA4485-5581-D14E-A20E-8476D542677F}" type="pres">
      <dgm:prSet presAssocID="{A629715B-E8C6-8141-9230-CB5B43B3136A}" presName="rootText2" presStyleLbl="alignAcc1" presStyleIdx="0" presStyleCnt="0">
        <dgm:presLayoutVars>
          <dgm:chPref val="3"/>
        </dgm:presLayoutVars>
      </dgm:prSet>
      <dgm:spPr/>
    </dgm:pt>
    <dgm:pt modelId="{C593BD85-CCE3-4A49-A346-7DFB232CDDAF}" type="pres">
      <dgm:prSet presAssocID="{A629715B-E8C6-8141-9230-CB5B43B3136A}" presName="topArc2" presStyleLbl="parChTrans1D1" presStyleIdx="10" presStyleCnt="18"/>
      <dgm:spPr/>
    </dgm:pt>
    <dgm:pt modelId="{600B6232-FCDC-CB49-812B-92406B4D8F2B}" type="pres">
      <dgm:prSet presAssocID="{A629715B-E8C6-8141-9230-CB5B43B3136A}" presName="bottomArc2" presStyleLbl="parChTrans1D1" presStyleIdx="11" presStyleCnt="18"/>
      <dgm:spPr/>
    </dgm:pt>
    <dgm:pt modelId="{B4719015-B433-6E45-8800-7CC967C6F8EB}" type="pres">
      <dgm:prSet presAssocID="{A629715B-E8C6-8141-9230-CB5B43B3136A}" presName="topConnNode2" presStyleLbl="node2" presStyleIdx="0" presStyleCnt="0"/>
      <dgm:spPr/>
    </dgm:pt>
    <dgm:pt modelId="{444128D5-58A2-044D-9770-462080A081E3}" type="pres">
      <dgm:prSet presAssocID="{A629715B-E8C6-8141-9230-CB5B43B3136A}" presName="hierChild4" presStyleCnt="0"/>
      <dgm:spPr/>
    </dgm:pt>
    <dgm:pt modelId="{73ED205B-9260-3B45-8CE6-2709835C9318}" type="pres">
      <dgm:prSet presAssocID="{A629715B-E8C6-8141-9230-CB5B43B3136A}" presName="hierChild5" presStyleCnt="0"/>
      <dgm:spPr/>
    </dgm:pt>
    <dgm:pt modelId="{724BC522-A19B-4775-8E33-52BFBEF7139F}" type="pres">
      <dgm:prSet presAssocID="{899E760D-7FD7-44E0-866D-4A8205429141}" presName="Name28" presStyleLbl="parChTrans1D2" presStyleIdx="4" presStyleCnt="7"/>
      <dgm:spPr/>
    </dgm:pt>
    <dgm:pt modelId="{D149C233-21FE-486C-B10D-F7434EDCD07E}" type="pres">
      <dgm:prSet presAssocID="{119B9923-B61B-402D-8DFF-281B48180FB5}" presName="hierRoot2" presStyleCnt="0">
        <dgm:presLayoutVars>
          <dgm:hierBranch val="init"/>
        </dgm:presLayoutVars>
      </dgm:prSet>
      <dgm:spPr/>
    </dgm:pt>
    <dgm:pt modelId="{2B6CC69A-27A5-4245-8859-8D446CF824FA}" type="pres">
      <dgm:prSet presAssocID="{119B9923-B61B-402D-8DFF-281B48180FB5}" presName="rootComposite2" presStyleCnt="0"/>
      <dgm:spPr/>
    </dgm:pt>
    <dgm:pt modelId="{87B5DEEC-696A-44DB-ABE7-D1BF4F09230C}" type="pres">
      <dgm:prSet presAssocID="{119B9923-B61B-402D-8DFF-281B48180FB5}" presName="rootText2" presStyleLbl="alignAcc1" presStyleIdx="0" presStyleCnt="0">
        <dgm:presLayoutVars>
          <dgm:chPref val="3"/>
        </dgm:presLayoutVars>
      </dgm:prSet>
      <dgm:spPr/>
    </dgm:pt>
    <dgm:pt modelId="{023A079E-92C6-4969-B4ED-75E868A1C75F}" type="pres">
      <dgm:prSet presAssocID="{119B9923-B61B-402D-8DFF-281B48180FB5}" presName="topArc2" presStyleLbl="parChTrans1D1" presStyleIdx="12" presStyleCnt="18"/>
      <dgm:spPr/>
    </dgm:pt>
    <dgm:pt modelId="{9AEBA352-D0B1-4F77-ACB5-C9152FB7F577}" type="pres">
      <dgm:prSet presAssocID="{119B9923-B61B-402D-8DFF-281B48180FB5}" presName="bottomArc2" presStyleLbl="parChTrans1D1" presStyleIdx="13" presStyleCnt="18"/>
      <dgm:spPr/>
    </dgm:pt>
    <dgm:pt modelId="{ADA0B083-E71D-42C9-97F8-BED994FC9215}" type="pres">
      <dgm:prSet presAssocID="{119B9923-B61B-402D-8DFF-281B48180FB5}" presName="topConnNode2" presStyleLbl="node2" presStyleIdx="0" presStyleCnt="0"/>
      <dgm:spPr/>
    </dgm:pt>
    <dgm:pt modelId="{874D8AC5-F9A3-47C1-BF4A-11653EF6EFE2}" type="pres">
      <dgm:prSet presAssocID="{119B9923-B61B-402D-8DFF-281B48180FB5}" presName="hierChild4" presStyleCnt="0"/>
      <dgm:spPr/>
    </dgm:pt>
    <dgm:pt modelId="{38B56E88-6299-4D65-ACF1-C19B0A821DCB}" type="pres">
      <dgm:prSet presAssocID="{119B9923-B61B-402D-8DFF-281B48180FB5}" presName="hierChild5" presStyleCnt="0"/>
      <dgm:spPr/>
    </dgm:pt>
    <dgm:pt modelId="{F0ECAC36-0354-624A-A9BA-41D89589AD1D}" type="pres">
      <dgm:prSet presAssocID="{3CBB0D1A-D899-4D4B-AA53-6D58421E5FBD}" presName="Name28" presStyleLbl="parChTrans1D2" presStyleIdx="5" presStyleCnt="7"/>
      <dgm:spPr/>
    </dgm:pt>
    <dgm:pt modelId="{D5A89C7E-C55F-1345-A40C-6603A5078A24}" type="pres">
      <dgm:prSet presAssocID="{B587EF55-6152-B64A-B1AC-CD092C74A120}" presName="hierRoot2" presStyleCnt="0">
        <dgm:presLayoutVars>
          <dgm:hierBranch val="init"/>
        </dgm:presLayoutVars>
      </dgm:prSet>
      <dgm:spPr/>
    </dgm:pt>
    <dgm:pt modelId="{64F80F2D-380E-9F41-AB59-E3E57E0B550B}" type="pres">
      <dgm:prSet presAssocID="{B587EF55-6152-B64A-B1AC-CD092C74A120}" presName="rootComposite2" presStyleCnt="0"/>
      <dgm:spPr/>
    </dgm:pt>
    <dgm:pt modelId="{C058D99C-4057-614D-9927-840C96A16582}" type="pres">
      <dgm:prSet presAssocID="{B587EF55-6152-B64A-B1AC-CD092C74A120}" presName="rootText2" presStyleLbl="alignAcc1" presStyleIdx="0" presStyleCnt="0">
        <dgm:presLayoutVars>
          <dgm:chPref val="3"/>
        </dgm:presLayoutVars>
      </dgm:prSet>
      <dgm:spPr/>
    </dgm:pt>
    <dgm:pt modelId="{9AB32ECF-30CC-0847-8368-847234CF4D43}" type="pres">
      <dgm:prSet presAssocID="{B587EF55-6152-B64A-B1AC-CD092C74A120}" presName="topArc2" presStyleLbl="parChTrans1D1" presStyleIdx="14" presStyleCnt="18"/>
      <dgm:spPr/>
    </dgm:pt>
    <dgm:pt modelId="{18D93F4A-9509-584F-AB5C-71BDF5B23F59}" type="pres">
      <dgm:prSet presAssocID="{B587EF55-6152-B64A-B1AC-CD092C74A120}" presName="bottomArc2" presStyleLbl="parChTrans1D1" presStyleIdx="15" presStyleCnt="18"/>
      <dgm:spPr/>
    </dgm:pt>
    <dgm:pt modelId="{E4CF3215-290B-EA4F-8279-4DD642C1C694}" type="pres">
      <dgm:prSet presAssocID="{B587EF55-6152-B64A-B1AC-CD092C74A120}" presName="topConnNode2" presStyleLbl="node2" presStyleIdx="0" presStyleCnt="0"/>
      <dgm:spPr/>
    </dgm:pt>
    <dgm:pt modelId="{A59EC12D-14A1-EC47-A2B1-4A347B0D5B38}" type="pres">
      <dgm:prSet presAssocID="{B587EF55-6152-B64A-B1AC-CD092C74A120}" presName="hierChild4" presStyleCnt="0"/>
      <dgm:spPr/>
    </dgm:pt>
    <dgm:pt modelId="{95D1E294-45E4-AE46-A3B6-8711ACEDB0EA}" type="pres">
      <dgm:prSet presAssocID="{B587EF55-6152-B64A-B1AC-CD092C74A120}" presName="hierChild5" presStyleCnt="0"/>
      <dgm:spPr/>
    </dgm:pt>
    <dgm:pt modelId="{923EEA85-26F7-4CB4-800A-7A90257831CA}" type="pres">
      <dgm:prSet presAssocID="{4C3CD2C4-0199-407D-AE59-4423BE3CA8C8}" presName="Name28" presStyleLbl="parChTrans1D2" presStyleIdx="6" presStyleCnt="7"/>
      <dgm:spPr/>
    </dgm:pt>
    <dgm:pt modelId="{87D7BECA-9B3D-4A59-A1E1-14AB2DA44475}" type="pres">
      <dgm:prSet presAssocID="{0637070E-55B6-48AC-AD09-5598A3389F84}" presName="hierRoot2" presStyleCnt="0">
        <dgm:presLayoutVars>
          <dgm:hierBranch val="init"/>
        </dgm:presLayoutVars>
      </dgm:prSet>
      <dgm:spPr/>
    </dgm:pt>
    <dgm:pt modelId="{2E616508-0FEF-40E9-A40A-5B657543AF54}" type="pres">
      <dgm:prSet presAssocID="{0637070E-55B6-48AC-AD09-5598A3389F84}" presName="rootComposite2" presStyleCnt="0"/>
      <dgm:spPr/>
    </dgm:pt>
    <dgm:pt modelId="{0C48E95E-AE4E-4619-BBE8-127DB4197E28}" type="pres">
      <dgm:prSet presAssocID="{0637070E-55B6-48AC-AD09-5598A3389F84}" presName="rootText2" presStyleLbl="alignAcc1" presStyleIdx="0" presStyleCnt="0">
        <dgm:presLayoutVars>
          <dgm:chPref val="3"/>
        </dgm:presLayoutVars>
      </dgm:prSet>
      <dgm:spPr/>
    </dgm:pt>
    <dgm:pt modelId="{C98C8A03-89DB-4C0B-B3D9-7F56DAA84659}" type="pres">
      <dgm:prSet presAssocID="{0637070E-55B6-48AC-AD09-5598A3389F84}" presName="topArc2" presStyleLbl="parChTrans1D1" presStyleIdx="16" presStyleCnt="18"/>
      <dgm:spPr/>
    </dgm:pt>
    <dgm:pt modelId="{42CF30D1-9951-41F2-96A5-6A92A7BC41EF}" type="pres">
      <dgm:prSet presAssocID="{0637070E-55B6-48AC-AD09-5598A3389F84}" presName="bottomArc2" presStyleLbl="parChTrans1D1" presStyleIdx="17" presStyleCnt="18"/>
      <dgm:spPr/>
    </dgm:pt>
    <dgm:pt modelId="{EF993FA6-4F6C-420D-AF4D-EA52BEBEE804}" type="pres">
      <dgm:prSet presAssocID="{0637070E-55B6-48AC-AD09-5598A3389F84}" presName="topConnNode2" presStyleLbl="node2" presStyleIdx="0" presStyleCnt="0"/>
      <dgm:spPr/>
    </dgm:pt>
    <dgm:pt modelId="{A33E73DA-92E4-458C-9D70-DCA46DC8910B}" type="pres">
      <dgm:prSet presAssocID="{0637070E-55B6-48AC-AD09-5598A3389F84}" presName="hierChild4" presStyleCnt="0"/>
      <dgm:spPr/>
    </dgm:pt>
    <dgm:pt modelId="{FFDCFA99-2AF9-4058-85AB-219C0B0416A2}" type="pres">
      <dgm:prSet presAssocID="{0637070E-55B6-48AC-AD09-5598A3389F84}" presName="hierChild5" presStyleCnt="0"/>
      <dgm:spPr/>
    </dgm:pt>
    <dgm:pt modelId="{40E07D5D-CCD8-B540-8730-953176AF3015}" type="pres">
      <dgm:prSet presAssocID="{67E3113F-6E01-FF40-ADAB-92424ED03383}" presName="hierChild3" presStyleCnt="0"/>
      <dgm:spPr/>
    </dgm:pt>
  </dgm:ptLst>
  <dgm:cxnLst>
    <dgm:cxn modelId="{DEC78A08-E614-4CD7-93EE-501F53F2707E}" srcId="{67E3113F-6E01-FF40-ADAB-92424ED03383}" destId="{0637070E-55B6-48AC-AD09-5598A3389F84}" srcOrd="6" destOrd="0" parTransId="{4C3CD2C4-0199-407D-AE59-4423BE3CA8C8}" sibTransId="{670231F3-5DD4-4F09-9D6E-A37A2DA3F7F5}"/>
    <dgm:cxn modelId="{78B7B40D-F444-6245-817D-98EAED3542AD}" srcId="{67E3113F-6E01-FF40-ADAB-92424ED03383}" destId="{B587EF55-6152-B64A-B1AC-CD092C74A120}" srcOrd="5" destOrd="0" parTransId="{3CBB0D1A-D899-4D4B-AA53-6D58421E5FBD}" sibTransId="{785CB761-07C4-A845-9B46-68C019025699}"/>
    <dgm:cxn modelId="{67EACC0F-1111-4165-A83E-29CB3F239023}" type="presOf" srcId="{D97739CD-91AD-4B4B-B235-6C0BD79BEA3B}" destId="{DBC491BB-DD94-B44B-A7E6-B082401F939D}" srcOrd="0" destOrd="0" presId="urn:microsoft.com/office/officeart/2008/layout/HalfCircleOrganizationChart"/>
    <dgm:cxn modelId="{F0266112-2C22-4B6A-BFFC-866C9ACBB9BC}" type="presOf" srcId="{F5B167E9-3F99-434F-A3A9-650611E585C9}" destId="{A965108A-E5FE-442F-B6DF-1763A6F7F9E0}" srcOrd="1" destOrd="0" presId="urn:microsoft.com/office/officeart/2008/layout/HalfCircleOrganizationChart"/>
    <dgm:cxn modelId="{7134D115-A19F-784C-BD89-0B6239914906}" type="presOf" srcId="{3FA33C98-8138-0D42-9B71-0D757E2032A8}" destId="{1CE58FEE-8542-F842-86BD-489C447FA0CD}" srcOrd="0" destOrd="0" presId="urn:microsoft.com/office/officeart/2008/layout/HalfCircleOrganizationChart"/>
    <dgm:cxn modelId="{DDC5701E-F50C-4DC8-9E28-6B7C6993B0C9}" type="presOf" srcId="{F5B167E9-3F99-434F-A3A9-650611E585C9}" destId="{9F22403A-B63F-4F36-8F06-F039D9640014}" srcOrd="0" destOrd="0" presId="urn:microsoft.com/office/officeart/2008/layout/HalfCircleOrganizationChart"/>
    <dgm:cxn modelId="{4401002C-B9EB-C84A-8353-68B448BAC6D3}" srcId="{3FA33C98-8138-0D42-9B71-0D757E2032A8}" destId="{67E3113F-6E01-FF40-ADAB-92424ED03383}" srcOrd="0" destOrd="0" parTransId="{FB182994-8C1A-FD4D-BA78-9BEF84B119D6}" sibTransId="{0D62EC0F-EEED-2F42-B0B0-24B31A20802B}"/>
    <dgm:cxn modelId="{8ABDCA2C-ACCC-4205-8557-719043488E75}" type="presOf" srcId="{9B15FCFD-89F0-464D-9CBD-4A5B323EA82A}" destId="{2CB32E75-9EDC-41C1-A70B-48D7D1A63635}" srcOrd="1" destOrd="0" presId="urn:microsoft.com/office/officeart/2008/layout/HalfCircleOrganizationChart"/>
    <dgm:cxn modelId="{64293230-A3D5-4806-A46C-63A30E27F62B}" type="presOf" srcId="{3CBB0D1A-D899-4D4B-AA53-6D58421E5FBD}" destId="{F0ECAC36-0354-624A-A9BA-41D89589AD1D}" srcOrd="0" destOrd="0" presId="urn:microsoft.com/office/officeart/2008/layout/HalfCircleOrganizationChart"/>
    <dgm:cxn modelId="{CDC40638-4409-45B1-BBF2-FFD95571BC7D}" type="presOf" srcId="{B587EF55-6152-B64A-B1AC-CD092C74A120}" destId="{C058D99C-4057-614D-9927-840C96A16582}" srcOrd="0" destOrd="0" presId="urn:microsoft.com/office/officeart/2008/layout/HalfCircleOrganizationChart"/>
    <dgm:cxn modelId="{E939E638-930D-4B72-8299-B977675B1361}" type="presOf" srcId="{D8891C57-4FC2-4CB6-982F-D6B4155C8EE6}" destId="{B46841BB-A190-4F8D-8F24-E41258814FB1}" srcOrd="0" destOrd="0" presId="urn:microsoft.com/office/officeart/2008/layout/HalfCircleOrganizationChart"/>
    <dgm:cxn modelId="{BE8B7339-7D69-436C-85E3-6196507A6D51}" type="presOf" srcId="{119B9923-B61B-402D-8DFF-281B48180FB5}" destId="{87B5DEEC-696A-44DB-ABE7-D1BF4F09230C}" srcOrd="0" destOrd="0" presId="urn:microsoft.com/office/officeart/2008/layout/HalfCircleOrganizationChart"/>
    <dgm:cxn modelId="{810BB446-C9BD-44F5-A6BD-77286FA65A0B}" type="presOf" srcId="{119B9923-B61B-402D-8DFF-281B48180FB5}" destId="{ADA0B083-E71D-42C9-97F8-BED994FC9215}" srcOrd="1" destOrd="0" presId="urn:microsoft.com/office/officeart/2008/layout/HalfCircleOrganizationChart"/>
    <dgm:cxn modelId="{61DEEF4C-BBFA-4890-BB34-0FF485AD4D7E}" type="presOf" srcId="{4C3CD2C4-0199-407D-AE59-4423BE3CA8C8}" destId="{923EEA85-26F7-4CB4-800A-7A90257831CA}" srcOrd="0" destOrd="0" presId="urn:microsoft.com/office/officeart/2008/layout/HalfCircleOrganizationChart"/>
    <dgm:cxn modelId="{57CBC471-329D-2644-A1C0-6956F5690AA0}" type="presOf" srcId="{67E3113F-6E01-FF40-ADAB-92424ED03383}" destId="{11C0C34E-5863-4F4A-9BF6-31271F8C7240}" srcOrd="0" destOrd="0" presId="urn:microsoft.com/office/officeart/2008/layout/HalfCircleOrganizationChart"/>
    <dgm:cxn modelId="{778AA952-8931-4052-A5DF-DBFB803CAC6B}" srcId="{67E3113F-6E01-FF40-ADAB-92424ED03383}" destId="{F5B167E9-3F99-434F-A3A9-650611E585C9}" srcOrd="1" destOrd="0" parTransId="{D8891C57-4FC2-4CB6-982F-D6B4155C8EE6}" sibTransId="{20E68DF1-8919-406F-9650-42850F67CB11}"/>
    <dgm:cxn modelId="{BB92EB56-209A-4E64-8AC4-C5A04DC34944}" type="presOf" srcId="{1A1B33DD-000C-4B9D-B810-06D4B1A937ED}" destId="{2D2EF267-CF5E-426E-A82C-64FB4DEF2962}" srcOrd="0" destOrd="0" presId="urn:microsoft.com/office/officeart/2008/layout/HalfCircleOrganizationChart"/>
    <dgm:cxn modelId="{8A810858-58FF-4CBC-BC08-7602E95575F1}" type="presOf" srcId="{9B15FCFD-89F0-464D-9CBD-4A5B323EA82A}" destId="{180D3AC0-2FFB-4452-A190-FBA71D6ECF70}" srcOrd="0" destOrd="0" presId="urn:microsoft.com/office/officeart/2008/layout/HalfCircleOrganizationChart"/>
    <dgm:cxn modelId="{6CD41758-F4C2-6C4F-9556-A2980AC155DF}" type="presOf" srcId="{67E3113F-6E01-FF40-ADAB-92424ED03383}" destId="{2A28E21E-23EB-6E49-9EDC-7C0B14F80E33}" srcOrd="1" destOrd="0" presId="urn:microsoft.com/office/officeart/2008/layout/HalfCircleOrganizationChart"/>
    <dgm:cxn modelId="{E1C3F67F-F0A5-4A0F-B02A-3E153E24F435}" type="presOf" srcId="{6345B25F-42C4-4808-B0BD-B43C065741D3}" destId="{92FC6AF5-28D1-4F6F-88A1-73AE15B68C4D}" srcOrd="0" destOrd="0" presId="urn:microsoft.com/office/officeart/2008/layout/HalfCircleOrganizationChart"/>
    <dgm:cxn modelId="{E6D59F86-D9E5-40B8-A42A-FCE046B37C4C}" type="presOf" srcId="{899E760D-7FD7-44E0-866D-4A8205429141}" destId="{724BC522-A19B-4775-8E33-52BFBEF7139F}" srcOrd="0" destOrd="0" presId="urn:microsoft.com/office/officeart/2008/layout/HalfCircleOrganizationChart"/>
    <dgm:cxn modelId="{1F1BE68A-F646-4CAA-918D-C2695FF2B1C2}" type="presOf" srcId="{B587EF55-6152-B64A-B1AC-CD092C74A120}" destId="{E4CF3215-290B-EA4F-8279-4DD642C1C694}" srcOrd="1" destOrd="0" presId="urn:microsoft.com/office/officeart/2008/layout/HalfCircleOrganizationChart"/>
    <dgm:cxn modelId="{5220B4A2-684E-45AE-BFB1-736EC9C218B7}" srcId="{F5B167E9-3F99-434F-A3A9-650611E585C9}" destId="{1A1B33DD-000C-4B9D-B810-06D4B1A937ED}" srcOrd="0" destOrd="0" parTransId="{261B2584-2450-40AC-A280-6893139F0625}" sibTransId="{F9A46CBA-9796-40DD-83E2-112011F3EA10}"/>
    <dgm:cxn modelId="{E63B9CA8-7790-46F9-B53B-B698233E4F1D}" type="presOf" srcId="{1A1B33DD-000C-4B9D-B810-06D4B1A937ED}" destId="{7BE2855E-CF03-4011-BEC8-A031EE4F3044}" srcOrd="1" destOrd="0" presId="urn:microsoft.com/office/officeart/2008/layout/HalfCircleOrganizationChart"/>
    <dgm:cxn modelId="{5FD825AE-5B58-4CCD-8112-393AD918B581}" type="presOf" srcId="{0637070E-55B6-48AC-AD09-5598A3389F84}" destId="{EF993FA6-4F6C-420D-AF4D-EA52BEBEE804}" srcOrd="1" destOrd="0" presId="urn:microsoft.com/office/officeart/2008/layout/HalfCircleOrganizationChart"/>
    <dgm:cxn modelId="{9D274FB0-73F9-4838-96E2-A9B0CBF017B1}" type="presOf" srcId="{A629715B-E8C6-8141-9230-CB5B43B3136A}" destId="{84AA4485-5581-D14E-A20E-8476D542677F}" srcOrd="0" destOrd="0" presId="urn:microsoft.com/office/officeart/2008/layout/HalfCircleOrganizationChart"/>
    <dgm:cxn modelId="{D7FE5DC8-8F72-4C05-8F52-BB416B4EF857}" type="presOf" srcId="{261B2584-2450-40AC-A280-6893139F0625}" destId="{85B506F7-3415-405E-AF8A-48AD0D2178E8}" srcOrd="0" destOrd="0" presId="urn:microsoft.com/office/officeart/2008/layout/HalfCircleOrganizationChart"/>
    <dgm:cxn modelId="{DB3565D9-523A-474B-A0FF-16F5D83DE19D}" type="presOf" srcId="{D97739CD-91AD-4B4B-B235-6C0BD79BEA3B}" destId="{85E2E9BA-8327-E84C-A44E-A57854BBBFFC}" srcOrd="1" destOrd="0" presId="urn:microsoft.com/office/officeart/2008/layout/HalfCircleOrganizationChart"/>
    <dgm:cxn modelId="{323F9DDE-53E2-4F04-BD51-097F4B0009A4}" type="presOf" srcId="{A629715B-E8C6-8141-9230-CB5B43B3136A}" destId="{B4719015-B433-6E45-8800-7CC967C6F8EB}" srcOrd="1" destOrd="0" presId="urn:microsoft.com/office/officeart/2008/layout/HalfCircleOrganizationChart"/>
    <dgm:cxn modelId="{60E761E5-EE63-4C3E-873E-2C96C88B4E71}" srcId="{67E3113F-6E01-FF40-ADAB-92424ED03383}" destId="{9B15FCFD-89F0-464D-9CBD-4A5B323EA82A}" srcOrd="0" destOrd="0" parTransId="{6345B25F-42C4-4808-B0BD-B43C065741D3}" sibTransId="{580904B6-1F9A-4673-9684-1B7596D7120E}"/>
    <dgm:cxn modelId="{6177E3E6-C673-4185-B2E5-3C978AF6C1E2}" srcId="{67E3113F-6E01-FF40-ADAB-92424ED03383}" destId="{119B9923-B61B-402D-8DFF-281B48180FB5}" srcOrd="4" destOrd="0" parTransId="{899E760D-7FD7-44E0-866D-4A8205429141}" sibTransId="{F4C9615A-ED78-4778-97D4-9705DDD3AB90}"/>
    <dgm:cxn modelId="{754A27EC-D574-2246-9386-73CBC4AC9543}" srcId="{67E3113F-6E01-FF40-ADAB-92424ED03383}" destId="{D97739CD-91AD-4B4B-B235-6C0BD79BEA3B}" srcOrd="2" destOrd="0" parTransId="{CAF68301-0C23-B54F-883A-3C691868E15A}" sibTransId="{F8579CAC-97AC-374B-891F-FB6A59A7272D}"/>
    <dgm:cxn modelId="{4C9A7FEC-F7D9-462C-8F64-9462B776F242}" type="presOf" srcId="{8D296A8C-6262-E749-B48A-5F0C5B8A54A9}" destId="{5146F2D2-F970-2641-9779-17CDD35A9E50}" srcOrd="0" destOrd="0" presId="urn:microsoft.com/office/officeart/2008/layout/HalfCircleOrganizationChart"/>
    <dgm:cxn modelId="{6B2BA4EE-A5E2-AA47-AFFC-6533F389AFC4}" srcId="{67E3113F-6E01-FF40-ADAB-92424ED03383}" destId="{A629715B-E8C6-8141-9230-CB5B43B3136A}" srcOrd="3" destOrd="0" parTransId="{8D296A8C-6262-E749-B48A-5F0C5B8A54A9}" sibTransId="{B08F8E1A-6DEF-414D-996B-4492D2ABCB06}"/>
    <dgm:cxn modelId="{C01AF7F7-BA31-49AB-89D2-6D8908D05F31}" type="presOf" srcId="{0637070E-55B6-48AC-AD09-5598A3389F84}" destId="{0C48E95E-AE4E-4619-BBE8-127DB4197E28}" srcOrd="0" destOrd="0" presId="urn:microsoft.com/office/officeart/2008/layout/HalfCircleOrganizationChart"/>
    <dgm:cxn modelId="{3E7110F9-F689-4181-A2D8-4534166D3E16}" type="presOf" srcId="{CAF68301-0C23-B54F-883A-3C691868E15A}" destId="{C32A823E-1D6A-2C4D-A214-BEEC83540D08}" srcOrd="0" destOrd="0" presId="urn:microsoft.com/office/officeart/2008/layout/HalfCircleOrganizationChart"/>
    <dgm:cxn modelId="{2865211D-7536-A44E-8A6E-887EA700857D}" type="presParOf" srcId="{1CE58FEE-8542-F842-86BD-489C447FA0CD}" destId="{181F9003-C5FD-5A4A-9783-5EC5CEF478FE}" srcOrd="0" destOrd="0" presId="urn:microsoft.com/office/officeart/2008/layout/HalfCircleOrganizationChart"/>
    <dgm:cxn modelId="{80227A1F-4BEA-5D44-A404-48B5FB54B310}" type="presParOf" srcId="{181F9003-C5FD-5A4A-9783-5EC5CEF478FE}" destId="{6E4B7F06-D629-3145-A3CA-525C27BF6DE6}" srcOrd="0" destOrd="0" presId="urn:microsoft.com/office/officeart/2008/layout/HalfCircleOrganizationChart"/>
    <dgm:cxn modelId="{C04F920A-C2B2-904F-A760-F19A0B671BD1}" type="presParOf" srcId="{6E4B7F06-D629-3145-A3CA-525C27BF6DE6}" destId="{11C0C34E-5863-4F4A-9BF6-31271F8C7240}" srcOrd="0" destOrd="0" presId="urn:microsoft.com/office/officeart/2008/layout/HalfCircleOrganizationChart"/>
    <dgm:cxn modelId="{55C1DBE9-21B5-AA42-BD2E-03217A98A572}" type="presParOf" srcId="{6E4B7F06-D629-3145-A3CA-525C27BF6DE6}" destId="{3E7A3584-7B8D-5346-A926-7B232820549F}" srcOrd="1" destOrd="0" presId="urn:microsoft.com/office/officeart/2008/layout/HalfCircleOrganizationChart"/>
    <dgm:cxn modelId="{F03890DA-FC63-5B4B-8663-E098FC8DA040}" type="presParOf" srcId="{6E4B7F06-D629-3145-A3CA-525C27BF6DE6}" destId="{3A612E53-14BD-0344-885E-65F2F25CA4D6}" srcOrd="2" destOrd="0" presId="urn:microsoft.com/office/officeart/2008/layout/HalfCircleOrganizationChart"/>
    <dgm:cxn modelId="{7B57CB3B-12A9-9341-A9B6-182194F2949B}" type="presParOf" srcId="{6E4B7F06-D629-3145-A3CA-525C27BF6DE6}" destId="{2A28E21E-23EB-6E49-9EDC-7C0B14F80E33}" srcOrd="3" destOrd="0" presId="urn:microsoft.com/office/officeart/2008/layout/HalfCircleOrganizationChart"/>
    <dgm:cxn modelId="{EBA91255-8491-7B43-8CC9-91F5F8E3D1D6}" type="presParOf" srcId="{181F9003-C5FD-5A4A-9783-5EC5CEF478FE}" destId="{33B13CF0-E31C-064A-9FB7-5E217C2140D0}" srcOrd="1" destOrd="0" presId="urn:microsoft.com/office/officeart/2008/layout/HalfCircleOrganizationChart"/>
    <dgm:cxn modelId="{1D2253AA-020B-48FA-8230-7D78375E5E84}" type="presParOf" srcId="{33B13CF0-E31C-064A-9FB7-5E217C2140D0}" destId="{92FC6AF5-28D1-4F6F-88A1-73AE15B68C4D}" srcOrd="0" destOrd="0" presId="urn:microsoft.com/office/officeart/2008/layout/HalfCircleOrganizationChart"/>
    <dgm:cxn modelId="{68FBE1BF-3657-42BB-84DB-AF2E5E38DCEE}" type="presParOf" srcId="{33B13CF0-E31C-064A-9FB7-5E217C2140D0}" destId="{96A0C800-EE77-4803-92B5-B15EC298E0CF}" srcOrd="1" destOrd="0" presId="urn:microsoft.com/office/officeart/2008/layout/HalfCircleOrganizationChart"/>
    <dgm:cxn modelId="{8329759E-E3F9-4BD3-AC5C-E77951D3FE8B}" type="presParOf" srcId="{96A0C800-EE77-4803-92B5-B15EC298E0CF}" destId="{8248EA83-8FCC-4E1A-A6E4-7C59A4AAA9CE}" srcOrd="0" destOrd="0" presId="urn:microsoft.com/office/officeart/2008/layout/HalfCircleOrganizationChart"/>
    <dgm:cxn modelId="{1AE7D7F9-B77C-4778-9FE0-0BAA34996130}" type="presParOf" srcId="{8248EA83-8FCC-4E1A-A6E4-7C59A4AAA9CE}" destId="{180D3AC0-2FFB-4452-A190-FBA71D6ECF70}" srcOrd="0" destOrd="0" presId="urn:microsoft.com/office/officeart/2008/layout/HalfCircleOrganizationChart"/>
    <dgm:cxn modelId="{DC3CDCA3-B223-4BCE-B908-2EA73A03F1E2}" type="presParOf" srcId="{8248EA83-8FCC-4E1A-A6E4-7C59A4AAA9CE}" destId="{708B5F9D-F322-451A-B942-703DEB8CD9D9}" srcOrd="1" destOrd="0" presId="urn:microsoft.com/office/officeart/2008/layout/HalfCircleOrganizationChart"/>
    <dgm:cxn modelId="{6DA650AF-11B1-4763-BAD0-5C10D8F4A33F}" type="presParOf" srcId="{8248EA83-8FCC-4E1A-A6E4-7C59A4AAA9CE}" destId="{3632AE59-04C7-4177-9614-0D64D8F11FDC}" srcOrd="2" destOrd="0" presId="urn:microsoft.com/office/officeart/2008/layout/HalfCircleOrganizationChart"/>
    <dgm:cxn modelId="{58D1AB4B-62C9-44B7-A3EA-8D5548C7E6A6}" type="presParOf" srcId="{8248EA83-8FCC-4E1A-A6E4-7C59A4AAA9CE}" destId="{2CB32E75-9EDC-41C1-A70B-48D7D1A63635}" srcOrd="3" destOrd="0" presId="urn:microsoft.com/office/officeart/2008/layout/HalfCircleOrganizationChart"/>
    <dgm:cxn modelId="{C80A3829-9179-4D97-812A-4402CC1E1880}" type="presParOf" srcId="{96A0C800-EE77-4803-92B5-B15EC298E0CF}" destId="{16ABDC0A-5B7A-48D9-9ED3-CA010C572061}" srcOrd="1" destOrd="0" presId="urn:microsoft.com/office/officeart/2008/layout/HalfCircleOrganizationChart"/>
    <dgm:cxn modelId="{B0E853C4-60F8-48A1-921A-3CC1A90FCC8D}" type="presParOf" srcId="{96A0C800-EE77-4803-92B5-B15EC298E0CF}" destId="{02CEFCAB-E685-48D8-8B11-51493B0D1E63}" srcOrd="2" destOrd="0" presId="urn:microsoft.com/office/officeart/2008/layout/HalfCircleOrganizationChart"/>
    <dgm:cxn modelId="{C531B0ED-00E3-455B-AC2D-332FC2D183E5}" type="presParOf" srcId="{33B13CF0-E31C-064A-9FB7-5E217C2140D0}" destId="{B46841BB-A190-4F8D-8F24-E41258814FB1}" srcOrd="2" destOrd="0" presId="urn:microsoft.com/office/officeart/2008/layout/HalfCircleOrganizationChart"/>
    <dgm:cxn modelId="{F1B689C3-1C52-4661-A422-C24978507AE7}" type="presParOf" srcId="{33B13CF0-E31C-064A-9FB7-5E217C2140D0}" destId="{9864A2EF-B386-4DEB-B1EE-627DE75EC09C}" srcOrd="3" destOrd="0" presId="urn:microsoft.com/office/officeart/2008/layout/HalfCircleOrganizationChart"/>
    <dgm:cxn modelId="{711F9157-67EB-4CF8-B474-137EE6E7BA95}" type="presParOf" srcId="{9864A2EF-B386-4DEB-B1EE-627DE75EC09C}" destId="{D7CCBFA6-228E-4C9C-9B53-3170592BF3DA}" srcOrd="0" destOrd="0" presId="urn:microsoft.com/office/officeart/2008/layout/HalfCircleOrganizationChart"/>
    <dgm:cxn modelId="{70A47AED-31A1-471A-9841-C87389B4B7E8}" type="presParOf" srcId="{D7CCBFA6-228E-4C9C-9B53-3170592BF3DA}" destId="{9F22403A-B63F-4F36-8F06-F039D9640014}" srcOrd="0" destOrd="0" presId="urn:microsoft.com/office/officeart/2008/layout/HalfCircleOrganizationChart"/>
    <dgm:cxn modelId="{1F8B26A8-9F2B-4A39-89BD-CF3D9297BD89}" type="presParOf" srcId="{D7CCBFA6-228E-4C9C-9B53-3170592BF3DA}" destId="{AC4DE812-0B6D-457B-9D32-5472A992CB1A}" srcOrd="1" destOrd="0" presId="urn:microsoft.com/office/officeart/2008/layout/HalfCircleOrganizationChart"/>
    <dgm:cxn modelId="{BE669830-433E-44BB-B9BA-C840B025A4D5}" type="presParOf" srcId="{D7CCBFA6-228E-4C9C-9B53-3170592BF3DA}" destId="{F6D05CAF-1C43-47C0-B815-B632AB52D113}" srcOrd="2" destOrd="0" presId="urn:microsoft.com/office/officeart/2008/layout/HalfCircleOrganizationChart"/>
    <dgm:cxn modelId="{470D15C9-00AC-4ACD-AFF3-B5508AE88994}" type="presParOf" srcId="{D7CCBFA6-228E-4C9C-9B53-3170592BF3DA}" destId="{A965108A-E5FE-442F-B6DF-1763A6F7F9E0}" srcOrd="3" destOrd="0" presId="urn:microsoft.com/office/officeart/2008/layout/HalfCircleOrganizationChart"/>
    <dgm:cxn modelId="{AA58770B-9376-4637-BF67-C03C7056393D}" type="presParOf" srcId="{9864A2EF-B386-4DEB-B1EE-627DE75EC09C}" destId="{45B9EB00-1BB3-4E76-B22E-B7A8471CC8D4}" srcOrd="1" destOrd="0" presId="urn:microsoft.com/office/officeart/2008/layout/HalfCircleOrganizationChart"/>
    <dgm:cxn modelId="{E97988B7-8767-4607-860D-31238652B228}" type="presParOf" srcId="{45B9EB00-1BB3-4E76-B22E-B7A8471CC8D4}" destId="{85B506F7-3415-405E-AF8A-48AD0D2178E8}" srcOrd="0" destOrd="0" presId="urn:microsoft.com/office/officeart/2008/layout/HalfCircleOrganizationChart"/>
    <dgm:cxn modelId="{B4307B0C-2E12-47D9-B4BC-1C6B698A3FE1}" type="presParOf" srcId="{45B9EB00-1BB3-4E76-B22E-B7A8471CC8D4}" destId="{1986F811-9296-4348-989E-D5CAC5455AC9}" srcOrd="1" destOrd="0" presId="urn:microsoft.com/office/officeart/2008/layout/HalfCircleOrganizationChart"/>
    <dgm:cxn modelId="{ED67CE38-422C-4EAE-BF40-E340436693C6}" type="presParOf" srcId="{1986F811-9296-4348-989E-D5CAC5455AC9}" destId="{0E0142D8-EB2D-49D7-8792-88A1EC2E434B}" srcOrd="0" destOrd="0" presId="urn:microsoft.com/office/officeart/2008/layout/HalfCircleOrganizationChart"/>
    <dgm:cxn modelId="{CFDDA5A8-6800-40A6-90E6-968D7DBA3D97}" type="presParOf" srcId="{0E0142D8-EB2D-49D7-8792-88A1EC2E434B}" destId="{2D2EF267-CF5E-426E-A82C-64FB4DEF2962}" srcOrd="0" destOrd="0" presId="urn:microsoft.com/office/officeart/2008/layout/HalfCircleOrganizationChart"/>
    <dgm:cxn modelId="{9DBCF11D-3388-48BF-8ABD-051F7069B15A}" type="presParOf" srcId="{0E0142D8-EB2D-49D7-8792-88A1EC2E434B}" destId="{093332EE-2725-416A-8E54-AD1C9C7F2047}" srcOrd="1" destOrd="0" presId="urn:microsoft.com/office/officeart/2008/layout/HalfCircleOrganizationChart"/>
    <dgm:cxn modelId="{01B64703-E7D1-4191-90B8-3D5C295035FD}" type="presParOf" srcId="{0E0142D8-EB2D-49D7-8792-88A1EC2E434B}" destId="{856D3A8A-A233-4F5B-91C4-56680EBB8ADF}" srcOrd="2" destOrd="0" presId="urn:microsoft.com/office/officeart/2008/layout/HalfCircleOrganizationChart"/>
    <dgm:cxn modelId="{ACEE926F-16AD-4429-8584-7EE67F059121}" type="presParOf" srcId="{0E0142D8-EB2D-49D7-8792-88A1EC2E434B}" destId="{7BE2855E-CF03-4011-BEC8-A031EE4F3044}" srcOrd="3" destOrd="0" presId="urn:microsoft.com/office/officeart/2008/layout/HalfCircleOrganizationChart"/>
    <dgm:cxn modelId="{8A0B78F4-765E-436E-A1FC-298524451477}" type="presParOf" srcId="{1986F811-9296-4348-989E-D5CAC5455AC9}" destId="{6FD7D188-49DA-4DFA-9CF4-AE072B437759}" srcOrd="1" destOrd="0" presId="urn:microsoft.com/office/officeart/2008/layout/HalfCircleOrganizationChart"/>
    <dgm:cxn modelId="{04C81AE4-38E6-4F86-A570-2311116F3DA2}" type="presParOf" srcId="{1986F811-9296-4348-989E-D5CAC5455AC9}" destId="{FAF74FEF-9376-4BF4-BBC4-C34178214644}" srcOrd="2" destOrd="0" presId="urn:microsoft.com/office/officeart/2008/layout/HalfCircleOrganizationChart"/>
    <dgm:cxn modelId="{2C14757D-121F-451E-9138-6548713EC937}" type="presParOf" srcId="{9864A2EF-B386-4DEB-B1EE-627DE75EC09C}" destId="{BC6500CF-1A9B-48FA-BAA4-EC00A233C6CB}" srcOrd="2" destOrd="0" presId="urn:microsoft.com/office/officeart/2008/layout/HalfCircleOrganizationChart"/>
    <dgm:cxn modelId="{C5D5A381-E2A9-4DA3-BC42-5216B0518F28}" type="presParOf" srcId="{33B13CF0-E31C-064A-9FB7-5E217C2140D0}" destId="{C32A823E-1D6A-2C4D-A214-BEEC83540D08}" srcOrd="4" destOrd="0" presId="urn:microsoft.com/office/officeart/2008/layout/HalfCircleOrganizationChart"/>
    <dgm:cxn modelId="{5E7F0D23-162B-405E-87DD-99F2F786AF31}" type="presParOf" srcId="{33B13CF0-E31C-064A-9FB7-5E217C2140D0}" destId="{05F24F8E-D1D9-EC41-96D6-29F253CB4C26}" srcOrd="5" destOrd="0" presId="urn:microsoft.com/office/officeart/2008/layout/HalfCircleOrganizationChart"/>
    <dgm:cxn modelId="{97FDB619-2D64-4A3C-9072-277CE4964385}" type="presParOf" srcId="{05F24F8E-D1D9-EC41-96D6-29F253CB4C26}" destId="{009D969E-B421-C94B-8B87-6745E10FDABF}" srcOrd="0" destOrd="0" presId="urn:microsoft.com/office/officeart/2008/layout/HalfCircleOrganizationChart"/>
    <dgm:cxn modelId="{AA736E84-364C-46BA-95B4-58BBF57DBF30}" type="presParOf" srcId="{009D969E-B421-C94B-8B87-6745E10FDABF}" destId="{DBC491BB-DD94-B44B-A7E6-B082401F939D}" srcOrd="0" destOrd="0" presId="urn:microsoft.com/office/officeart/2008/layout/HalfCircleOrganizationChart"/>
    <dgm:cxn modelId="{D4B96ECD-0197-4498-9E77-C5F432E709B2}" type="presParOf" srcId="{009D969E-B421-C94B-8B87-6745E10FDABF}" destId="{E61FD13C-5A65-8B49-A8B9-EDBD87FE2F3E}" srcOrd="1" destOrd="0" presId="urn:microsoft.com/office/officeart/2008/layout/HalfCircleOrganizationChart"/>
    <dgm:cxn modelId="{964DBA13-7EE0-4907-ACD3-AE58BB61996B}" type="presParOf" srcId="{009D969E-B421-C94B-8B87-6745E10FDABF}" destId="{B56A48BD-F881-114D-BE69-91258F0DE811}" srcOrd="2" destOrd="0" presId="urn:microsoft.com/office/officeart/2008/layout/HalfCircleOrganizationChart"/>
    <dgm:cxn modelId="{39DD1DCC-E0FD-490C-91BF-31374A3C7B7F}" type="presParOf" srcId="{009D969E-B421-C94B-8B87-6745E10FDABF}" destId="{85E2E9BA-8327-E84C-A44E-A57854BBBFFC}" srcOrd="3" destOrd="0" presId="urn:microsoft.com/office/officeart/2008/layout/HalfCircleOrganizationChart"/>
    <dgm:cxn modelId="{C89D4BBC-828A-4E1A-A423-685451915476}" type="presParOf" srcId="{05F24F8E-D1D9-EC41-96D6-29F253CB4C26}" destId="{06DD3F30-E1CF-C044-87E9-885E29029159}" srcOrd="1" destOrd="0" presId="urn:microsoft.com/office/officeart/2008/layout/HalfCircleOrganizationChart"/>
    <dgm:cxn modelId="{39DBB58A-27EA-4298-91FE-08EDDD331863}" type="presParOf" srcId="{05F24F8E-D1D9-EC41-96D6-29F253CB4C26}" destId="{C922CA8E-EC4B-7E4D-8D62-4ADC4E27A014}" srcOrd="2" destOrd="0" presId="urn:microsoft.com/office/officeart/2008/layout/HalfCircleOrganizationChart"/>
    <dgm:cxn modelId="{955CC8FF-6AC7-469F-9174-71B0862538B2}" type="presParOf" srcId="{33B13CF0-E31C-064A-9FB7-5E217C2140D0}" destId="{5146F2D2-F970-2641-9779-17CDD35A9E50}" srcOrd="6" destOrd="0" presId="urn:microsoft.com/office/officeart/2008/layout/HalfCircleOrganizationChart"/>
    <dgm:cxn modelId="{E87A5342-6E40-43B3-A32D-0676334F35FF}" type="presParOf" srcId="{33B13CF0-E31C-064A-9FB7-5E217C2140D0}" destId="{24280C13-0F0C-6743-A272-EEE1E77BE8E8}" srcOrd="7" destOrd="0" presId="urn:microsoft.com/office/officeart/2008/layout/HalfCircleOrganizationChart"/>
    <dgm:cxn modelId="{8BA07A12-416C-43A2-8196-97527E6399D7}" type="presParOf" srcId="{24280C13-0F0C-6743-A272-EEE1E77BE8E8}" destId="{356032EF-2F8C-4643-8F94-4272D599AFD7}" srcOrd="0" destOrd="0" presId="urn:microsoft.com/office/officeart/2008/layout/HalfCircleOrganizationChart"/>
    <dgm:cxn modelId="{8E200B1F-C783-4769-B00B-3CDE44C79A3A}" type="presParOf" srcId="{356032EF-2F8C-4643-8F94-4272D599AFD7}" destId="{84AA4485-5581-D14E-A20E-8476D542677F}" srcOrd="0" destOrd="0" presId="urn:microsoft.com/office/officeart/2008/layout/HalfCircleOrganizationChart"/>
    <dgm:cxn modelId="{3274A9B9-5978-42EB-9E52-2D1283477363}" type="presParOf" srcId="{356032EF-2F8C-4643-8F94-4272D599AFD7}" destId="{C593BD85-CCE3-4A49-A346-7DFB232CDDAF}" srcOrd="1" destOrd="0" presId="urn:microsoft.com/office/officeart/2008/layout/HalfCircleOrganizationChart"/>
    <dgm:cxn modelId="{66F15784-1D10-4A3A-9081-9D8CDD1FB2DB}" type="presParOf" srcId="{356032EF-2F8C-4643-8F94-4272D599AFD7}" destId="{600B6232-FCDC-CB49-812B-92406B4D8F2B}" srcOrd="2" destOrd="0" presId="urn:microsoft.com/office/officeart/2008/layout/HalfCircleOrganizationChart"/>
    <dgm:cxn modelId="{4C58BC0A-45FA-4962-8B23-1D8C298CA109}" type="presParOf" srcId="{356032EF-2F8C-4643-8F94-4272D599AFD7}" destId="{B4719015-B433-6E45-8800-7CC967C6F8EB}" srcOrd="3" destOrd="0" presId="urn:microsoft.com/office/officeart/2008/layout/HalfCircleOrganizationChart"/>
    <dgm:cxn modelId="{07828F19-B8B8-4BA3-A332-F8AA99244A17}" type="presParOf" srcId="{24280C13-0F0C-6743-A272-EEE1E77BE8E8}" destId="{444128D5-58A2-044D-9770-462080A081E3}" srcOrd="1" destOrd="0" presId="urn:microsoft.com/office/officeart/2008/layout/HalfCircleOrganizationChart"/>
    <dgm:cxn modelId="{92A787BF-441A-4487-A8C3-4620190A0531}" type="presParOf" srcId="{24280C13-0F0C-6743-A272-EEE1E77BE8E8}" destId="{73ED205B-9260-3B45-8CE6-2709835C9318}" srcOrd="2" destOrd="0" presId="urn:microsoft.com/office/officeart/2008/layout/HalfCircleOrganizationChart"/>
    <dgm:cxn modelId="{DCCBFDFA-0ECA-4EC5-8A9C-A76768F1E69F}" type="presParOf" srcId="{33B13CF0-E31C-064A-9FB7-5E217C2140D0}" destId="{724BC522-A19B-4775-8E33-52BFBEF7139F}" srcOrd="8" destOrd="0" presId="urn:microsoft.com/office/officeart/2008/layout/HalfCircleOrganizationChart"/>
    <dgm:cxn modelId="{1288A17D-CC43-4B07-BFF5-52EE285D20E0}" type="presParOf" srcId="{33B13CF0-E31C-064A-9FB7-5E217C2140D0}" destId="{D149C233-21FE-486C-B10D-F7434EDCD07E}" srcOrd="9" destOrd="0" presId="urn:microsoft.com/office/officeart/2008/layout/HalfCircleOrganizationChart"/>
    <dgm:cxn modelId="{33DBE432-E66C-4800-94A3-070AA3006D35}" type="presParOf" srcId="{D149C233-21FE-486C-B10D-F7434EDCD07E}" destId="{2B6CC69A-27A5-4245-8859-8D446CF824FA}" srcOrd="0" destOrd="0" presId="urn:microsoft.com/office/officeart/2008/layout/HalfCircleOrganizationChart"/>
    <dgm:cxn modelId="{08EFD3AE-B4DD-4037-B23A-1488E35B5BA6}" type="presParOf" srcId="{2B6CC69A-27A5-4245-8859-8D446CF824FA}" destId="{87B5DEEC-696A-44DB-ABE7-D1BF4F09230C}" srcOrd="0" destOrd="0" presId="urn:microsoft.com/office/officeart/2008/layout/HalfCircleOrganizationChart"/>
    <dgm:cxn modelId="{B99D28FA-7C18-487C-A45A-8082039B678B}" type="presParOf" srcId="{2B6CC69A-27A5-4245-8859-8D446CF824FA}" destId="{023A079E-92C6-4969-B4ED-75E868A1C75F}" srcOrd="1" destOrd="0" presId="urn:microsoft.com/office/officeart/2008/layout/HalfCircleOrganizationChart"/>
    <dgm:cxn modelId="{864E053F-98F6-4D5B-A39F-814E169F4FFF}" type="presParOf" srcId="{2B6CC69A-27A5-4245-8859-8D446CF824FA}" destId="{9AEBA352-D0B1-4F77-ACB5-C9152FB7F577}" srcOrd="2" destOrd="0" presId="urn:microsoft.com/office/officeart/2008/layout/HalfCircleOrganizationChart"/>
    <dgm:cxn modelId="{516E342C-C8D6-4CB7-B3A1-2524D509664C}" type="presParOf" srcId="{2B6CC69A-27A5-4245-8859-8D446CF824FA}" destId="{ADA0B083-E71D-42C9-97F8-BED994FC9215}" srcOrd="3" destOrd="0" presId="urn:microsoft.com/office/officeart/2008/layout/HalfCircleOrganizationChart"/>
    <dgm:cxn modelId="{AC3023C4-A072-4C38-8293-5D0D92062149}" type="presParOf" srcId="{D149C233-21FE-486C-B10D-F7434EDCD07E}" destId="{874D8AC5-F9A3-47C1-BF4A-11653EF6EFE2}" srcOrd="1" destOrd="0" presId="urn:microsoft.com/office/officeart/2008/layout/HalfCircleOrganizationChart"/>
    <dgm:cxn modelId="{9A9764EC-7789-4BCF-90B0-42AE0C6EFA6B}" type="presParOf" srcId="{D149C233-21FE-486C-B10D-F7434EDCD07E}" destId="{38B56E88-6299-4D65-ACF1-C19B0A821DCB}" srcOrd="2" destOrd="0" presId="urn:microsoft.com/office/officeart/2008/layout/HalfCircleOrganizationChart"/>
    <dgm:cxn modelId="{6D029CCA-4A5F-4F6C-A30C-C135EFD636F5}" type="presParOf" srcId="{33B13CF0-E31C-064A-9FB7-5E217C2140D0}" destId="{F0ECAC36-0354-624A-A9BA-41D89589AD1D}" srcOrd="10" destOrd="0" presId="urn:microsoft.com/office/officeart/2008/layout/HalfCircleOrganizationChart"/>
    <dgm:cxn modelId="{3DA9EE4E-D968-401C-B8FA-EE10194C6491}" type="presParOf" srcId="{33B13CF0-E31C-064A-9FB7-5E217C2140D0}" destId="{D5A89C7E-C55F-1345-A40C-6603A5078A24}" srcOrd="11" destOrd="0" presId="urn:microsoft.com/office/officeart/2008/layout/HalfCircleOrganizationChart"/>
    <dgm:cxn modelId="{687BD9D0-9C31-49BA-B866-28FF0E24074B}" type="presParOf" srcId="{D5A89C7E-C55F-1345-A40C-6603A5078A24}" destId="{64F80F2D-380E-9F41-AB59-E3E57E0B550B}" srcOrd="0" destOrd="0" presId="urn:microsoft.com/office/officeart/2008/layout/HalfCircleOrganizationChart"/>
    <dgm:cxn modelId="{B754F76D-933F-43BE-AB6A-19F048FACE81}" type="presParOf" srcId="{64F80F2D-380E-9F41-AB59-E3E57E0B550B}" destId="{C058D99C-4057-614D-9927-840C96A16582}" srcOrd="0" destOrd="0" presId="urn:microsoft.com/office/officeart/2008/layout/HalfCircleOrganizationChart"/>
    <dgm:cxn modelId="{26FDF154-09CA-4818-97CF-DFED0CF1BE27}" type="presParOf" srcId="{64F80F2D-380E-9F41-AB59-E3E57E0B550B}" destId="{9AB32ECF-30CC-0847-8368-847234CF4D43}" srcOrd="1" destOrd="0" presId="urn:microsoft.com/office/officeart/2008/layout/HalfCircleOrganizationChart"/>
    <dgm:cxn modelId="{248AF0C6-9FEC-4E36-83AE-091F00411898}" type="presParOf" srcId="{64F80F2D-380E-9F41-AB59-E3E57E0B550B}" destId="{18D93F4A-9509-584F-AB5C-71BDF5B23F59}" srcOrd="2" destOrd="0" presId="urn:microsoft.com/office/officeart/2008/layout/HalfCircleOrganizationChart"/>
    <dgm:cxn modelId="{4E0975C9-BC7C-4F4D-8D1B-342C126550E7}" type="presParOf" srcId="{64F80F2D-380E-9F41-AB59-E3E57E0B550B}" destId="{E4CF3215-290B-EA4F-8279-4DD642C1C694}" srcOrd="3" destOrd="0" presId="urn:microsoft.com/office/officeart/2008/layout/HalfCircleOrganizationChart"/>
    <dgm:cxn modelId="{1D87BB14-639E-482A-AEB5-A34FCFBD4EBD}" type="presParOf" srcId="{D5A89C7E-C55F-1345-A40C-6603A5078A24}" destId="{A59EC12D-14A1-EC47-A2B1-4A347B0D5B38}" srcOrd="1" destOrd="0" presId="urn:microsoft.com/office/officeart/2008/layout/HalfCircleOrganizationChart"/>
    <dgm:cxn modelId="{1D3EEAAA-63FC-4857-9AE0-0359FC389099}" type="presParOf" srcId="{D5A89C7E-C55F-1345-A40C-6603A5078A24}" destId="{95D1E294-45E4-AE46-A3B6-8711ACEDB0EA}" srcOrd="2" destOrd="0" presId="urn:microsoft.com/office/officeart/2008/layout/HalfCircleOrganizationChart"/>
    <dgm:cxn modelId="{3AEA98EB-47BB-45AF-AC58-6770F4B1E9B1}" type="presParOf" srcId="{33B13CF0-E31C-064A-9FB7-5E217C2140D0}" destId="{923EEA85-26F7-4CB4-800A-7A90257831CA}" srcOrd="12" destOrd="0" presId="urn:microsoft.com/office/officeart/2008/layout/HalfCircleOrganizationChart"/>
    <dgm:cxn modelId="{DDBD5F81-B9BA-4741-BA36-0FB1CFA33AC4}" type="presParOf" srcId="{33B13CF0-E31C-064A-9FB7-5E217C2140D0}" destId="{87D7BECA-9B3D-4A59-A1E1-14AB2DA44475}" srcOrd="13" destOrd="0" presId="urn:microsoft.com/office/officeart/2008/layout/HalfCircleOrganizationChart"/>
    <dgm:cxn modelId="{108708C5-C3A8-4F12-B6FD-20E846D1A4D1}" type="presParOf" srcId="{87D7BECA-9B3D-4A59-A1E1-14AB2DA44475}" destId="{2E616508-0FEF-40E9-A40A-5B657543AF54}" srcOrd="0" destOrd="0" presId="urn:microsoft.com/office/officeart/2008/layout/HalfCircleOrganizationChart"/>
    <dgm:cxn modelId="{4E434586-CB5A-46D6-9C76-84CEA227CC96}" type="presParOf" srcId="{2E616508-0FEF-40E9-A40A-5B657543AF54}" destId="{0C48E95E-AE4E-4619-BBE8-127DB4197E28}" srcOrd="0" destOrd="0" presId="urn:microsoft.com/office/officeart/2008/layout/HalfCircleOrganizationChart"/>
    <dgm:cxn modelId="{6506CAD5-231D-4797-90EB-EFCD542228D9}" type="presParOf" srcId="{2E616508-0FEF-40E9-A40A-5B657543AF54}" destId="{C98C8A03-89DB-4C0B-B3D9-7F56DAA84659}" srcOrd="1" destOrd="0" presId="urn:microsoft.com/office/officeart/2008/layout/HalfCircleOrganizationChart"/>
    <dgm:cxn modelId="{AC528A29-621F-4797-8DA6-82730C944917}" type="presParOf" srcId="{2E616508-0FEF-40E9-A40A-5B657543AF54}" destId="{42CF30D1-9951-41F2-96A5-6A92A7BC41EF}" srcOrd="2" destOrd="0" presId="urn:microsoft.com/office/officeart/2008/layout/HalfCircleOrganizationChart"/>
    <dgm:cxn modelId="{CA97FCFA-A458-4BB9-89F4-5BF62D229471}" type="presParOf" srcId="{2E616508-0FEF-40E9-A40A-5B657543AF54}" destId="{EF993FA6-4F6C-420D-AF4D-EA52BEBEE804}" srcOrd="3" destOrd="0" presId="urn:microsoft.com/office/officeart/2008/layout/HalfCircleOrganizationChart"/>
    <dgm:cxn modelId="{65B67DE4-3838-4DED-AA77-D85BC8726285}" type="presParOf" srcId="{87D7BECA-9B3D-4A59-A1E1-14AB2DA44475}" destId="{A33E73DA-92E4-458C-9D70-DCA46DC8910B}" srcOrd="1" destOrd="0" presId="urn:microsoft.com/office/officeart/2008/layout/HalfCircleOrganizationChart"/>
    <dgm:cxn modelId="{2D6A3212-19FA-420C-B1C8-27134486B78A}" type="presParOf" srcId="{87D7BECA-9B3D-4A59-A1E1-14AB2DA44475}" destId="{FFDCFA99-2AF9-4058-85AB-219C0B0416A2}" srcOrd="2" destOrd="0" presId="urn:microsoft.com/office/officeart/2008/layout/HalfCircleOrganizationChart"/>
    <dgm:cxn modelId="{8DDB0F1C-3C2E-CB4A-8492-34D6BBB9D9E7}" type="presParOf" srcId="{181F9003-C5FD-5A4A-9783-5EC5CEF478FE}" destId="{40E07D5D-CCD8-B540-8730-953176AF3015}" srcOrd="2" destOrd="0" presId="urn:microsoft.com/office/officeart/2008/layout/HalfCircle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3EEA85-26F7-4CB4-800A-7A90257831CA}">
      <dsp:nvSpPr>
        <dsp:cNvPr id="0" name=""/>
        <dsp:cNvSpPr/>
      </dsp:nvSpPr>
      <dsp:spPr>
        <a:xfrm>
          <a:off x="2857500" y="748697"/>
          <a:ext cx="2510245" cy="145220"/>
        </a:xfrm>
        <a:custGeom>
          <a:avLst/>
          <a:gdLst/>
          <a:ahLst/>
          <a:cxnLst/>
          <a:rect l="0" t="0" r="0" b="0"/>
          <a:pathLst>
            <a:path>
              <a:moveTo>
                <a:pt x="0" y="0"/>
              </a:moveTo>
              <a:lnTo>
                <a:pt x="0" y="72610"/>
              </a:lnTo>
              <a:lnTo>
                <a:pt x="2510245" y="72610"/>
              </a:lnTo>
              <a:lnTo>
                <a:pt x="2510245" y="14522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ECAC36-0354-624A-A9BA-41D89589AD1D}">
      <dsp:nvSpPr>
        <dsp:cNvPr id="0" name=""/>
        <dsp:cNvSpPr/>
      </dsp:nvSpPr>
      <dsp:spPr>
        <a:xfrm>
          <a:off x="2857500" y="748697"/>
          <a:ext cx="1673496" cy="145220"/>
        </a:xfrm>
        <a:custGeom>
          <a:avLst/>
          <a:gdLst/>
          <a:ahLst/>
          <a:cxnLst/>
          <a:rect l="0" t="0" r="0" b="0"/>
          <a:pathLst>
            <a:path>
              <a:moveTo>
                <a:pt x="0" y="0"/>
              </a:moveTo>
              <a:lnTo>
                <a:pt x="0" y="72610"/>
              </a:lnTo>
              <a:lnTo>
                <a:pt x="1673496" y="72610"/>
              </a:lnTo>
              <a:lnTo>
                <a:pt x="1673496" y="14522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BC522-A19B-4775-8E33-52BFBEF7139F}">
      <dsp:nvSpPr>
        <dsp:cNvPr id="0" name=""/>
        <dsp:cNvSpPr/>
      </dsp:nvSpPr>
      <dsp:spPr>
        <a:xfrm>
          <a:off x="2857500" y="748697"/>
          <a:ext cx="836748" cy="145220"/>
        </a:xfrm>
        <a:custGeom>
          <a:avLst/>
          <a:gdLst/>
          <a:ahLst/>
          <a:cxnLst/>
          <a:rect l="0" t="0" r="0" b="0"/>
          <a:pathLst>
            <a:path>
              <a:moveTo>
                <a:pt x="0" y="0"/>
              </a:moveTo>
              <a:lnTo>
                <a:pt x="0" y="72610"/>
              </a:lnTo>
              <a:lnTo>
                <a:pt x="836748" y="72610"/>
              </a:lnTo>
              <a:lnTo>
                <a:pt x="836748" y="14522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46F2D2-F970-2641-9779-17CDD35A9E50}">
      <dsp:nvSpPr>
        <dsp:cNvPr id="0" name=""/>
        <dsp:cNvSpPr/>
      </dsp:nvSpPr>
      <dsp:spPr>
        <a:xfrm>
          <a:off x="2811780" y="748697"/>
          <a:ext cx="91440" cy="145220"/>
        </a:xfrm>
        <a:custGeom>
          <a:avLst/>
          <a:gdLst/>
          <a:ahLst/>
          <a:cxnLst/>
          <a:rect l="0" t="0" r="0" b="0"/>
          <a:pathLst>
            <a:path>
              <a:moveTo>
                <a:pt x="45720" y="0"/>
              </a:moveTo>
              <a:lnTo>
                <a:pt x="45720" y="14522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2A823E-1D6A-2C4D-A214-BEEC83540D08}">
      <dsp:nvSpPr>
        <dsp:cNvPr id="0" name=""/>
        <dsp:cNvSpPr/>
      </dsp:nvSpPr>
      <dsp:spPr>
        <a:xfrm>
          <a:off x="2020751" y="748697"/>
          <a:ext cx="836748" cy="145220"/>
        </a:xfrm>
        <a:custGeom>
          <a:avLst/>
          <a:gdLst/>
          <a:ahLst/>
          <a:cxnLst/>
          <a:rect l="0" t="0" r="0" b="0"/>
          <a:pathLst>
            <a:path>
              <a:moveTo>
                <a:pt x="836748" y="0"/>
              </a:moveTo>
              <a:lnTo>
                <a:pt x="836748" y="72610"/>
              </a:lnTo>
              <a:lnTo>
                <a:pt x="0" y="72610"/>
              </a:lnTo>
              <a:lnTo>
                <a:pt x="0" y="14522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B506F7-3415-405E-AF8A-48AD0D2178E8}">
      <dsp:nvSpPr>
        <dsp:cNvPr id="0" name=""/>
        <dsp:cNvSpPr/>
      </dsp:nvSpPr>
      <dsp:spPr>
        <a:xfrm>
          <a:off x="1184003" y="1239681"/>
          <a:ext cx="318102" cy="207458"/>
        </a:xfrm>
        <a:custGeom>
          <a:avLst/>
          <a:gdLst/>
          <a:ahLst/>
          <a:cxnLst/>
          <a:rect l="0" t="0" r="0" b="0"/>
          <a:pathLst>
            <a:path>
              <a:moveTo>
                <a:pt x="0" y="0"/>
              </a:moveTo>
              <a:lnTo>
                <a:pt x="0" y="207458"/>
              </a:lnTo>
              <a:lnTo>
                <a:pt x="318102" y="2074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6841BB-A190-4F8D-8F24-E41258814FB1}">
      <dsp:nvSpPr>
        <dsp:cNvPr id="0" name=""/>
        <dsp:cNvSpPr/>
      </dsp:nvSpPr>
      <dsp:spPr>
        <a:xfrm>
          <a:off x="1184003" y="748697"/>
          <a:ext cx="1673496" cy="145220"/>
        </a:xfrm>
        <a:custGeom>
          <a:avLst/>
          <a:gdLst/>
          <a:ahLst/>
          <a:cxnLst/>
          <a:rect l="0" t="0" r="0" b="0"/>
          <a:pathLst>
            <a:path>
              <a:moveTo>
                <a:pt x="1673496" y="0"/>
              </a:moveTo>
              <a:lnTo>
                <a:pt x="1673496" y="72610"/>
              </a:lnTo>
              <a:lnTo>
                <a:pt x="0" y="72610"/>
              </a:lnTo>
              <a:lnTo>
                <a:pt x="0" y="14522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FC6AF5-28D1-4F6F-88A1-73AE15B68C4D}">
      <dsp:nvSpPr>
        <dsp:cNvPr id="0" name=""/>
        <dsp:cNvSpPr/>
      </dsp:nvSpPr>
      <dsp:spPr>
        <a:xfrm>
          <a:off x="347254" y="748697"/>
          <a:ext cx="2510245" cy="145220"/>
        </a:xfrm>
        <a:custGeom>
          <a:avLst/>
          <a:gdLst/>
          <a:ahLst/>
          <a:cxnLst/>
          <a:rect l="0" t="0" r="0" b="0"/>
          <a:pathLst>
            <a:path>
              <a:moveTo>
                <a:pt x="2510245" y="0"/>
              </a:moveTo>
              <a:lnTo>
                <a:pt x="2510245" y="72610"/>
              </a:lnTo>
              <a:lnTo>
                <a:pt x="0" y="72610"/>
              </a:lnTo>
              <a:lnTo>
                <a:pt x="0" y="14522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7A3584-7B8D-5346-A926-7B232820549F}">
      <dsp:nvSpPr>
        <dsp:cNvPr id="0" name=""/>
        <dsp:cNvSpPr/>
      </dsp:nvSpPr>
      <dsp:spPr>
        <a:xfrm>
          <a:off x="2684618" y="402933"/>
          <a:ext cx="345763" cy="345763"/>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12E53-14BD-0344-885E-65F2F25CA4D6}">
      <dsp:nvSpPr>
        <dsp:cNvPr id="0" name=""/>
        <dsp:cNvSpPr/>
      </dsp:nvSpPr>
      <dsp:spPr>
        <a:xfrm>
          <a:off x="2684618" y="402933"/>
          <a:ext cx="345763" cy="345763"/>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C0C34E-5863-4F4A-9BF6-31271F8C7240}">
      <dsp:nvSpPr>
        <dsp:cNvPr id="0" name=""/>
        <dsp:cNvSpPr/>
      </dsp:nvSpPr>
      <dsp:spPr>
        <a:xfrm>
          <a:off x="2511736" y="465171"/>
          <a:ext cx="691527" cy="2212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CT</a:t>
          </a:r>
        </a:p>
      </dsp:txBody>
      <dsp:txXfrm>
        <a:off x="2511736" y="465171"/>
        <a:ext cx="691527" cy="221288"/>
      </dsp:txXfrm>
    </dsp:sp>
    <dsp:sp modelId="{708B5F9D-F322-451A-B942-703DEB8CD9D9}">
      <dsp:nvSpPr>
        <dsp:cNvPr id="0" name=""/>
        <dsp:cNvSpPr/>
      </dsp:nvSpPr>
      <dsp:spPr>
        <a:xfrm>
          <a:off x="174373" y="893918"/>
          <a:ext cx="345763" cy="345763"/>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32AE59-04C7-4177-9614-0D64D8F11FDC}">
      <dsp:nvSpPr>
        <dsp:cNvPr id="0" name=""/>
        <dsp:cNvSpPr/>
      </dsp:nvSpPr>
      <dsp:spPr>
        <a:xfrm>
          <a:off x="174373" y="893918"/>
          <a:ext cx="345763" cy="345763"/>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0D3AC0-2FFB-4452-A190-FBA71D6ECF70}">
      <dsp:nvSpPr>
        <dsp:cNvPr id="0" name=""/>
        <dsp:cNvSpPr/>
      </dsp:nvSpPr>
      <dsp:spPr>
        <a:xfrm>
          <a:off x="1491" y="956155"/>
          <a:ext cx="691527" cy="2212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Q/A + Chatbot</a:t>
          </a:r>
        </a:p>
      </dsp:txBody>
      <dsp:txXfrm>
        <a:off x="1491" y="956155"/>
        <a:ext cx="691527" cy="221288"/>
      </dsp:txXfrm>
    </dsp:sp>
    <dsp:sp modelId="{AC4DE812-0B6D-457B-9D32-5472A992CB1A}">
      <dsp:nvSpPr>
        <dsp:cNvPr id="0" name=""/>
        <dsp:cNvSpPr/>
      </dsp:nvSpPr>
      <dsp:spPr>
        <a:xfrm>
          <a:off x="1011121" y="893918"/>
          <a:ext cx="345763" cy="345763"/>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D05CAF-1C43-47C0-B815-B632AB52D113}">
      <dsp:nvSpPr>
        <dsp:cNvPr id="0" name=""/>
        <dsp:cNvSpPr/>
      </dsp:nvSpPr>
      <dsp:spPr>
        <a:xfrm>
          <a:off x="1011121" y="893918"/>
          <a:ext cx="345763" cy="345763"/>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22403A-B63F-4F36-8F06-F039D9640014}">
      <dsp:nvSpPr>
        <dsp:cNvPr id="0" name=""/>
        <dsp:cNvSpPr/>
      </dsp:nvSpPr>
      <dsp:spPr>
        <a:xfrm>
          <a:off x="838239" y="956155"/>
          <a:ext cx="691527" cy="2212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365 Engineer</a:t>
          </a:r>
        </a:p>
      </dsp:txBody>
      <dsp:txXfrm>
        <a:off x="838239" y="956155"/>
        <a:ext cx="691527" cy="221288"/>
      </dsp:txXfrm>
    </dsp:sp>
    <dsp:sp modelId="{093332EE-2725-416A-8E54-AD1C9C7F2047}">
      <dsp:nvSpPr>
        <dsp:cNvPr id="0" name=""/>
        <dsp:cNvSpPr/>
      </dsp:nvSpPr>
      <dsp:spPr>
        <a:xfrm>
          <a:off x="1460614" y="1384902"/>
          <a:ext cx="345763" cy="345763"/>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6D3A8A-A233-4F5B-91C4-56680EBB8ADF}">
      <dsp:nvSpPr>
        <dsp:cNvPr id="0" name=""/>
        <dsp:cNvSpPr/>
      </dsp:nvSpPr>
      <dsp:spPr>
        <a:xfrm>
          <a:off x="1460614" y="1384902"/>
          <a:ext cx="345763" cy="345763"/>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EF267-CF5E-426E-A82C-64FB4DEF2962}">
      <dsp:nvSpPr>
        <dsp:cNvPr id="0" name=""/>
        <dsp:cNvSpPr/>
      </dsp:nvSpPr>
      <dsp:spPr>
        <a:xfrm>
          <a:off x="1287732" y="1447140"/>
          <a:ext cx="691527" cy="2212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Microsoft Support</a:t>
          </a:r>
        </a:p>
      </dsp:txBody>
      <dsp:txXfrm>
        <a:off x="1287732" y="1447140"/>
        <a:ext cx="691527" cy="221288"/>
      </dsp:txXfrm>
    </dsp:sp>
    <dsp:sp modelId="{E61FD13C-5A65-8B49-A8B9-EDBD87FE2F3E}">
      <dsp:nvSpPr>
        <dsp:cNvPr id="0" name=""/>
        <dsp:cNvSpPr/>
      </dsp:nvSpPr>
      <dsp:spPr>
        <a:xfrm>
          <a:off x="1847869" y="893918"/>
          <a:ext cx="345763" cy="345763"/>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A48BD-F881-114D-BE69-91258F0DE811}">
      <dsp:nvSpPr>
        <dsp:cNvPr id="0" name=""/>
        <dsp:cNvSpPr/>
      </dsp:nvSpPr>
      <dsp:spPr>
        <a:xfrm>
          <a:off x="1847869" y="893918"/>
          <a:ext cx="345763" cy="345763"/>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C491BB-DD94-B44B-A7E6-B082401F939D}">
      <dsp:nvSpPr>
        <dsp:cNvPr id="0" name=""/>
        <dsp:cNvSpPr/>
      </dsp:nvSpPr>
      <dsp:spPr>
        <a:xfrm>
          <a:off x="1674987" y="956155"/>
          <a:ext cx="691527" cy="2212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365 Developer</a:t>
          </a:r>
        </a:p>
      </dsp:txBody>
      <dsp:txXfrm>
        <a:off x="1674987" y="956155"/>
        <a:ext cx="691527" cy="221288"/>
      </dsp:txXfrm>
    </dsp:sp>
    <dsp:sp modelId="{C593BD85-CCE3-4A49-A346-7DFB232CDDAF}">
      <dsp:nvSpPr>
        <dsp:cNvPr id="0" name=""/>
        <dsp:cNvSpPr/>
      </dsp:nvSpPr>
      <dsp:spPr>
        <a:xfrm>
          <a:off x="2684618" y="893918"/>
          <a:ext cx="345763" cy="345763"/>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0B6232-FCDC-CB49-812B-92406B4D8F2B}">
      <dsp:nvSpPr>
        <dsp:cNvPr id="0" name=""/>
        <dsp:cNvSpPr/>
      </dsp:nvSpPr>
      <dsp:spPr>
        <a:xfrm>
          <a:off x="2684618" y="893918"/>
          <a:ext cx="345763" cy="345763"/>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AA4485-5581-D14E-A20E-8476D542677F}">
      <dsp:nvSpPr>
        <dsp:cNvPr id="0" name=""/>
        <dsp:cNvSpPr/>
      </dsp:nvSpPr>
      <dsp:spPr>
        <a:xfrm>
          <a:off x="2511736" y="956155"/>
          <a:ext cx="691527" cy="2212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365 Administrator</a:t>
          </a:r>
        </a:p>
      </dsp:txBody>
      <dsp:txXfrm>
        <a:off x="2511736" y="956155"/>
        <a:ext cx="691527" cy="221288"/>
      </dsp:txXfrm>
    </dsp:sp>
    <dsp:sp modelId="{023A079E-92C6-4969-B4ED-75E868A1C75F}">
      <dsp:nvSpPr>
        <dsp:cNvPr id="0" name=""/>
        <dsp:cNvSpPr/>
      </dsp:nvSpPr>
      <dsp:spPr>
        <a:xfrm>
          <a:off x="3521366" y="893918"/>
          <a:ext cx="345763" cy="345763"/>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EBA352-D0B1-4F77-ACB5-C9152FB7F577}">
      <dsp:nvSpPr>
        <dsp:cNvPr id="0" name=""/>
        <dsp:cNvSpPr/>
      </dsp:nvSpPr>
      <dsp:spPr>
        <a:xfrm>
          <a:off x="3521366" y="893918"/>
          <a:ext cx="345763" cy="345763"/>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B5DEEC-696A-44DB-ABE7-D1BF4F09230C}">
      <dsp:nvSpPr>
        <dsp:cNvPr id="0" name=""/>
        <dsp:cNvSpPr/>
      </dsp:nvSpPr>
      <dsp:spPr>
        <a:xfrm>
          <a:off x="3348484" y="956155"/>
          <a:ext cx="691527" cy="2212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SharePoint SME</a:t>
          </a:r>
        </a:p>
      </dsp:txBody>
      <dsp:txXfrm>
        <a:off x="3348484" y="956155"/>
        <a:ext cx="691527" cy="221288"/>
      </dsp:txXfrm>
    </dsp:sp>
    <dsp:sp modelId="{9AB32ECF-30CC-0847-8368-847234CF4D43}">
      <dsp:nvSpPr>
        <dsp:cNvPr id="0" name=""/>
        <dsp:cNvSpPr/>
      </dsp:nvSpPr>
      <dsp:spPr>
        <a:xfrm>
          <a:off x="4358114" y="893918"/>
          <a:ext cx="345763" cy="345763"/>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D93F4A-9509-584F-AB5C-71BDF5B23F59}">
      <dsp:nvSpPr>
        <dsp:cNvPr id="0" name=""/>
        <dsp:cNvSpPr/>
      </dsp:nvSpPr>
      <dsp:spPr>
        <a:xfrm>
          <a:off x="4358114" y="893918"/>
          <a:ext cx="345763" cy="345763"/>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58D99C-4057-614D-9927-840C96A16582}">
      <dsp:nvSpPr>
        <dsp:cNvPr id="0" name=""/>
        <dsp:cNvSpPr/>
      </dsp:nvSpPr>
      <dsp:spPr>
        <a:xfrm>
          <a:off x="4185232" y="956155"/>
          <a:ext cx="691527" cy="2212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Microsoft 365 Architect</a:t>
          </a:r>
        </a:p>
      </dsp:txBody>
      <dsp:txXfrm>
        <a:off x="4185232" y="956155"/>
        <a:ext cx="691527" cy="221288"/>
      </dsp:txXfrm>
    </dsp:sp>
    <dsp:sp modelId="{C98C8A03-89DB-4C0B-B3D9-7F56DAA84659}">
      <dsp:nvSpPr>
        <dsp:cNvPr id="0" name=""/>
        <dsp:cNvSpPr/>
      </dsp:nvSpPr>
      <dsp:spPr>
        <a:xfrm>
          <a:off x="5194863" y="893918"/>
          <a:ext cx="345763" cy="345763"/>
        </a:xfrm>
        <a:prstGeom prst="arc">
          <a:avLst>
            <a:gd name="adj1" fmla="val 13200000"/>
            <a:gd name="adj2" fmla="val 192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CF30D1-9951-41F2-96A5-6A92A7BC41EF}">
      <dsp:nvSpPr>
        <dsp:cNvPr id="0" name=""/>
        <dsp:cNvSpPr/>
      </dsp:nvSpPr>
      <dsp:spPr>
        <a:xfrm>
          <a:off x="5194863" y="893918"/>
          <a:ext cx="345763" cy="345763"/>
        </a:xfrm>
        <a:prstGeom prst="arc">
          <a:avLst>
            <a:gd name="adj1" fmla="val 2400000"/>
            <a:gd name="adj2" fmla="val 8400000"/>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48E95E-AE4E-4619-BBE8-127DB4197E28}">
      <dsp:nvSpPr>
        <dsp:cNvPr id="0" name=""/>
        <dsp:cNvSpPr/>
      </dsp:nvSpPr>
      <dsp:spPr>
        <a:xfrm>
          <a:off x="5021981" y="956155"/>
          <a:ext cx="691527" cy="2212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Digital Content SME</a:t>
          </a:r>
        </a:p>
      </dsp:txBody>
      <dsp:txXfrm>
        <a:off x="5021981" y="956155"/>
        <a:ext cx="691527" cy="221288"/>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ircle 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Template File" ma:contentTypeID="0x010100AF0A3FD944523E4EBF7EA80C4D8C2F92003D0867C1ED11B347B511310E4A64580A" ma:contentTypeVersion="64" ma:contentTypeDescription="Create a new document." ma:contentTypeScope="" ma:versionID="7539f7b99a51cd42117448dcd475176a">
  <xsd:schema xmlns:xsd="http://www.w3.org/2001/XMLSchema" xmlns:xs="http://www.w3.org/2001/XMLSchema" xmlns:p="http://schemas.microsoft.com/office/2006/metadata/properties" xmlns:ns1="http://schemas.microsoft.com/sharepoint/v3" xmlns:ns2="144503f2-98df-4b79-a50f-37fda1837da5" xmlns:ns4="fa638a55-4ff4-41e4-b738-ff19757cbf71" xmlns:ns5="4e1d259d-1298-47dc-a5b9-f37fd9e88856" targetNamespace="http://schemas.microsoft.com/office/2006/metadata/properties" ma:root="true" ma:fieldsID="f61a075fa59568ebebb6f06b35a9b457" ns1:_="" ns2:_="" ns4:_="" ns5:_="">
    <xsd:import namespace="http://schemas.microsoft.com/sharepoint/v3"/>
    <xsd:import namespace="144503f2-98df-4b79-a50f-37fda1837da5"/>
    <xsd:import namespace="fa638a55-4ff4-41e4-b738-ff19757cbf71"/>
    <xsd:import namespace="4e1d259d-1298-47dc-a5b9-f37fd9e88856"/>
    <xsd:element name="properties">
      <xsd:complexType>
        <xsd:sequence>
          <xsd:element name="documentManagement">
            <xsd:complexType>
              <xsd:all>
                <xsd:element ref="ns2:TaxCatchAll" minOccurs="0"/>
                <xsd:element ref="ns2:TaxCatchAllLabel" minOccurs="0"/>
                <xsd:element ref="ns4:ab993fa80af6483798d1f0609753c55e" minOccurs="0"/>
                <xsd:element ref="ns4:add1f0a8f7ee4db898ae585c842ba30c" minOccurs="0"/>
                <xsd:element ref="ns4:b177e0af61f84056996e6746ee001d91" minOccurs="0"/>
                <xsd:element ref="ns4:i31561ff724a48df8bdffbde574abbc6" minOccurs="0"/>
                <xsd:element ref="ns4:Lifecycle_x0020_Phase" minOccurs="0"/>
                <xsd:element ref="ns4:a583e950c35844d0a0eae8403c6959d0" minOccurs="0"/>
                <xsd:element ref="ns4:decff626cee5420e8beb5f98a21d8a4c" minOccurs="0"/>
                <xsd:element ref="ns4:Expiry_x0020_Date" minOccurs="0"/>
                <xsd:element ref="ns4:_dlc_DocId" minOccurs="0"/>
                <xsd:element ref="ns4:_dlc_DocIdUrl" minOccurs="0"/>
                <xsd:element ref="ns4:_dlc_DocIdPersistId" minOccurs="0"/>
                <xsd:element ref="ns1:_ip_UnifiedCompliancePolicyProperties" minOccurs="0"/>
                <xsd:element ref="ns4:SharedWithUsers" minOccurs="0"/>
                <xsd:element ref="ns4:SharedWithDetails" minOccurs="0"/>
                <xsd:element ref="ns5:MediaServiceMetadata" minOccurs="0"/>
                <xsd:element ref="ns5:MediaServiceFastMetadata" minOccurs="0"/>
                <xsd:element ref="ns5:MediaServiceDateTaken" minOccurs="0"/>
                <xsd:element ref="ns5:MediaServiceAutoTags" minOccurs="0"/>
                <xsd:element ref="ns5:MediaLengthInSeconds" minOccurs="0"/>
                <xsd:element ref="ns5:MediaServiceAutoKeyPoints" minOccurs="0"/>
                <xsd:element ref="ns5:MediaServiceGenerationTime" minOccurs="0"/>
                <xsd:element ref="ns5:MediaServiceEventHashCode" minOccurs="0"/>
                <xsd:element ref="ns5:lcf76f155ced4ddcb4097134ff3c332f" minOccurs="0"/>
                <xsd:element ref="ns5:MediaServiceSearchProperties"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9" nillable="true" ma:displayName="Unified Compliance Policy Properties" ma:description="" ma:hidden="true" ma:internalName="_ip_UnifiedCompliancePolicyPropertie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4503f2-98df-4b79-a50f-37fda1837da5"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bec6e7ef-bf18-4dcc-8926-b55220a5ca90}" ma:internalName="TaxCatchAll" ma:readOnly="false" ma:showField="CatchAllData" ma:web="144503f2-98df-4b79-a50f-37fda1837da5">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bec6e7ef-bf18-4dcc-8926-b55220a5ca90}" ma:internalName="TaxCatchAllLabel" ma:readOnly="false" ma:showField="CatchAllDataLabel" ma:web="144503f2-98df-4b79-a50f-37fda1837da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638a55-4ff4-41e4-b738-ff19757cbf71" elementFormDefault="qualified">
    <xsd:import namespace="http://schemas.microsoft.com/office/2006/documentManagement/types"/>
    <xsd:import namespace="http://schemas.microsoft.com/office/infopath/2007/PartnerControls"/>
    <xsd:element name="ab993fa80af6483798d1f0609753c55e" ma:index="12" nillable="true" ma:taxonomy="true" ma:internalName="ab993fa80af6483798d1f0609753c55e" ma:taxonomyFieldName="Topic" ma:displayName="Topic" ma:default="" ma:fieldId="{ab993fa8-0af6-4837-98d1-f0609753c55e}" ma:taxonomyMulti="true" ma:sspId="bb90b372-047a-4ae3-b24d-a90915d884c4" ma:termSetId="bc954f33-3d58-43ce-994d-578a824ff279" ma:anchorId="0b5e0c6e-3c6d-4d73-9184-956e29967924" ma:open="false" ma:isKeyword="false">
      <xsd:complexType>
        <xsd:sequence>
          <xsd:element ref="pc:Terms" minOccurs="0" maxOccurs="1"/>
        </xsd:sequence>
      </xsd:complexType>
    </xsd:element>
    <xsd:element name="add1f0a8f7ee4db898ae585c842ba30c" ma:index="14" nillable="true" ma:taxonomy="true" ma:internalName="add1f0a8f7ee4db898ae585c842ba30c" ma:taxonomyFieldName="Products_x0020_and_x0020_Services" ma:displayName="Products and Services" ma:default="" ma:fieldId="{add1f0a8-f7ee-4db8-98ae-585c842ba30c}" ma:taxonomyMulti="true" ma:sspId="bb90b372-047a-4ae3-b24d-a90915d884c4" ma:termSetId="9d29f46a-e491-47bd-b3fe-73fd6291f6c8" ma:anchorId="cb7e4666-eef5-419a-bd1d-cd6dfd7d3668" ma:open="false" ma:isKeyword="false">
      <xsd:complexType>
        <xsd:sequence>
          <xsd:element ref="pc:Terms" minOccurs="0" maxOccurs="1"/>
        </xsd:sequence>
      </xsd:complexType>
    </xsd:element>
    <xsd:element name="b177e0af61f84056996e6746ee001d91" ma:index="16" nillable="true" ma:taxonomy="true" ma:internalName="b177e0af61f84056996e6746ee001d91" ma:taxonomyFieldName="Content_x0020_Styles" ma:displayName="Content Styles" ma:default="" ma:fieldId="{b177e0af-61f8-4056-996e-6746ee001d91}" ma:taxonomyMulti="true" ma:sspId="bb90b372-047a-4ae3-b24d-a90915d884c4" ma:termSetId="409852e5-62ef-4fdf-b5d3-b839e0c0e3f1" ma:anchorId="00000000-0000-0000-0000-000000000000" ma:open="false" ma:isKeyword="false">
      <xsd:complexType>
        <xsd:sequence>
          <xsd:element ref="pc:Terms" minOccurs="0" maxOccurs="1"/>
        </xsd:sequence>
      </xsd:complexType>
    </xsd:element>
    <xsd:element name="i31561ff724a48df8bdffbde574abbc6" ma:index="18" nillable="true" ma:taxonomy="true" ma:internalName="i31561ff724a48df8bdffbde574abbc6" ma:taxonomyFieldName="Organisational_x0020_Structure" ma:displayName="Organisational Structure" ma:default="" ma:fieldId="{231561ff-724a-48df-8bdf-fbde574abbc6}" ma:sspId="bb90b372-047a-4ae3-b24d-a90915d884c4" ma:termSetId="1e1d111e-c90b-4c63-b4b9-3749d29b4f91" ma:anchorId="da7978d5-6df2-4861-9cf8-8b7cb2c6de12" ma:open="false" ma:isKeyword="false">
      <xsd:complexType>
        <xsd:sequence>
          <xsd:element ref="pc:Terms" minOccurs="0" maxOccurs="1"/>
        </xsd:sequence>
      </xsd:complexType>
    </xsd:element>
    <xsd:element name="Lifecycle_x0020_Phase" ma:index="20" nillable="true" ma:displayName="Lifecycle Phase" ma:default="Plan" ma:format="Dropdown" ma:internalName="Lifecycle_x0020_Phase">
      <xsd:simpleType>
        <xsd:restriction base="dms:Choice">
          <xsd:enumeration value="Plan"/>
          <xsd:enumeration value="Draft"/>
          <xsd:enumeration value="Feedback"/>
          <xsd:enumeration value="Approval"/>
          <xsd:enumeration value="Live"/>
          <xsd:enumeration value="Review"/>
          <xsd:enumeration value="Dispose"/>
        </xsd:restriction>
      </xsd:simpleType>
    </xsd:element>
    <xsd:element name="a583e950c35844d0a0eae8403c6959d0" ma:index="21" nillable="true" ma:taxonomy="true" ma:internalName="a583e950c35844d0a0eae8403c6959d0" ma:taxonomyFieldName="Geographic_x0020_Location" ma:displayName="Geographic Location" ma:default="" ma:fieldId="{a583e950-c358-44d0-a0ea-e8403c6959d0}" ma:sspId="bb90b372-047a-4ae3-b24d-a90915d884c4" ma:termSetId="00196b29-36ad-4b0a-83ba-c0d94b993132" ma:anchorId="8934a832-bcde-468d-b84b-c5113325506a" ma:open="false" ma:isKeyword="false">
      <xsd:complexType>
        <xsd:sequence>
          <xsd:element ref="pc:Terms" minOccurs="0" maxOccurs="1"/>
        </xsd:sequence>
      </xsd:complexType>
    </xsd:element>
    <xsd:element name="decff626cee5420e8beb5f98a21d8a4c" ma:index="23" nillable="true" ma:taxonomy="true" ma:internalName="decff626cee5420e8beb5f98a21d8a4c" ma:taxonomyFieldName="Organisations" ma:displayName="Organisations" ma:default="" ma:fieldId="{decff626-cee5-420e-8beb-5f98a21d8a4c}" ma:taxonomyMulti="true" ma:sspId="bb90b372-047a-4ae3-b24d-a90915d884c4" ma:termSetId="574c8f6c-d2bb-4ccf-bbae-6c66c7ba332d" ma:anchorId="d5f9dc94-0ec1-4665-8c2b-3b56d2f93550" ma:open="false" ma:isKeyword="false">
      <xsd:complexType>
        <xsd:sequence>
          <xsd:element ref="pc:Terms" minOccurs="0" maxOccurs="1"/>
        </xsd:sequence>
      </xsd:complexType>
    </xsd:element>
    <xsd:element name="Expiry_x0020_Date" ma:index="25" nillable="true" ma:displayName="Expiry Date" ma:format="DateTime" ma:internalName="Expiry_x0020_Date">
      <xsd:simpleType>
        <xsd:restriction base="dms:DateTime"/>
      </xsd:simple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SharedWithUsers" ma:index="3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1d259d-1298-47dc-a5b9-f37fd9e88856"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DateTaken" ma:index="34" nillable="true" ma:displayName="MediaServiceDateTaken" ma:hidden="true" ma:internalName="MediaServiceDateTaken" ma:readOnly="true">
      <xsd:simpleType>
        <xsd:restriction base="dms:Text"/>
      </xsd:simpleType>
    </xsd:element>
    <xsd:element name="MediaServiceAutoTags" ma:index="35" nillable="true" ma:displayName="Tags" ma:internalName="MediaServiceAutoTags" ma:readOnly="true">
      <xsd:simpleType>
        <xsd:restriction base="dms:Text"/>
      </xsd:simpleType>
    </xsd:element>
    <xsd:element name="MediaLengthInSeconds" ma:index="36" nillable="true" ma:displayName="MediaLengthInSeconds" ma:hidden="true" ma:internalName="MediaLengthInSeconds" ma:readOnly="true">
      <xsd:simpleType>
        <xsd:restriction base="dms:Unknow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lcf76f155ced4ddcb4097134ff3c332f" ma:index="41" nillable="true" ma:taxonomy="true" ma:internalName="lcf76f155ced4ddcb4097134ff3c332f" ma:taxonomyFieldName="MediaServiceImageTags" ma:displayName="Image Tags" ma:readOnly="false" ma:fieldId="{5cf76f15-5ced-4ddc-b409-7134ff3c332f}" ma:taxonomyMulti="true" ma:sspId="bb90b372-047a-4ae3-b24d-a90915d884c4" ma:termSetId="09814cd3-568e-fe90-9814-8d621ff8fb84" ma:anchorId="fba54fb3-c3e1-fe81-a776-ca4b69148c4d" ma:open="true" ma:isKeyword="false">
      <xsd:complexType>
        <xsd:sequence>
          <xsd:element ref="pc:Terms" minOccurs="0" maxOccurs="1"/>
        </xsd:sequence>
      </xsd:complexType>
    </xsd:element>
    <xsd:element name="MediaServiceSearchProperties" ma:index="42" nillable="true" ma:displayName="MediaServiceSearchProperties" ma:hidden="true" ma:internalName="MediaServiceSearchProperties" ma:readOnly="true">
      <xsd:simpleType>
        <xsd:restriction base="dms:Note"/>
      </xsd:simpleType>
    </xsd:element>
    <xsd:element name="MediaServiceObjectDetectorVersions" ma:index="4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0" ma:displayName="Comments"/>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Template File</p:Name>
  <p:Description/>
  <p:Statement/>
</p:Policy>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583e950c35844d0a0eae8403c6959d0 xmlns="fa638a55-4ff4-41e4-b738-ff19757cbf71">
      <Terms xmlns="http://schemas.microsoft.com/office/infopath/2007/PartnerControls"/>
    </a583e950c35844d0a0eae8403c6959d0>
    <ab993fa80af6483798d1f0609753c55e xmlns="fa638a55-4ff4-41e4-b738-ff19757cbf71">
      <Terms xmlns="http://schemas.microsoft.com/office/infopath/2007/PartnerControls">
        <TermInfo xmlns="http://schemas.microsoft.com/office/infopath/2007/PartnerControls">
          <TermName xmlns="http://schemas.microsoft.com/office/infopath/2007/PartnerControls">Sales</TermName>
          <TermId xmlns="http://schemas.microsoft.com/office/infopath/2007/PartnerControls">7b9f315f-10ac-453b-8c08-213ec6bb1668</TermId>
        </TermInfo>
      </Terms>
    </ab993fa80af6483798d1f0609753c55e>
    <i31561ff724a48df8bdffbde574abbc6 xmlns="fa638a55-4ff4-41e4-b738-ff19757cbf71">
      <Terms xmlns="http://schemas.microsoft.com/office/infopath/2007/PartnerControls"/>
    </i31561ff724a48df8bdffbde574abbc6>
    <decff626cee5420e8beb5f98a21d8a4c xmlns="fa638a55-4ff4-41e4-b738-ff19757cbf71">
      <Terms xmlns="http://schemas.microsoft.com/office/infopath/2007/PartnerControls"/>
    </decff626cee5420e8beb5f98a21d8a4c>
    <add1f0a8f7ee4db898ae585c842ba30c xmlns="fa638a55-4ff4-41e4-b738-ff19757cbf71">
      <Terms xmlns="http://schemas.microsoft.com/office/infopath/2007/PartnerControls"/>
    </add1f0a8f7ee4db898ae585c842ba30c>
    <b177e0af61f84056996e6746ee001d91 xmlns="fa638a55-4ff4-41e4-b738-ff19757cbf71">
      <Terms xmlns="http://schemas.microsoft.com/office/infopath/2007/PartnerControls"/>
    </b177e0af61f84056996e6746ee001d91>
    <Lifecycle_x0020_Phase xmlns="fa638a55-4ff4-41e4-b738-ff19757cbf71">Plan</Lifecycle_x0020_Phase>
    <Expiry_x0020_Date xmlns="fa638a55-4ff4-41e4-b738-ff19757cbf71" xsi:nil="true"/>
    <_dlc_DocId xmlns="fa638a55-4ff4-41e4-b738-ff19757cbf71">5WXUFFH6AEP7-1556173221-1052</_dlc_DocId>
    <_dlc_DocIdUrl xmlns="fa638a55-4ff4-41e4-b738-ff19757cbf71">
      <Url>https://circlet.sharepoint.com/sites/CDAC/_layouts/15/DocIdRedir.aspx?ID=5WXUFFH6AEP7-1556173221-1052</Url>
      <Description>5WXUFFH6AEP7-1556173221-1052</Description>
    </_dlc_DocIdUrl>
    <SharedWithUsers xmlns="fa638a55-4ff4-41e4-b738-ff19757cbf71">
      <UserInfo>
        <DisplayName>Hamish Toll</DisplayName>
        <AccountId>7</AccountId>
        <AccountType/>
      </UserInfo>
      <UserInfo>
        <DisplayName>Sonia Schiavon</DisplayName>
        <AccountId>21</AccountId>
        <AccountType/>
      </UserInfo>
      <UserInfo>
        <DisplayName>Daniel Wojcik</DisplayName>
        <AccountId>35</AccountId>
        <AccountType/>
      </UserInfo>
      <UserInfo>
        <DisplayName>Brock Williams</DisplayName>
        <AccountId>34</AccountId>
        <AccountType/>
      </UserInfo>
      <UserInfo>
        <DisplayName>Keith Partridge</DisplayName>
        <AccountId>31</AccountId>
        <AccountType/>
      </UserInfo>
      <UserInfo>
        <DisplayName>commercial</DisplayName>
        <AccountId>36</AccountId>
        <AccountType/>
      </UserInfo>
      <UserInfo>
        <DisplayName>Tom Gilligan</DisplayName>
        <AccountId>28</AccountId>
        <AccountType/>
      </UserInfo>
    </SharedWithUsers>
    <TaxCatchAll xmlns="144503f2-98df-4b79-a50f-37fda1837da5">
      <Value>5</Value>
    </TaxCatchAll>
    <TaxCatchAllLabel xmlns="144503f2-98df-4b79-a50f-37fda1837da5" xsi:nil="true"/>
    <_ip_UnifiedCompliancePolicyProperties xmlns="http://schemas.microsoft.com/sharepoint/v3" xsi:nil="true"/>
    <_dlc_DocIdPersistId xmlns="fa638a55-4ff4-41e4-b738-ff19757cbf71">false</_dlc_DocIdPersistId>
    <lcf76f155ced4ddcb4097134ff3c332f xmlns="4e1d259d-1298-47dc-a5b9-f37fd9e88856">
      <Terms xmlns="http://schemas.microsoft.com/office/infopath/2007/PartnerControls"/>
    </lcf76f155ced4ddcb4097134ff3c332f>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A125F96-AFF5-4018-8EDA-5C22C4D27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44503f2-98df-4b79-a50f-37fda1837da5"/>
    <ds:schemaRef ds:uri="fa638a55-4ff4-41e4-b738-ff19757cbf71"/>
    <ds:schemaRef ds:uri="4e1d259d-1298-47dc-a5b9-f37fd9e888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7D909B-3A15-4D27-B0D3-C4F14EA1408A}">
  <ds:schemaRefs>
    <ds:schemaRef ds:uri="office.server.policy"/>
  </ds:schemaRefs>
</ds:datastoreItem>
</file>

<file path=customXml/itemProps3.xml><?xml version="1.0" encoding="utf-8"?>
<ds:datastoreItem xmlns:ds="http://schemas.openxmlformats.org/officeDocument/2006/customXml" ds:itemID="{A40D2622-26AC-443E-8C6E-120715E23DEA}">
  <ds:schemaRefs>
    <ds:schemaRef ds:uri="http://schemas.openxmlformats.org/officeDocument/2006/bibliography"/>
  </ds:schemaRefs>
</ds:datastoreItem>
</file>

<file path=customXml/itemProps4.xml><?xml version="1.0" encoding="utf-8"?>
<ds:datastoreItem xmlns:ds="http://schemas.openxmlformats.org/officeDocument/2006/customXml" ds:itemID="{0B33B82C-E68F-4453-A008-5602D4472E2F}">
  <ds:schemaRefs>
    <ds:schemaRef ds:uri="http://schemas.microsoft.com/sharepoint/v3/contenttype/forms"/>
  </ds:schemaRefs>
</ds:datastoreItem>
</file>

<file path=customXml/itemProps5.xml><?xml version="1.0" encoding="utf-8"?>
<ds:datastoreItem xmlns:ds="http://schemas.openxmlformats.org/officeDocument/2006/customXml" ds:itemID="{65FCB02E-E628-4A7E-B7B1-C946AF57FA2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schemas.microsoft.com/sharepoint/v3"/>
    <ds:schemaRef ds:uri="http://purl.org/dc/elements/1.1/"/>
    <ds:schemaRef ds:uri="http://www.w3.org/XML/1998/namespace"/>
    <ds:schemaRef ds:uri="4e1d259d-1298-47dc-a5b9-f37fd9e88856"/>
    <ds:schemaRef ds:uri="fa638a55-4ff4-41e4-b738-ff19757cbf71"/>
    <ds:schemaRef ds:uri="144503f2-98df-4b79-a50f-37fda1837da5"/>
    <ds:schemaRef ds:uri="http://purl.org/dc/dcmitype/"/>
  </ds:schemaRefs>
</ds:datastoreItem>
</file>

<file path=customXml/itemProps6.xml><?xml version="1.0" encoding="utf-8"?>
<ds:datastoreItem xmlns:ds="http://schemas.openxmlformats.org/officeDocument/2006/customXml" ds:itemID="{4CF2383B-3228-4390-BAEB-238CA55C5634}">
  <ds:schemaRefs>
    <ds:schemaRef ds:uri="http://schemas.microsoft.com/sharepoint/events"/>
  </ds:schemaRefs>
</ds:datastoreItem>
</file>

<file path=docMetadata/LabelInfo.xml><?xml version="1.0" encoding="utf-8"?>
<clbl:labelList xmlns:clbl="http://schemas.microsoft.com/office/2020/mipLabelMetadata">
  <clbl:label id="{15d33ed7-35ae-4ae2-94e8-5a7a0b1b867a}" enabled="1" method="Standard" siteId="{71d95822-1492-4e6a-8f2d-244b37907906}" removed="0"/>
</clbl:labelList>
</file>

<file path=docProps/app.xml><?xml version="1.0" encoding="utf-8"?>
<Properties xmlns="http://schemas.openxmlformats.org/officeDocument/2006/extended-properties" xmlns:vt="http://schemas.openxmlformats.org/officeDocument/2006/docPropsVTypes">
  <Template>Normal</Template>
  <TotalTime>24</TotalTime>
  <Pages>26</Pages>
  <Words>5816</Words>
  <Characters>36435</Characters>
  <Application>Microsoft Office Word</Application>
  <DocSecurity>0</DocSecurity>
  <Lines>303</Lines>
  <Paragraphs>84</Paragraphs>
  <ScaleCrop>false</ScaleCrop>
  <Company/>
  <LinksUpToDate>false</LinksUpToDate>
  <CharactersWithSpaces>42167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365 Modern Managed Service SOW</dc:title>
  <dc:subject/>
  <dc:creator>Kevin Lacey</dc:creator>
  <cp:keywords>Managed Service</cp:keywords>
  <dc:description>Microsoft and Office 365 Managed Service.</dc:description>
  <cp:lastModifiedBy>Hamish Toll</cp:lastModifiedBy>
  <cp:revision>100</cp:revision>
  <dcterms:created xsi:type="dcterms:W3CDTF">2020-04-21T01:59:00Z</dcterms:created>
  <dcterms:modified xsi:type="dcterms:W3CDTF">2025-02-25T21:31:00Z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0x010100AF0A3FD944523E4EBF7EA80C4D8C2F92003D0867C1ED11B347B511310E4A64580A</vt:lpwstr>
  </property>
  <property fmtid="{D5CDD505-2E9C-101B-9397-08002B2CF9AE}" pid="3" name="TemplateCategory">
    <vt:lpwstr>20;#Contract|50062c58-64ee-45df-94ba-90b42e8daed9</vt:lpwstr>
  </property>
  <property fmtid="{D5CDD505-2E9C-101B-9397-08002B2CF9AE}" pid="4" name="Project">
    <vt:lpwstr/>
  </property>
  <property fmtid="{D5CDD505-2E9C-101B-9397-08002B2CF9AE}" pid="5" name="QM Category">
    <vt:lpwstr/>
  </property>
  <property fmtid="{D5CDD505-2E9C-101B-9397-08002B2CF9AE}" pid="6" name="Organisation">
    <vt:lpwstr/>
  </property>
  <property fmtid="{D5CDD505-2E9C-101B-9397-08002B2CF9AE}" pid="7" name="DocumentType">
    <vt:lpwstr/>
  </property>
  <property fmtid="{D5CDD505-2E9C-101B-9397-08002B2CF9AE}" pid="8" name="Delivery Stream">
    <vt:lpwstr/>
  </property>
  <property fmtid="{D5CDD505-2E9C-101B-9397-08002B2CF9AE}" pid="9" name="MSIP_Label_15d33ed7-35ae-4ae2-94e8-5a7a0b1b867a_Enabled">
    <vt:lpwstr>True</vt:lpwstr>
  </property>
  <property fmtid="{D5CDD505-2E9C-101B-9397-08002B2CF9AE}" pid="10" name="MSIP_Label_15d33ed7-35ae-4ae2-94e8-5a7a0b1b867a_SiteId">
    <vt:lpwstr>71d95822-1492-4e6a-8f2d-244b37907906</vt:lpwstr>
  </property>
  <property fmtid="{D5CDD505-2E9C-101B-9397-08002B2CF9AE}" pid="11" name="MSIP_Label_15d33ed7-35ae-4ae2-94e8-5a7a0b1b867a_SetDate">
    <vt:lpwstr>2018-05-10T07:20:00.2838191Z</vt:lpwstr>
  </property>
  <property fmtid="{D5CDD505-2E9C-101B-9397-08002B2CF9AE}" pid="12" name="MSIP_Label_15d33ed7-35ae-4ae2-94e8-5a7a0b1b867a_Name">
    <vt:lpwstr>Unclassified DLM FOUO</vt:lpwstr>
  </property>
  <property fmtid="{D5CDD505-2E9C-101B-9397-08002B2CF9AE}" pid="13" name="MSIP_Label_15d33ed7-35ae-4ae2-94e8-5a7a0b1b867a_Extended_MSFT_Method">
    <vt:lpwstr>Automatic</vt:lpwstr>
  </property>
  <property fmtid="{D5CDD505-2E9C-101B-9397-08002B2CF9AE}" pid="14" name="Sensitivity">
    <vt:lpwstr>Unclassified DLM FOUO</vt:lpwstr>
  </property>
  <property fmtid="{D5CDD505-2E9C-101B-9397-08002B2CF9AE}" pid="15" name="OrganisationalStructure">
    <vt:lpwstr>5;#Entire Organisation|49f2cbd9-7314-404a-98a9-0de9a0afbe3e</vt:lpwstr>
  </property>
  <property fmtid="{D5CDD505-2E9C-101B-9397-08002B2CF9AE}" pid="16" name="Order">
    <vt:r8>99400</vt:r8>
  </property>
  <property fmtid="{D5CDD505-2E9C-101B-9397-08002B2CF9AE}" pid="17" name="DeliveryStream">
    <vt:lpwstr/>
  </property>
  <property fmtid="{D5CDD505-2E9C-101B-9397-08002B2CF9AE}" pid="18" name="OrganisationalCategory">
    <vt:lpwstr/>
  </property>
  <property fmtid="{D5CDD505-2E9C-101B-9397-08002B2CF9AE}" pid="19" name="Competency">
    <vt:lpwstr/>
  </property>
  <property fmtid="{D5CDD505-2E9C-101B-9397-08002B2CF9AE}" pid="20" name="AuthorIds_UIVersion_4620">
    <vt:lpwstr>21</vt:lpwstr>
  </property>
  <property fmtid="{D5CDD505-2E9C-101B-9397-08002B2CF9AE}" pid="21" name="xd_ProgID">
    <vt:lpwstr/>
  </property>
  <property fmtid="{D5CDD505-2E9C-101B-9397-08002B2CF9AE}" pid="22" name="cbb4d6cf82ed4ee6ae32c54c72d7f60a">
    <vt:lpwstr>Entire Organisation|49f2cbd9-7314-404a-98a9-0de9a0afbe3e</vt:lpwstr>
  </property>
  <property fmtid="{D5CDD505-2E9C-101B-9397-08002B2CF9AE}" pid="23" name="ComplianceAssetId">
    <vt:lpwstr/>
  </property>
  <property fmtid="{D5CDD505-2E9C-101B-9397-08002B2CF9AE}" pid="24" name="TemplateUrl">
    <vt:lpwstr/>
  </property>
  <property fmtid="{D5CDD505-2E9C-101B-9397-08002B2CF9AE}" pid="25" name="c50a39909e434f5ebae5075d1cc22695">
    <vt:lpwstr>Contract|50062c58-64ee-45df-94ba-90b42e8daed9</vt:lpwstr>
  </property>
  <property fmtid="{D5CDD505-2E9C-101B-9397-08002B2CF9AE}" pid="26" name="Content Kind">
    <vt:lpwstr>2;#SOW|f9f9fc4d-effe-4bcb-86ec-7bff3742e761</vt:lpwstr>
  </property>
  <property fmtid="{D5CDD505-2E9C-101B-9397-08002B2CF9AE}" pid="27" name="xd_Signature">
    <vt:bool>false</vt:bool>
  </property>
  <property fmtid="{D5CDD505-2E9C-101B-9397-08002B2CF9AE}" pid="28" name="AuthorIds_UIVersion_4622">
    <vt:lpwstr>11</vt:lpwstr>
  </property>
  <property fmtid="{D5CDD505-2E9C-101B-9397-08002B2CF9AE}" pid="29" name="Topic">
    <vt:lpwstr>5;#Sales|7b9f315f-10ac-453b-8c08-213ec6bb1668</vt:lpwstr>
  </property>
  <property fmtid="{D5CDD505-2E9C-101B-9397-08002B2CF9AE}" pid="30" name="haa263e78d3941cf8c41b03f8a7b1cf7">
    <vt:lpwstr>SOW|f9f9fc4d-effe-4bcb-86ec-7bff3742e761</vt:lpwstr>
  </property>
  <property fmtid="{D5CDD505-2E9C-101B-9397-08002B2CF9AE}" pid="31" name="AuthorIds_UIVersion_5120">
    <vt:lpwstr>12</vt:lpwstr>
  </property>
  <property fmtid="{D5CDD505-2E9C-101B-9397-08002B2CF9AE}" pid="32" name="AuthorIds_UIVersion_5632">
    <vt:lpwstr>11</vt:lpwstr>
  </property>
  <property fmtid="{D5CDD505-2E9C-101B-9397-08002B2CF9AE}" pid="33" name="AuthorIds_UIVersion_6656">
    <vt:lpwstr>11</vt:lpwstr>
  </property>
  <property fmtid="{D5CDD505-2E9C-101B-9397-08002B2CF9AE}" pid="34" name="Products and Services">
    <vt:lpwstr/>
  </property>
  <property fmtid="{D5CDD505-2E9C-101B-9397-08002B2CF9AE}" pid="35" name="SharedWithUsers">
    <vt:lpwstr>19;#Daniel Wojcik;#20;#Brock Williams;#11;#Hamish Toll;#16;#Sonia Schiavon;#24;#Keith Partridge;#51;#commercial</vt:lpwstr>
  </property>
  <property fmtid="{D5CDD505-2E9C-101B-9397-08002B2CF9AE}" pid="36" name="Geographic Location">
    <vt:lpwstr/>
  </property>
  <property fmtid="{D5CDD505-2E9C-101B-9397-08002B2CF9AE}" pid="37" name="Organisations">
    <vt:lpwstr/>
  </property>
  <property fmtid="{D5CDD505-2E9C-101B-9397-08002B2CF9AE}" pid="38" name="Content Styles">
    <vt:lpwstr/>
  </property>
  <property fmtid="{D5CDD505-2E9C-101B-9397-08002B2CF9AE}" pid="39" name="Organisational Structure">
    <vt:lpwstr/>
  </property>
  <property fmtid="{D5CDD505-2E9C-101B-9397-08002B2CF9AE}" pid="40" name="a583e950c35844d0a0eae8403c6959d0">
    <vt:lpwstr/>
  </property>
  <property fmtid="{D5CDD505-2E9C-101B-9397-08002B2CF9AE}" pid="41" name="ab993fa80af6483798d1f0609753c55e">
    <vt:lpwstr>Sales|7b9f315f-10ac-453b-8c08-213ec6bb1668</vt:lpwstr>
  </property>
  <property fmtid="{D5CDD505-2E9C-101B-9397-08002B2CF9AE}" pid="42" name="i31561ff724a48df8bdffbde574abbc6">
    <vt:lpwstr/>
  </property>
  <property fmtid="{D5CDD505-2E9C-101B-9397-08002B2CF9AE}" pid="43" name="TaxCatchAll">
    <vt:lpwstr>11;#Sales|7b9f315f-10ac-453b-8c08-213ec6bb1668</vt:lpwstr>
  </property>
  <property fmtid="{D5CDD505-2E9C-101B-9397-08002B2CF9AE}" pid="44" name="decff626cee5420e8beb5f98a21d8a4c">
    <vt:lpwstr/>
  </property>
  <property fmtid="{D5CDD505-2E9C-101B-9397-08002B2CF9AE}" pid="45" name="add1f0a8f7ee4db898ae585c842ba30c">
    <vt:lpwstr/>
  </property>
  <property fmtid="{D5CDD505-2E9C-101B-9397-08002B2CF9AE}" pid="46" name="b177e0af61f84056996e6746ee001d91">
    <vt:lpwstr/>
  </property>
  <property fmtid="{D5CDD505-2E9C-101B-9397-08002B2CF9AE}" pid="47" name="_dlc_DocIdItemGuid">
    <vt:lpwstr>67c1bfd9-51be-4f4f-9cc6-30bb93bd52ce</vt:lpwstr>
  </property>
  <property fmtid="{D5CDD505-2E9C-101B-9397-08002B2CF9AE}" pid="48" name="_ExtendedDescription">
    <vt:lpwstr/>
  </property>
  <property fmtid="{D5CDD505-2E9C-101B-9397-08002B2CF9AE}" pid="49" name="TriggerFlowInfo">
    <vt:lpwstr/>
  </property>
  <property fmtid="{D5CDD505-2E9C-101B-9397-08002B2CF9AE}" pid="50" name="MediaServiceImageTags">
    <vt:lpwstr/>
  </property>
  <property fmtid="{D5CDD505-2E9C-101B-9397-08002B2CF9AE}" pid="51" name="Products_x0020_and_x0020_Services">
    <vt:lpwstr/>
  </property>
  <property fmtid="{D5CDD505-2E9C-101B-9397-08002B2CF9AE}" pid="52" name="Organisational_x0020_Structure">
    <vt:lpwstr/>
  </property>
  <property fmtid="{D5CDD505-2E9C-101B-9397-08002B2CF9AE}" pid="53" name="Content_x0020_Styles">
    <vt:lpwstr/>
  </property>
  <property fmtid="{D5CDD505-2E9C-101B-9397-08002B2CF9AE}" pid="54" name="Geographic_x0020_Location">
    <vt:lpwstr/>
  </property>
</Properties>
</file>