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Finca La Estacada, una bodega nacida para el enoturismo en La Alcarria conquense</w:t>
      </w:r>
    </w:p>
    <w:p w:rsidR="00000000" w:rsidDel="00000000" w:rsidP="00000000" w:rsidRDefault="00000000" w:rsidRPr="00000000" w14:paraId="0000000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Finca La Estacada es un ejemplo destacado de cómo el enoturismo y la viticultura de calidad pueden ir de la mano para crear una experiencia única que atrae tanto a los amantes del vino como a aquellos que buscan una escapatoria tranquila en la naturaleza.</w:t>
      </w:r>
    </w:p>
    <w:p w:rsidR="00000000" w:rsidDel="00000000" w:rsidP="00000000" w:rsidRDefault="00000000" w:rsidRPr="00000000" w14:paraId="00000003">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Ubicada en la Alcarria conquense, entre Madrid y Cuenca, esta bodega ha logrado resaltar por su compromiso con la calidad y la sostenibilidad. Desde sus orígenes en 2001, bajo la dirección de la familia Cantarero Rodríguez, Finca La Estacada ha sabido integrar tradición vitivinícola, innovación y un fuerte enfoque en el turismo del vino, con el objetivo de hacer conocer los vinos de la región, antes poco conocidos.</w:t>
      </w:r>
    </w:p>
    <w:p w:rsidR="00000000" w:rsidDel="00000000" w:rsidP="00000000" w:rsidRDefault="00000000" w:rsidRPr="00000000" w14:paraId="00000004">
      <w:pP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Enoturismo de calidad</w:t>
      </w:r>
    </w:p>
    <w:p w:rsidR="00000000" w:rsidDel="00000000" w:rsidP="00000000" w:rsidRDefault="00000000" w:rsidRPr="00000000" w14:paraId="00000005">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 complejo enoturístico de Finca La Estacada es un destino ideal para quienes buscan un retiro de relax mientras disfrutan de la cultura del vino. Con un hotel de cuatro estrellas, restaurante, spa, vinoterapia y amplios jardines, el lugar ofrece una experiencia de inmersión en el mundo del vino que incluye visitas guiadas a la bodega y catas de vino. La bodega está situada sobre un viñedo de 278 hectáreas, que contribuye a la producción de una amplia gama de vinos de alta calidad, especialmente con variedades como el tempranillo.</w:t>
      </w:r>
    </w:p>
    <w:p w:rsidR="00000000" w:rsidDel="00000000" w:rsidP="00000000" w:rsidRDefault="00000000" w:rsidRPr="00000000" w14:paraId="00000006">
      <w:pP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Compromiso medioambiental</w:t>
      </w:r>
    </w:p>
    <w:p w:rsidR="00000000" w:rsidDel="00000000" w:rsidP="00000000" w:rsidRDefault="00000000" w:rsidRPr="00000000" w14:paraId="00000007">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Finca La Estacada se ha comprometido al respeto por el medio ambiente, siendo parte de iniciativas como la certificación </w:t>
      </w:r>
      <w:r w:rsidDel="00000000" w:rsidR="00000000" w:rsidRPr="00000000">
        <w:rPr>
          <w:rFonts w:ascii="Times New Roman" w:cs="Times New Roman" w:eastAsia="Times New Roman" w:hAnsi="Times New Roman"/>
          <w:i w:val="1"/>
          <w:color w:val="000000"/>
          <w:sz w:val="24"/>
          <w:szCs w:val="24"/>
          <w:rtl w:val="0"/>
        </w:rPr>
        <w:t xml:space="preserve">Wineries for Climate Protection</w:t>
      </w:r>
      <w:r w:rsidDel="00000000" w:rsidR="00000000" w:rsidRPr="00000000">
        <w:rPr>
          <w:rFonts w:ascii="Times New Roman" w:cs="Times New Roman" w:eastAsia="Times New Roman" w:hAnsi="Times New Roman"/>
          <w:color w:val="000000"/>
          <w:sz w:val="24"/>
          <w:szCs w:val="24"/>
          <w:rtl w:val="0"/>
        </w:rPr>
        <w:t xml:space="preserve">, que busca reducir las emisiones de gases de efecto invernadero y optimizar el uso del agua y la energía renovable. La bodega también cuenta con la certificación de la Huella de Carbono, lo que refleja su compromiso con la sostenibilidad y el desarrollo responsable.</w:t>
      </w:r>
    </w:p>
    <w:p w:rsidR="00000000" w:rsidDel="00000000" w:rsidP="00000000" w:rsidRDefault="00000000" w:rsidRPr="00000000" w14:paraId="00000008">
      <w:pP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Variedades de Vino</w:t>
      </w:r>
    </w:p>
    <w:p w:rsidR="00000000" w:rsidDel="00000000" w:rsidP="00000000" w:rsidRDefault="00000000" w:rsidRPr="00000000" w14:paraId="00000009">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bodega produce una amplia gama de vinos, destacando:</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Finca La Estacada</w:t>
      </w:r>
      <w:r w:rsidDel="00000000" w:rsidR="00000000" w:rsidRPr="00000000">
        <w:rPr>
          <w:rFonts w:ascii="Times New Roman" w:cs="Times New Roman" w:eastAsia="Times New Roman" w:hAnsi="Times New Roman"/>
          <w:color w:val="000000"/>
          <w:sz w:val="24"/>
          <w:szCs w:val="24"/>
          <w:rtl w:val="0"/>
        </w:rPr>
        <w:t xml:space="preserve">: La gama más representativa, con varios tintos, rosados y blancos.</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Secua</w:t>
      </w:r>
      <w:r w:rsidDel="00000000" w:rsidR="00000000" w:rsidRPr="00000000">
        <w:rPr>
          <w:rFonts w:ascii="Times New Roman" w:cs="Times New Roman" w:eastAsia="Times New Roman" w:hAnsi="Times New Roman"/>
          <w:color w:val="000000"/>
          <w:sz w:val="24"/>
          <w:szCs w:val="24"/>
          <w:rtl w:val="0"/>
        </w:rPr>
        <w:t xml:space="preserve">: La gama top de la bodega, con vinos de crianza y un blanco ecológico.</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Hello World</w:t>
      </w:r>
      <w:r w:rsidDel="00000000" w:rsidR="00000000" w:rsidRPr="00000000">
        <w:rPr>
          <w:rFonts w:ascii="Times New Roman" w:cs="Times New Roman" w:eastAsia="Times New Roman" w:hAnsi="Times New Roman"/>
          <w:color w:val="000000"/>
          <w:sz w:val="24"/>
          <w:szCs w:val="24"/>
          <w:rtl w:val="0"/>
        </w:rPr>
        <w:t xml:space="preserve">: Vinos pensados para un público joven, con un diseño original y un tapón innovador.</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Viginti</w:t>
      </w:r>
      <w:r w:rsidDel="00000000" w:rsidR="00000000" w:rsidRPr="00000000">
        <w:rPr>
          <w:rFonts w:ascii="Times New Roman" w:cs="Times New Roman" w:eastAsia="Times New Roman" w:hAnsi="Times New Roman"/>
          <w:color w:val="000000"/>
          <w:sz w:val="24"/>
          <w:szCs w:val="24"/>
          <w:rtl w:val="0"/>
        </w:rPr>
        <w:t xml:space="preserve">: Una gama especial que celebra los 20 años de la bodega, con vinos tintos y blancos excepcionales.</w:t>
      </w:r>
    </w:p>
    <w:p w:rsidR="00000000" w:rsidDel="00000000" w:rsidP="00000000" w:rsidRDefault="00000000" w:rsidRPr="00000000" w14:paraId="0000000E">
      <w:pPr>
        <w:rPr>
          <w:rFonts w:ascii="Times New Roman" w:cs="Times New Roman" w:eastAsia="Times New Roman" w:hAnsi="Times New Roman"/>
          <w:b w:val="1"/>
          <w:color w:val="000000"/>
          <w:sz w:val="27"/>
          <w:szCs w:val="27"/>
        </w:rPr>
      </w:pPr>
      <w:r w:rsidDel="00000000" w:rsidR="00000000" w:rsidRPr="00000000">
        <w:rPr>
          <w:rFonts w:ascii="Times New Roman" w:cs="Times New Roman" w:eastAsia="Times New Roman" w:hAnsi="Times New Roman"/>
          <w:b w:val="1"/>
          <w:color w:val="000000"/>
          <w:sz w:val="27"/>
          <w:szCs w:val="27"/>
          <w:rtl w:val="0"/>
        </w:rPr>
        <w:t xml:space="preserve">Un destino enoturístico</w:t>
      </w:r>
    </w:p>
    <w:p w:rsidR="00000000" w:rsidDel="00000000" w:rsidP="00000000" w:rsidRDefault="00000000" w:rsidRPr="00000000" w14:paraId="0000000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Además de la bodega, Finca La Estacada cuenta con un restaurante donde se ofrece cocina manchega, y un espacio de vinoterapia en su spa. También se destaca por su espacio al aire libre con una terraza de verano ideal para disfrutar del paisaje y las vistas a los viñedos. Todo esto hace que este lugar sea una escapatoria perfecta para desconectar y disfrutar de la cultura del vino, la gastronomía y la </w:t>
      </w:r>
    </w:p>
    <w:p w:rsidR="00000000" w:rsidDel="00000000" w:rsidP="00000000" w:rsidRDefault="00000000" w:rsidRPr="00000000" w14:paraId="00000010">
      <w:pPr>
        <w:rPr>
          <w:rFonts w:ascii="Times New Roman" w:cs="Times New Roman" w:eastAsia="Times New Roman" w:hAnsi="Times New Roman"/>
          <w:b w:val="1"/>
          <w:color w:val="000000"/>
          <w:sz w:val="44"/>
          <w:szCs w:val="4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hd w:fill="auto" w:val="clear"/>
    </w:pPr>
    <w:rPr>
      <w:rFonts w:ascii="Times New Roman" w:cs="Times New Roman" w:eastAsia="Times New Roman" w:hAnsi="Times New Roman"/>
      <w:b w:val="1"/>
      <w:color w:val="000000"/>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paragraph" w:styleId="Ttulo3">
    <w:name w:val="heading 3"/>
    <w:basedOn w:val="Normal"/>
    <w:link w:val="Ttulo3Car"/>
    <w:uiPriority w:val="9"/>
    <w:qFormat w:val="1"/>
    <w:rsid w:val="009C7082"/>
    <w:pPr>
      <w:shd w:color="auto" w:fill="auto" w:val="clear"/>
      <w:outlineLvl w:val="2"/>
    </w:pPr>
    <w:rPr>
      <w:rFonts w:ascii="Times New Roman" w:cs="Times New Roman" w:eastAsia="Times New Roman" w:hAnsi="Times New Roman"/>
      <w:b w:val="1"/>
      <w:bCs w:val="1"/>
      <w:color w:val="auto"/>
      <w:kern w:val="0"/>
      <w:sz w:val="27"/>
      <w:szCs w:val="27"/>
      <w:lang w:eastAsia="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character" w:styleId="Ttulo3Car" w:customStyle="1">
    <w:name w:val="Título 3 Car"/>
    <w:basedOn w:val="Fuentedeprrafopredeter"/>
    <w:link w:val="Ttulo3"/>
    <w:uiPriority w:val="9"/>
    <w:rsid w:val="009C7082"/>
    <w:rPr>
      <w:rFonts w:ascii="Times New Roman" w:cs="Times New Roman" w:eastAsia="Times New Roman" w:hAnsi="Times New Roman"/>
      <w:b w:val="1"/>
      <w:bCs w:val="1"/>
      <w:sz w:val="27"/>
      <w:szCs w:val="27"/>
      <w:lang w:eastAsia="es-ES"/>
    </w:rPr>
  </w:style>
  <w:style w:type="paragraph" w:styleId="NormalWeb">
    <w:name w:val="Normal (Web)"/>
    <w:basedOn w:val="Normal"/>
    <w:uiPriority w:val="99"/>
    <w:semiHidden w:val="1"/>
    <w:unhideWhenUsed w:val="1"/>
    <w:rsid w:val="009C7082"/>
    <w:pPr>
      <w:shd w:color="auto" w:fill="auto" w:val="clear"/>
    </w:pPr>
    <w:rPr>
      <w:rFonts w:ascii="Times New Roman" w:cs="Times New Roman" w:eastAsia="Times New Roman" w:hAnsi="Times New Roman"/>
      <w:color w:val="auto"/>
      <w:kern w:val="0"/>
      <w:sz w:val="24"/>
      <w:szCs w:val="24"/>
      <w:lang w:eastAsia="es-ES"/>
    </w:rPr>
  </w:style>
  <w:style w:type="character" w:styleId="nfasis">
    <w:name w:val="Emphasis"/>
    <w:basedOn w:val="Fuentedeprrafopredeter"/>
    <w:uiPriority w:val="20"/>
    <w:qFormat w:val="1"/>
    <w:rsid w:val="009C7082"/>
    <w:rPr>
      <w:i w:val="1"/>
      <w:iCs w:val="1"/>
    </w:rPr>
  </w:style>
  <w:style w:type="character" w:styleId="Textoennegrita">
    <w:name w:val="Strong"/>
    <w:basedOn w:val="Fuentedeprrafopredeter"/>
    <w:uiPriority w:val="22"/>
    <w:qFormat w:val="1"/>
    <w:rsid w:val="009C7082"/>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y5Rq/RWOroNzc6tUbVzzRuCrpcw==">CgMxLjA4AHIhMW5PMjh3UktoSFhzckJUd3NiNjVDeElUTGJXTVRjM3lB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2025-05-20T13:31:00Z</dcterms:created>
  <dc:creator>Pink Stone</dc:creator>
</cp:coreProperties>
</file>