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Ruta por la Ribera del Duero de oeste a este</w:t>
      </w:r>
    </w:p>
    <w:p w:rsidR="00000000" w:rsidDel="00000000" w:rsidP="00000000" w:rsidRDefault="00000000" w:rsidRPr="00000000" w14:paraId="00000002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5"/>
          <w:szCs w:val="35"/>
          <w:rtl w:val="0"/>
        </w:rPr>
        <w:t xml:space="preserve">1. Valladolid y la “Milla de Oro” – Inicio del viaje</w:t>
      </w:r>
    </w:p>
    <w:p w:rsidR="00000000" w:rsidDel="00000000" w:rsidP="00000000" w:rsidRDefault="00000000" w:rsidRPr="00000000" w14:paraId="00000004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Zona de Quintanilla de Onésimo – Sardón de Duero – Pesquera – Valbuena de Duero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Qué ver y hacer: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Bodegas de lujo en la Milla de Oro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Abadía Retuerta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(monasterio del s. XII entre viñedos)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Matarromera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Emina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Arzuaga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Emilio Moro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Finca Villacreces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Monasterio de Santa María de Valbuena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(sede de Las Edades del Hombre)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Rutas entre viñedos y naturaleza (senderismo o bicicleta)</w:t>
      </w:r>
    </w:p>
    <w:p w:rsidR="00000000" w:rsidDel="00000000" w:rsidP="00000000" w:rsidRDefault="00000000" w:rsidRPr="00000000" w14:paraId="0000000B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Qué Comer: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Lechazo asado en hornos tradicionales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Catas maridadas en bodega</w:t>
      </w:r>
    </w:p>
    <w:p w:rsidR="00000000" w:rsidDel="00000000" w:rsidP="00000000" w:rsidRDefault="00000000" w:rsidRPr="00000000" w14:paraId="0000000E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Dónde dormir: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Hoteles bodega de lujo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Arzuaga, Abadía Retuerta, Castilla Termal Monasterio de Valbuena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5"/>
          <w:szCs w:val="35"/>
          <w:rtl w:val="0"/>
        </w:rPr>
        <w:t xml:space="preserve">2. Peñafiel – El corazón histórico y vinícola</w:t>
      </w:r>
    </w:p>
    <w:p w:rsidR="00000000" w:rsidDel="00000000" w:rsidP="00000000" w:rsidRDefault="00000000" w:rsidRPr="00000000" w14:paraId="00000013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Villa medieval entre el Duero y el Duratón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Qué ver: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Castillo de Peñafiel y Museo del Vino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Plaza del Coso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(espectacular en fiestas o Semana Santa)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Iglesias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(Santa María, San Miguel),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Convento de San Pablo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Torre del Reloj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hd w:fill="auto" w:val="clear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Bodegas cercanas:</w:t>
      </w:r>
    </w:p>
    <w:p w:rsidR="00000000" w:rsidDel="00000000" w:rsidP="00000000" w:rsidRDefault="00000000" w:rsidRPr="00000000" w14:paraId="00000019">
      <w:pPr>
        <w:numPr>
          <w:ilvl w:val="1"/>
          <w:numId w:val="12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Protos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(a los pies del castillo)</w:t>
      </w:r>
    </w:p>
    <w:p w:rsidR="00000000" w:rsidDel="00000000" w:rsidP="00000000" w:rsidRDefault="00000000" w:rsidRPr="00000000" w14:paraId="0000001A">
      <w:pPr>
        <w:numPr>
          <w:ilvl w:val="1"/>
          <w:numId w:val="12"/>
        </w:numPr>
        <w:shd w:fill="auto" w:val="clear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Pago de Carraovejas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Cepa 21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Legaris</w:t>
      </w:r>
    </w:p>
    <w:p w:rsidR="00000000" w:rsidDel="00000000" w:rsidP="00000000" w:rsidRDefault="00000000" w:rsidRPr="00000000" w14:paraId="0000001B">
      <w:pPr>
        <w:shd w:fill="auto" w:val="clear"/>
        <w:ind w:left="144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Qué Comer: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Lechazo en horno de leña, queso Flor de Esgueva, guisos de caza</w:t>
      </w:r>
    </w:p>
    <w:p w:rsidR="00000000" w:rsidDel="00000000" w:rsidP="00000000" w:rsidRDefault="00000000" w:rsidRPr="00000000" w14:paraId="0000001E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Dónde dormir: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 el casco histórico o en hoteles rurales con encanto en Curiel, Pesquera o Valbuena</w:t>
      </w:r>
    </w:p>
    <w:p w:rsidR="00000000" w:rsidDel="00000000" w:rsidP="00000000" w:rsidRDefault="00000000" w:rsidRPr="00000000" w14:paraId="00000020">
      <w:pPr>
        <w:shd w:fill="auto" w:val="clear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5"/>
          <w:szCs w:val="35"/>
          <w:rtl w:val="0"/>
        </w:rPr>
        <w:t xml:space="preserve">3. Aranda de Duero – Tradición vinícola subterránea</w:t>
      </w:r>
    </w:p>
    <w:p w:rsidR="00000000" w:rsidDel="00000000" w:rsidP="00000000" w:rsidRDefault="00000000" w:rsidRPr="00000000" w14:paraId="00000023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Ciudad histórica con 7 km de bodegas medievales bajo tierra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Qué ver: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Casco histórico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Iglesia de Santa María la 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Plaza Mayor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CIAVIN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(Centro de Interpretación del Vino)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Bodegas históricas subterráneas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Bodega Don Carlos, Las Ánimas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Puentes medievales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Tenerías y Conchuela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Museos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de Cerámica, del Ferrocarril, Sacro y Casa de las Bolas</w:t>
      </w:r>
    </w:p>
    <w:p w:rsidR="00000000" w:rsidDel="00000000" w:rsidP="00000000" w:rsidRDefault="00000000" w:rsidRPr="00000000" w14:paraId="0000002A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Qué Comer:</w:t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Capital del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lechazo asado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Morcilla de Aranda, torta de Aranda, yemas, empiñonados</w:t>
      </w:r>
    </w:p>
    <w:p w:rsidR="00000000" w:rsidDel="00000000" w:rsidP="00000000" w:rsidRDefault="00000000" w:rsidRPr="00000000" w14:paraId="0000002D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Dónde dormir:</w:t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Hoteles céntricos o casas rurales entre viñedos.</w:t>
      </w:r>
    </w:p>
    <w:p w:rsidR="00000000" w:rsidDel="00000000" w:rsidP="00000000" w:rsidRDefault="00000000" w:rsidRPr="00000000" w14:paraId="0000002F">
      <w:pPr>
        <w:shd w:fill="auto" w:val="clear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5"/>
          <w:szCs w:val="35"/>
          <w:rtl w:val="0"/>
        </w:rPr>
        <w:t xml:space="preserve">4. Comarcas de Lerma, Covarrubias y Silos – La ruta monumental del Arlanza</w:t>
      </w:r>
    </w:p>
    <w:p w:rsidR="00000000" w:rsidDel="00000000" w:rsidP="00000000" w:rsidRDefault="00000000" w:rsidRPr="00000000" w14:paraId="00000032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A una hora de Aranda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Qué ver: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Lerma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Palacio Ducal, Plaza Mayor, Colegiata de San Pedro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Covarrubias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colegiata, torreón, calles medievales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Santo Domingo de Silos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abadía benedictina con claustro románico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Monasterio de San Pedro de Arlanza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Ideal para: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Historia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arte sacro, senderismo en las hoces del Arlanza</w:t>
      </w:r>
    </w:p>
    <w:p w:rsidR="00000000" w:rsidDel="00000000" w:rsidP="00000000" w:rsidRDefault="00000000" w:rsidRPr="00000000" w14:paraId="0000003A">
      <w:pPr>
        <w:shd w:fill="auto" w:val="clear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5"/>
          <w:szCs w:val="35"/>
          <w:rtl w:val="0"/>
        </w:rPr>
        <w:t xml:space="preserve">5. Peñaranda de Duero, Caleruega y La Vid – Tesoro burgalés al este</w:t>
      </w:r>
    </w:p>
    <w:p w:rsidR="00000000" w:rsidDel="00000000" w:rsidP="00000000" w:rsidRDefault="00000000" w:rsidRPr="00000000" w14:paraId="0000003D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A media hora de Aranda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Qué ver: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Peñaranda de Duero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castillo, palacio de los Condes de Miranda, farmacia más antigua de España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Caleruega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cuna de Santo Domingo, convento y torreón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Monasterio de Santa María de La Vid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Qué Comer: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Gastronomía monástica, productos locales, vino y cordero</w:t>
      </w:r>
    </w:p>
    <w:p w:rsidR="00000000" w:rsidDel="00000000" w:rsidP="00000000" w:rsidRDefault="00000000" w:rsidRPr="00000000" w14:paraId="00000044">
      <w:pPr>
        <w:shd w:fill="auto" w:val="clear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5"/>
          <w:szCs w:val="35"/>
          <w:rtl w:val="0"/>
        </w:rPr>
        <w:t xml:space="preserve">6. Ribera del Duero soriana – Naturaleza y silencio</w:t>
      </w:r>
    </w:p>
    <w:p w:rsidR="00000000" w:rsidDel="00000000" w:rsidP="00000000" w:rsidRDefault="00000000" w:rsidRPr="00000000" w14:paraId="00000047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Entre San Esteban de Gormaz y El Burgo de Osma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Qué ver: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El Burgo de Osma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catedral, calles señoriales, plaza mayor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San Esteban de Gormaz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iglesias románicas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Berlanga de Duero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Calatañazor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Cañón del Río Lobos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rutas de senderismo, birdwatching, cueva de San Bartolomé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Laguna Negra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(cerca de Vinuesa)</w:t>
      </w:r>
    </w:p>
    <w:p w:rsidR="00000000" w:rsidDel="00000000" w:rsidP="00000000" w:rsidRDefault="00000000" w:rsidRPr="00000000" w14:paraId="0000004E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Qué Comer: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Setas, caza, cerdo (torreznos, chorizo), y siempre con un buen Ribera</w:t>
      </w:r>
    </w:p>
    <w:p w:rsidR="00000000" w:rsidDel="00000000" w:rsidP="00000000" w:rsidRDefault="00000000" w:rsidRPr="00000000" w14:paraId="00000050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Dónde dormir: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Hoteles rurales con encanto y balnearios en El Burgo o San Leonardo</w:t>
      </w:r>
    </w:p>
    <w:p w:rsidR="00000000" w:rsidDel="00000000" w:rsidP="00000000" w:rsidRDefault="00000000" w:rsidRPr="00000000" w14:paraId="00000052">
      <w:pPr>
        <w:shd w:fill="auto" w:val="clear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Consejos para la Ruta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Duración ideal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entre 4 y 7 días para disfrutar de toda la Ribera de oeste a este sin prisas.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Época recomendada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primavera u otoño (clima suave, vendimias, menos turismo)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Moverse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coche propio o alquilado, ideal para visitar bodegas y pueblos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Reservas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en bodegas y asadores más populares, especialmente fines de semana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0000ff"/>
        <w:sz w:val="19"/>
        <w:szCs w:val="19"/>
        <w:lang w:val="es-ES"/>
      </w:rPr>
    </w:rPrDefault>
    <w:pPrDefault>
      <w:pPr>
        <w:shd w:fill="ffffff" w:val="clear"/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04BDF"/>
    <w:pPr>
      <w:shd w:color="auto" w:fill="ffffff" w:val="clear"/>
      <w:spacing w:after="100" w:afterAutospacing="1" w:before="100" w:beforeAutospacing="1" w:line="240" w:lineRule="auto"/>
    </w:pPr>
    <w:rPr>
      <w:rFonts w:ascii="Arial" w:cs="Arial" w:hAnsi="Arial"/>
      <w:color w:val="0000ff"/>
      <w:kern w:val="36"/>
      <w:sz w:val="19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E04BD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kern w:val="0"/>
      <w:sz w:val="28"/>
      <w:szCs w:val="28"/>
    </w:rPr>
  </w:style>
  <w:style w:type="paragraph" w:styleId="Ttulo2">
    <w:name w:val="heading 2"/>
    <w:basedOn w:val="Normal"/>
    <w:link w:val="Ttulo2Car"/>
    <w:uiPriority w:val="9"/>
    <w:qFormat w:val="1"/>
    <w:rsid w:val="00205D51"/>
    <w:pPr>
      <w:shd w:color="auto" w:fill="auto" w:val="clear"/>
      <w:outlineLvl w:val="1"/>
    </w:pPr>
    <w:rPr>
      <w:rFonts w:ascii="Times New Roman" w:cs="Times New Roman" w:eastAsia="Times New Roman" w:hAnsi="Times New Roman"/>
      <w:b w:val="1"/>
      <w:bCs w:val="1"/>
      <w:color w:val="auto"/>
      <w:kern w:val="0"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 w:val="1"/>
    <w:rsid w:val="00205D51"/>
    <w:pPr>
      <w:shd w:color="auto" w:fill="auto" w:val="clear"/>
      <w:outlineLvl w:val="2"/>
    </w:pPr>
    <w:rPr>
      <w:rFonts w:ascii="Times New Roman" w:cs="Times New Roman" w:eastAsia="Times New Roman" w:hAnsi="Times New Roman"/>
      <w:b w:val="1"/>
      <w:bCs w:val="1"/>
      <w:color w:val="auto"/>
      <w:kern w:val="0"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 w:val="1"/>
    <w:rsid w:val="00205D51"/>
    <w:pPr>
      <w:shd w:color="auto" w:fill="auto" w:val="clear"/>
      <w:outlineLvl w:val="3"/>
    </w:pPr>
    <w:rPr>
      <w:rFonts w:ascii="Times New Roman" w:cs="Times New Roman" w:eastAsia="Times New Roman" w:hAnsi="Times New Roman"/>
      <w:b w:val="1"/>
      <w:bCs w:val="1"/>
      <w:color w:val="auto"/>
      <w:kern w:val="0"/>
      <w:sz w:val="24"/>
      <w:szCs w:val="24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E04BD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205D51"/>
    <w:rPr>
      <w:rFonts w:ascii="Times New Roman" w:cs="Times New Roman" w:eastAsia="Times New Roman" w:hAnsi="Times New Roman"/>
      <w:b w:val="1"/>
      <w:bCs w:val="1"/>
      <w:sz w:val="36"/>
      <w:szCs w:val="36"/>
      <w:lang w:eastAsia="es-ES"/>
    </w:rPr>
  </w:style>
  <w:style w:type="character" w:styleId="Ttulo3Car" w:customStyle="1">
    <w:name w:val="Título 3 Car"/>
    <w:basedOn w:val="Fuentedeprrafopredeter"/>
    <w:link w:val="Ttulo3"/>
    <w:uiPriority w:val="9"/>
    <w:rsid w:val="00205D51"/>
    <w:rPr>
      <w:rFonts w:ascii="Times New Roman" w:cs="Times New Roman" w:eastAsia="Times New Roman" w:hAnsi="Times New Roman"/>
      <w:b w:val="1"/>
      <w:bCs w:val="1"/>
      <w:sz w:val="27"/>
      <w:szCs w:val="27"/>
      <w:lang w:eastAsia="es-ES"/>
    </w:rPr>
  </w:style>
  <w:style w:type="character" w:styleId="Ttulo4Car" w:customStyle="1">
    <w:name w:val="Título 4 Car"/>
    <w:basedOn w:val="Fuentedeprrafopredeter"/>
    <w:link w:val="Ttulo4"/>
    <w:uiPriority w:val="9"/>
    <w:rsid w:val="00205D51"/>
    <w:rPr>
      <w:rFonts w:ascii="Times New Roman" w:cs="Times New Roman" w:eastAsia="Times New Roman" w:hAnsi="Times New Roman"/>
      <w:b w:val="1"/>
      <w:bCs w:val="1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 w:val="1"/>
    <w:rsid w:val="00205D51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205D51"/>
    <w:pPr>
      <w:shd w:color="auto" w:fill="auto" w:val="clear"/>
    </w:pPr>
    <w:rPr>
      <w:rFonts w:ascii="Times New Roman" w:cs="Times New Roman" w:eastAsia="Times New Roman" w:hAnsi="Times New Roman"/>
      <w:color w:val="auto"/>
      <w:kern w:val="0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 w:val="1"/>
    <w:rsid w:val="00205D51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FQPvetKusdZErw9Bvf4NBEerbg==">CgMxLjA4AHIhMXZacEZXZG52azQ5SXF1QUJnb3h2R0I4RjkwY0NZTE05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2025-05-26T10:29:00Z</dcterms:created>
  <dc:creator>Pink Stone</dc:creator>
</cp:coreProperties>
</file>