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Torreaguera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Torreaguera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Torreaguera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Torreaguera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Torreaguera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Torreaguera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Torreaguera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Torreaguera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Torreaguera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Torreaguera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Torreaguera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Torreaguera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Torreaguera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Torreaguera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Torreaguera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Torreaguera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Torreaguera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Torreaguera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Torreaguera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Torreaguera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Torreaguera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Torreaguera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Torreaguera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Torreaguera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