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Fontclara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Fontclara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Fontclara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540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Fontclara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3.24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Fontclara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3.24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Fontclara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Fontclara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Fontclara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Fontclara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540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Fontclara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Fontclara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Fontclara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Fontclara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Fontclara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Fontclara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Fontclara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Fontclara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Fontclara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Fontclara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Fontclara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Fontclara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Fontclara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Fontclara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Fontclara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540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3.24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