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C8786" w14:textId="77777777" w:rsidR="001568BB" w:rsidRPr="001568BB" w:rsidRDefault="001568BB" w:rsidP="001568BB">
      <w:r w:rsidRPr="001568BB">
        <w:rPr>
          <w:b/>
          <w:bCs/>
        </w:rPr>
        <w:t>Hive System Architecture: Cross-Domain Application Overview</w:t>
      </w:r>
    </w:p>
    <w:p w14:paraId="1D1812FF" w14:textId="77777777" w:rsidR="001568BB" w:rsidRPr="001568BB" w:rsidRDefault="001568BB" w:rsidP="001568BB">
      <w:r w:rsidRPr="001568BB">
        <w:pict w14:anchorId="50734570">
          <v:rect id="_x0000_i1073" style="width:0;height:1.5pt" o:hralign="center" o:hrstd="t" o:hr="t" fillcolor="#a0a0a0" stroked="f"/>
        </w:pict>
      </w:r>
    </w:p>
    <w:p w14:paraId="3F9D8905" w14:textId="77777777" w:rsidR="001568BB" w:rsidRPr="001568BB" w:rsidRDefault="001568BB" w:rsidP="001568BB">
      <w:r w:rsidRPr="001568BB">
        <w:rPr>
          <w:b/>
          <w:bCs/>
        </w:rPr>
        <w:t>1. Battery Management System (BMS)</w:t>
      </w:r>
    </w:p>
    <w:p w14:paraId="199E4A21" w14:textId="77777777" w:rsidR="001568BB" w:rsidRPr="001568BB" w:rsidRDefault="001568BB" w:rsidP="001568BB">
      <w:pPr>
        <w:numPr>
          <w:ilvl w:val="0"/>
          <w:numId w:val="1"/>
        </w:numPr>
      </w:pPr>
      <w:r w:rsidRPr="001568BB">
        <w:rPr>
          <w:b/>
          <w:bCs/>
        </w:rPr>
        <w:t>Domain:</w:t>
      </w:r>
      <w:r w:rsidRPr="001568BB">
        <w:t xml:space="preserve"> Energy Systems</w:t>
      </w:r>
    </w:p>
    <w:p w14:paraId="688E8823" w14:textId="77777777" w:rsidR="001568BB" w:rsidRPr="001568BB" w:rsidRDefault="001568BB" w:rsidP="001568BB">
      <w:pPr>
        <w:numPr>
          <w:ilvl w:val="0"/>
          <w:numId w:val="1"/>
        </w:numPr>
      </w:pPr>
      <w:r w:rsidRPr="001568BB">
        <w:rPr>
          <w:b/>
          <w:bCs/>
        </w:rPr>
        <w:t>Core Concepts:</w:t>
      </w:r>
      <w:r w:rsidRPr="001568BB">
        <w:t xml:space="preserve"> Modular cell clusters, active balancing, dynamic master/slave switching, failure isolation, </w:t>
      </w:r>
      <w:proofErr w:type="spellStart"/>
      <w:r w:rsidRPr="001568BB">
        <w:t>CryoBurst</w:t>
      </w:r>
      <w:proofErr w:type="spellEnd"/>
      <w:r w:rsidRPr="001568BB">
        <w:t xml:space="preserve"> emergency cooling</w:t>
      </w:r>
    </w:p>
    <w:p w14:paraId="3F0990BD" w14:textId="77777777" w:rsidR="001568BB" w:rsidRPr="001568BB" w:rsidRDefault="001568BB" w:rsidP="001568BB">
      <w:pPr>
        <w:numPr>
          <w:ilvl w:val="0"/>
          <w:numId w:val="1"/>
        </w:numPr>
      </w:pPr>
      <w:r w:rsidRPr="001568BB">
        <w:rPr>
          <w:b/>
          <w:bCs/>
        </w:rPr>
        <w:t>Key Strengths:</w:t>
      </w:r>
      <w:r w:rsidRPr="001568BB">
        <w:t xml:space="preserve"> Fault tolerance, plug-and-play design, self-diagnosis with risk classification</w:t>
      </w:r>
    </w:p>
    <w:p w14:paraId="6D027D52" w14:textId="77777777" w:rsidR="001568BB" w:rsidRPr="001568BB" w:rsidRDefault="001568BB" w:rsidP="001568BB">
      <w:pPr>
        <w:numPr>
          <w:ilvl w:val="0"/>
          <w:numId w:val="1"/>
        </w:numPr>
      </w:pPr>
      <w:r w:rsidRPr="001568BB">
        <w:rPr>
          <w:b/>
          <w:bCs/>
        </w:rPr>
        <w:t>Advanced Features:</w:t>
      </w:r>
      <w:r w:rsidRPr="001568BB">
        <w:t xml:space="preserve"> Supercapacitor buffering, swarm-based energy routing</w:t>
      </w:r>
    </w:p>
    <w:p w14:paraId="138EAAC1" w14:textId="77777777" w:rsidR="001568BB" w:rsidRPr="001568BB" w:rsidRDefault="001568BB" w:rsidP="001568BB">
      <w:r w:rsidRPr="001568BB">
        <w:pict w14:anchorId="713BBA1E">
          <v:rect id="_x0000_i1074" style="width:0;height:1.5pt" o:hralign="center" o:hrstd="t" o:hr="t" fillcolor="#a0a0a0" stroked="f"/>
        </w:pict>
      </w:r>
    </w:p>
    <w:p w14:paraId="63395A3F" w14:textId="77777777" w:rsidR="001568BB" w:rsidRPr="001568BB" w:rsidRDefault="001568BB" w:rsidP="001568BB">
      <w:r w:rsidRPr="001568BB">
        <w:rPr>
          <w:b/>
          <w:bCs/>
        </w:rPr>
        <w:t>2. Cryptographic Security Framework</w:t>
      </w:r>
    </w:p>
    <w:p w14:paraId="2A47FC34" w14:textId="77777777" w:rsidR="001568BB" w:rsidRPr="001568BB" w:rsidRDefault="001568BB" w:rsidP="001568BB">
      <w:pPr>
        <w:numPr>
          <w:ilvl w:val="0"/>
          <w:numId w:val="2"/>
        </w:numPr>
      </w:pPr>
      <w:r w:rsidRPr="001568BB">
        <w:rPr>
          <w:b/>
          <w:bCs/>
        </w:rPr>
        <w:t>Domain:</w:t>
      </w:r>
      <w:r w:rsidRPr="001568BB">
        <w:t xml:space="preserve"> Cybersecurity / Cryptography</w:t>
      </w:r>
    </w:p>
    <w:p w14:paraId="26A31E26" w14:textId="77777777" w:rsidR="001568BB" w:rsidRPr="001568BB" w:rsidRDefault="001568BB" w:rsidP="001568BB">
      <w:pPr>
        <w:numPr>
          <w:ilvl w:val="0"/>
          <w:numId w:val="2"/>
        </w:numPr>
      </w:pPr>
      <w:r w:rsidRPr="001568BB">
        <w:rPr>
          <w:b/>
          <w:bCs/>
        </w:rPr>
        <w:t>Core Concepts:</w:t>
      </w:r>
      <w:r w:rsidRPr="001568BB">
        <w:t xml:space="preserve"> Distributed key governance, multi-signature validation, anti-coercion logic, witness-based integrity chain</w:t>
      </w:r>
    </w:p>
    <w:p w14:paraId="5AC867AD" w14:textId="77777777" w:rsidR="001568BB" w:rsidRPr="001568BB" w:rsidRDefault="001568BB" w:rsidP="001568BB">
      <w:pPr>
        <w:numPr>
          <w:ilvl w:val="0"/>
          <w:numId w:val="2"/>
        </w:numPr>
      </w:pPr>
      <w:r w:rsidRPr="001568BB">
        <w:rPr>
          <w:b/>
          <w:bCs/>
        </w:rPr>
        <w:t>Key Strengths:</w:t>
      </w:r>
      <w:r w:rsidRPr="001568BB">
        <w:t xml:space="preserve"> Post-quantum readiness, fraud resilience, non-repudiation, CIVWAR-based rollback</w:t>
      </w:r>
    </w:p>
    <w:p w14:paraId="553E49D0" w14:textId="77777777" w:rsidR="001568BB" w:rsidRPr="001568BB" w:rsidRDefault="001568BB" w:rsidP="001568BB">
      <w:pPr>
        <w:numPr>
          <w:ilvl w:val="0"/>
          <w:numId w:val="2"/>
        </w:numPr>
      </w:pPr>
      <w:r w:rsidRPr="001568BB">
        <w:rPr>
          <w:b/>
          <w:bCs/>
        </w:rPr>
        <w:t>Optimizations:</w:t>
      </w:r>
      <w:r w:rsidRPr="001568BB">
        <w:t xml:space="preserve"> </w:t>
      </w:r>
      <w:proofErr w:type="spellStart"/>
      <w:r w:rsidRPr="001568BB">
        <w:t>CacheTrust</w:t>
      </w:r>
      <w:proofErr w:type="spellEnd"/>
      <w:r w:rsidRPr="001568BB">
        <w:t xml:space="preserve"> Layer (high computation, low-latency confirmation), dynamic quorum selection</w:t>
      </w:r>
    </w:p>
    <w:p w14:paraId="51A294F7" w14:textId="77777777" w:rsidR="001568BB" w:rsidRPr="001568BB" w:rsidRDefault="001568BB" w:rsidP="001568BB">
      <w:r w:rsidRPr="001568BB">
        <w:pict w14:anchorId="1B600856">
          <v:rect id="_x0000_i1075" style="width:0;height:1.5pt" o:hralign="center" o:hrstd="t" o:hr="t" fillcolor="#a0a0a0" stroked="f"/>
        </w:pict>
      </w:r>
    </w:p>
    <w:p w14:paraId="6539B0DA" w14:textId="77777777" w:rsidR="001568BB" w:rsidRPr="001568BB" w:rsidRDefault="001568BB" w:rsidP="001568BB">
      <w:r w:rsidRPr="001568BB">
        <w:rPr>
          <w:b/>
          <w:bCs/>
        </w:rPr>
        <w:t>3. Tactical Swarm Control System</w:t>
      </w:r>
    </w:p>
    <w:p w14:paraId="71429553" w14:textId="77777777" w:rsidR="001568BB" w:rsidRPr="001568BB" w:rsidRDefault="001568BB" w:rsidP="001568BB">
      <w:pPr>
        <w:numPr>
          <w:ilvl w:val="0"/>
          <w:numId w:val="3"/>
        </w:numPr>
      </w:pPr>
      <w:r w:rsidRPr="001568BB">
        <w:rPr>
          <w:b/>
          <w:bCs/>
        </w:rPr>
        <w:t>Domain:</w:t>
      </w:r>
      <w:r w:rsidRPr="001568BB">
        <w:t xml:space="preserve"> Robotics / Defense / Emergency Response</w:t>
      </w:r>
    </w:p>
    <w:p w14:paraId="22679434" w14:textId="77777777" w:rsidR="001568BB" w:rsidRPr="001568BB" w:rsidRDefault="001568BB" w:rsidP="001568BB">
      <w:pPr>
        <w:numPr>
          <w:ilvl w:val="0"/>
          <w:numId w:val="3"/>
        </w:numPr>
      </w:pPr>
      <w:r w:rsidRPr="001568BB">
        <w:rPr>
          <w:b/>
          <w:bCs/>
        </w:rPr>
        <w:t>Core Concepts:</w:t>
      </w:r>
      <w:r w:rsidRPr="001568BB">
        <w:t xml:space="preserve"> Dynamic leader election, fallback squads, cluster autonomy, temporary master nodes</w:t>
      </w:r>
    </w:p>
    <w:p w14:paraId="7AAD5CE3" w14:textId="77777777" w:rsidR="001568BB" w:rsidRPr="001568BB" w:rsidRDefault="001568BB" w:rsidP="001568BB">
      <w:pPr>
        <w:numPr>
          <w:ilvl w:val="0"/>
          <w:numId w:val="3"/>
        </w:numPr>
      </w:pPr>
      <w:r w:rsidRPr="001568BB">
        <w:rPr>
          <w:b/>
          <w:bCs/>
        </w:rPr>
        <w:t>Key Strengths:</w:t>
      </w:r>
      <w:r w:rsidRPr="001568BB">
        <w:t xml:space="preserve"> Central-failure immunity, mission continuity, modular role replacement</w:t>
      </w:r>
    </w:p>
    <w:p w14:paraId="67D17409" w14:textId="77777777" w:rsidR="001568BB" w:rsidRPr="001568BB" w:rsidRDefault="001568BB" w:rsidP="001568BB">
      <w:pPr>
        <w:numPr>
          <w:ilvl w:val="0"/>
          <w:numId w:val="3"/>
        </w:numPr>
      </w:pPr>
      <w:r w:rsidRPr="001568BB">
        <w:rPr>
          <w:b/>
          <w:bCs/>
        </w:rPr>
        <w:t>Behavioral Logic:</w:t>
      </w:r>
      <w:r w:rsidRPr="001568BB">
        <w:t xml:space="preserve"> Rock-paper-scissors arbitration, death-triggered succession, </w:t>
      </w:r>
      <w:r w:rsidRPr="001568BB">
        <w:lastRenderedPageBreak/>
        <w:t>mini-Hive recombination</w:t>
      </w:r>
    </w:p>
    <w:p w14:paraId="695D7BF9" w14:textId="77777777" w:rsidR="001568BB" w:rsidRPr="001568BB" w:rsidRDefault="001568BB" w:rsidP="001568BB">
      <w:r w:rsidRPr="001568BB">
        <w:pict w14:anchorId="4E2C9366">
          <v:rect id="_x0000_i1076" style="width:0;height:1.5pt" o:hralign="center" o:hrstd="t" o:hr="t" fillcolor="#a0a0a0" stroked="f"/>
        </w:pict>
      </w:r>
    </w:p>
    <w:p w14:paraId="4269DF37" w14:textId="77777777" w:rsidR="001568BB" w:rsidRPr="001568BB" w:rsidRDefault="001568BB" w:rsidP="001568BB">
      <w:r w:rsidRPr="001568BB">
        <w:rPr>
          <w:b/>
          <w:bCs/>
        </w:rPr>
        <w:t>4. DAO / Decentralized Governance Architecture</w:t>
      </w:r>
    </w:p>
    <w:p w14:paraId="72A52010" w14:textId="77777777" w:rsidR="001568BB" w:rsidRPr="001568BB" w:rsidRDefault="001568BB" w:rsidP="001568BB">
      <w:pPr>
        <w:numPr>
          <w:ilvl w:val="0"/>
          <w:numId w:val="4"/>
        </w:numPr>
      </w:pPr>
      <w:r w:rsidRPr="001568BB">
        <w:rPr>
          <w:b/>
          <w:bCs/>
        </w:rPr>
        <w:t>Domain:</w:t>
      </w:r>
      <w:r w:rsidRPr="001568BB">
        <w:t xml:space="preserve"> Blockchain / Political Systems / Distributed Orgs</w:t>
      </w:r>
    </w:p>
    <w:p w14:paraId="43CBF2E8" w14:textId="77777777" w:rsidR="001568BB" w:rsidRPr="001568BB" w:rsidRDefault="001568BB" w:rsidP="001568BB">
      <w:pPr>
        <w:numPr>
          <w:ilvl w:val="0"/>
          <w:numId w:val="4"/>
        </w:numPr>
      </w:pPr>
      <w:r w:rsidRPr="001568BB">
        <w:rPr>
          <w:b/>
          <w:bCs/>
        </w:rPr>
        <w:t>Core Concepts:</w:t>
      </w:r>
      <w:r w:rsidRPr="001568BB">
        <w:t xml:space="preserve"> Ethical consensus, self-cleansing against authoritarian drift, protest-fork model</w:t>
      </w:r>
    </w:p>
    <w:p w14:paraId="02329A1B" w14:textId="77777777" w:rsidR="001568BB" w:rsidRPr="001568BB" w:rsidRDefault="001568BB" w:rsidP="001568BB">
      <w:pPr>
        <w:numPr>
          <w:ilvl w:val="0"/>
          <w:numId w:val="4"/>
        </w:numPr>
      </w:pPr>
      <w:r w:rsidRPr="001568BB">
        <w:rPr>
          <w:b/>
          <w:bCs/>
        </w:rPr>
        <w:t>Key Strengths:</w:t>
      </w:r>
      <w:r w:rsidRPr="001568BB">
        <w:t xml:space="preserve"> Corruption rejection, value diversity preservation, mutable voting resistance</w:t>
      </w:r>
    </w:p>
    <w:p w14:paraId="6A4EBFE5" w14:textId="77777777" w:rsidR="001568BB" w:rsidRPr="001568BB" w:rsidRDefault="001568BB" w:rsidP="001568BB">
      <w:pPr>
        <w:numPr>
          <w:ilvl w:val="0"/>
          <w:numId w:val="4"/>
        </w:numPr>
      </w:pPr>
      <w:r w:rsidRPr="001568BB">
        <w:rPr>
          <w:b/>
          <w:bCs/>
        </w:rPr>
        <w:t>Philosophical Shift:</w:t>
      </w:r>
      <w:r w:rsidRPr="001568BB">
        <w:t xml:space="preserve"> From contract-based control to behavior-based legitimacy</w:t>
      </w:r>
    </w:p>
    <w:p w14:paraId="6A2495F9" w14:textId="77777777" w:rsidR="001568BB" w:rsidRPr="001568BB" w:rsidRDefault="001568BB" w:rsidP="001568BB">
      <w:r w:rsidRPr="001568BB">
        <w:pict w14:anchorId="1F1F86D3">
          <v:rect id="_x0000_i1077" style="width:0;height:1.5pt" o:hralign="center" o:hrstd="t" o:hr="t" fillcolor="#a0a0a0" stroked="f"/>
        </w:pict>
      </w:r>
    </w:p>
    <w:p w14:paraId="189A63E0" w14:textId="77777777" w:rsidR="001568BB" w:rsidRPr="001568BB" w:rsidRDefault="001568BB" w:rsidP="001568BB">
      <w:r w:rsidRPr="001568BB">
        <w:rPr>
          <w:b/>
          <w:bCs/>
        </w:rPr>
        <w:t>5. Anti-Fake News &amp; Deepfake Verification Grid</w:t>
      </w:r>
    </w:p>
    <w:p w14:paraId="75F649DC" w14:textId="77777777" w:rsidR="001568BB" w:rsidRPr="001568BB" w:rsidRDefault="001568BB" w:rsidP="001568BB">
      <w:pPr>
        <w:numPr>
          <w:ilvl w:val="0"/>
          <w:numId w:val="5"/>
        </w:numPr>
      </w:pPr>
      <w:r w:rsidRPr="001568BB">
        <w:rPr>
          <w:b/>
          <w:bCs/>
        </w:rPr>
        <w:t>Domain:</w:t>
      </w:r>
      <w:r w:rsidRPr="001568BB">
        <w:t xml:space="preserve"> Media Verification / Trust Infrastructure</w:t>
      </w:r>
    </w:p>
    <w:p w14:paraId="047C73B0" w14:textId="77777777" w:rsidR="001568BB" w:rsidRPr="001568BB" w:rsidRDefault="001568BB" w:rsidP="001568BB">
      <w:pPr>
        <w:numPr>
          <w:ilvl w:val="0"/>
          <w:numId w:val="5"/>
        </w:numPr>
      </w:pPr>
      <w:r w:rsidRPr="001568BB">
        <w:rPr>
          <w:b/>
          <w:bCs/>
        </w:rPr>
        <w:t>Core Concepts:</w:t>
      </w:r>
      <w:r w:rsidRPr="001568BB">
        <w:t xml:space="preserve"> Immutable witness logs, cross-memory verification, distrust propagation</w:t>
      </w:r>
    </w:p>
    <w:p w14:paraId="356ED6AB" w14:textId="77777777" w:rsidR="001568BB" w:rsidRPr="001568BB" w:rsidRDefault="001568BB" w:rsidP="001568BB">
      <w:pPr>
        <w:numPr>
          <w:ilvl w:val="0"/>
          <w:numId w:val="5"/>
        </w:numPr>
      </w:pPr>
      <w:r w:rsidRPr="001568BB">
        <w:rPr>
          <w:b/>
          <w:bCs/>
        </w:rPr>
        <w:t>Key Strengths:</w:t>
      </w:r>
      <w:r w:rsidRPr="001568BB">
        <w:t xml:space="preserve"> Real-time inconsistency detection, fake-proofing via temporal fragmentation</w:t>
      </w:r>
    </w:p>
    <w:p w14:paraId="782E2CA5" w14:textId="77777777" w:rsidR="001568BB" w:rsidRPr="001568BB" w:rsidRDefault="001568BB" w:rsidP="001568BB">
      <w:pPr>
        <w:numPr>
          <w:ilvl w:val="0"/>
          <w:numId w:val="5"/>
        </w:numPr>
      </w:pPr>
      <w:r w:rsidRPr="001568BB">
        <w:rPr>
          <w:b/>
          <w:bCs/>
        </w:rPr>
        <w:t>Fail-safes:</w:t>
      </w:r>
      <w:r w:rsidRPr="001568BB">
        <w:t xml:space="preserve"> Version conflict labeling, forensic memory clustering</w:t>
      </w:r>
    </w:p>
    <w:p w14:paraId="1E739D92" w14:textId="77777777" w:rsidR="001568BB" w:rsidRPr="001568BB" w:rsidRDefault="001568BB" w:rsidP="001568BB">
      <w:r w:rsidRPr="001568BB">
        <w:pict w14:anchorId="17840D2B">
          <v:rect id="_x0000_i1078" style="width:0;height:1.5pt" o:hralign="center" o:hrstd="t" o:hr="t" fillcolor="#a0a0a0" stroked="f"/>
        </w:pict>
      </w:r>
    </w:p>
    <w:p w14:paraId="5470A59B" w14:textId="77777777" w:rsidR="001568BB" w:rsidRPr="001568BB" w:rsidRDefault="001568BB" w:rsidP="001568BB">
      <w:r w:rsidRPr="001568BB">
        <w:rPr>
          <w:b/>
          <w:bCs/>
        </w:rPr>
        <w:t>6. Post-Quantum Identity &amp; Authentication Layer</w:t>
      </w:r>
    </w:p>
    <w:p w14:paraId="008E14A9" w14:textId="77777777" w:rsidR="001568BB" w:rsidRPr="001568BB" w:rsidRDefault="001568BB" w:rsidP="001568BB">
      <w:pPr>
        <w:numPr>
          <w:ilvl w:val="0"/>
          <w:numId w:val="6"/>
        </w:numPr>
      </w:pPr>
      <w:r w:rsidRPr="001568BB">
        <w:rPr>
          <w:b/>
          <w:bCs/>
        </w:rPr>
        <w:t>Domain:</w:t>
      </w:r>
      <w:r w:rsidRPr="001568BB">
        <w:t xml:space="preserve"> Digital Identity / Zero Trust Architecture</w:t>
      </w:r>
    </w:p>
    <w:p w14:paraId="65BB59B4" w14:textId="77777777" w:rsidR="001568BB" w:rsidRPr="001568BB" w:rsidRDefault="001568BB" w:rsidP="001568BB">
      <w:pPr>
        <w:numPr>
          <w:ilvl w:val="0"/>
          <w:numId w:val="6"/>
        </w:numPr>
      </w:pPr>
      <w:r w:rsidRPr="001568BB">
        <w:rPr>
          <w:b/>
          <w:bCs/>
        </w:rPr>
        <w:t>Core Concepts:</w:t>
      </w:r>
      <w:r w:rsidRPr="001568BB">
        <w:t xml:space="preserve"> Multi-node identity attestation, trust-snapshot caching, partial quorum login</w:t>
      </w:r>
    </w:p>
    <w:p w14:paraId="5F6D4514" w14:textId="77777777" w:rsidR="001568BB" w:rsidRPr="001568BB" w:rsidRDefault="001568BB" w:rsidP="001568BB">
      <w:pPr>
        <w:numPr>
          <w:ilvl w:val="0"/>
          <w:numId w:val="6"/>
        </w:numPr>
      </w:pPr>
      <w:r w:rsidRPr="001568BB">
        <w:rPr>
          <w:b/>
          <w:bCs/>
        </w:rPr>
        <w:t>Key Strengths:</w:t>
      </w:r>
      <w:r w:rsidRPr="001568BB">
        <w:t xml:space="preserve"> Resistance to key compromise, offline survivability, natural ZKP integration</w:t>
      </w:r>
    </w:p>
    <w:p w14:paraId="7DFFEAC7" w14:textId="77777777" w:rsidR="001568BB" w:rsidRPr="001568BB" w:rsidRDefault="001568BB" w:rsidP="001568BB">
      <w:pPr>
        <w:numPr>
          <w:ilvl w:val="0"/>
          <w:numId w:val="6"/>
        </w:numPr>
      </w:pPr>
      <w:r w:rsidRPr="001568BB">
        <w:rPr>
          <w:b/>
          <w:bCs/>
        </w:rPr>
        <w:t>Advanced Logic:</w:t>
      </w:r>
      <w:r w:rsidRPr="001568BB">
        <w:t xml:space="preserve"> Identity fuzzing via parallel pseudonym shells, memory consensus for claim validation</w:t>
      </w:r>
    </w:p>
    <w:p w14:paraId="5DDEBE51" w14:textId="77777777" w:rsidR="001568BB" w:rsidRPr="001568BB" w:rsidRDefault="001568BB" w:rsidP="001568BB">
      <w:r w:rsidRPr="001568BB">
        <w:lastRenderedPageBreak/>
        <w:pict w14:anchorId="3FF9ED28">
          <v:rect id="_x0000_i1079" style="width:0;height:1.5pt" o:hralign="center" o:hrstd="t" o:hr="t" fillcolor="#a0a0a0" stroked="f"/>
        </w:pict>
      </w:r>
    </w:p>
    <w:p w14:paraId="4538042A" w14:textId="77777777" w:rsidR="001568BB" w:rsidRPr="001568BB" w:rsidRDefault="001568BB" w:rsidP="001568BB">
      <w:r w:rsidRPr="001568BB">
        <w:rPr>
          <w:b/>
          <w:bCs/>
        </w:rPr>
        <w:t>Note:</w:t>
      </w:r>
      <w:r w:rsidRPr="001568BB">
        <w:t xml:space="preserve"> All applications are rooted in the same Hive philosophy: distributed intelligence, trust through verification, and immunity through diversity.</w:t>
      </w:r>
    </w:p>
    <w:p w14:paraId="110497D4" w14:textId="77777777" w:rsidR="001568BB" w:rsidRPr="001568BB" w:rsidRDefault="001568BB" w:rsidP="001568BB">
      <w:r w:rsidRPr="001568BB">
        <w:pict w14:anchorId="720BFCC2">
          <v:rect id="_x0000_i1080" style="width:0;height:1.5pt" o:hralign="center" o:hrstd="t" o:hr="t" fillcolor="#a0a0a0" stroked="f"/>
        </w:pict>
      </w:r>
    </w:p>
    <w:p w14:paraId="784147F3" w14:textId="77777777" w:rsidR="001568BB" w:rsidRPr="001568BB" w:rsidRDefault="001568BB" w:rsidP="001568BB">
      <w:r w:rsidRPr="001568BB">
        <w:t>Prepared as a strategic overview for research planning and cross-field professor engagement.</w:t>
      </w:r>
    </w:p>
    <w:p w14:paraId="06E8B322" w14:textId="77777777" w:rsidR="004E0B0F" w:rsidRPr="004E0B0F" w:rsidRDefault="004E0B0F" w:rsidP="004E0B0F">
      <w:r w:rsidRPr="004E0B0F">
        <w:rPr>
          <w:b/>
          <w:bCs/>
        </w:rPr>
        <w:t>Anticipated Trade-Off Resolution &amp; Future-Proofing</w:t>
      </w:r>
    </w:p>
    <w:p w14:paraId="282CC1F8" w14:textId="77777777" w:rsidR="004E0B0F" w:rsidRPr="004E0B0F" w:rsidRDefault="004E0B0F" w:rsidP="004E0B0F">
      <w:r w:rsidRPr="004E0B0F">
        <w:t>While the Hive architecture introduces certain trade-offs in its current form—namely a moderate increase in system cost and a minor reduction in energy density—these are neither inherent nor permanent limitations. Instead, they represent transitional engineering realities that are expected to dissolve as technology continues to advance.</w:t>
      </w:r>
    </w:p>
    <w:p w14:paraId="581A1DC9" w14:textId="77777777" w:rsidR="004E0B0F" w:rsidRPr="004E0B0F" w:rsidRDefault="004E0B0F" w:rsidP="004E0B0F">
      <w:r w:rsidRPr="004E0B0F">
        <w:t>The additional cost introduced by Hive’s modular control system is primarily due to distributed microcontrollers and autonomous communication logic. However, the rapid miniaturization and commoditization of low-power MCUs, combined with open protocol standardization, will inevitably reduce hardware and integration costs. In the near future, Hive modules may be pre-manufactured as plug-and-play units with standardized interfaces, dramatically lowering the entry barrier for OEM adoption.</w:t>
      </w:r>
    </w:p>
    <w:p w14:paraId="7CF587ED" w14:textId="77777777" w:rsidR="004E0B0F" w:rsidRPr="004E0B0F" w:rsidRDefault="004E0B0F" w:rsidP="004E0B0F">
      <w:r w:rsidRPr="004E0B0F">
        <w:t>Regarding space and density, Hive’s current structural overhead is offset by continuous gains in core cell chemistry and packaging efficiency. As battery energy density improves year over year, the relative impact of modular control volume diminishes. Moreover, Hive’s architecture permits dynamic cell clustering and distributed redundancy, enabling it to outperform traditional packs in long-term efficiency, especially under partial degradation.</w:t>
      </w:r>
    </w:p>
    <w:p w14:paraId="726C7C1E" w14:textId="77777777" w:rsidR="004E0B0F" w:rsidRPr="004E0B0F" w:rsidRDefault="004E0B0F" w:rsidP="004E0B0F">
      <w:r w:rsidRPr="004E0B0F">
        <w:t>In essence, Hive is a forward-leaning design: it pays a small premium now to gain disproportionate returns in reliability, maintainability, and sustainability. And because its architecture aligns with anticipated trends in environmental policy, ESG standards, and distributed intelligence, its long-term relevance is not only secured—but amplified.</w:t>
      </w:r>
    </w:p>
    <w:p w14:paraId="46E26FD4" w14:textId="77777777" w:rsidR="004E0B0F" w:rsidRPr="004E0B0F" w:rsidRDefault="004E0B0F" w:rsidP="004E0B0F">
      <w:r w:rsidRPr="004E0B0F">
        <w:rPr>
          <w:b/>
          <w:bCs/>
        </w:rPr>
        <w:t>What may look like a trade-off today will become a default standard tomorrow.</w:t>
      </w:r>
    </w:p>
    <w:p w14:paraId="77E8E543" w14:textId="77777777" w:rsidR="004E0B0F" w:rsidRPr="004E0B0F" w:rsidRDefault="004E0B0F" w:rsidP="004E0B0F">
      <w:r w:rsidRPr="004E0B0F">
        <w:lastRenderedPageBreak/>
        <w:pict w14:anchorId="0D04A989">
          <v:rect id="_x0000_i1095" style="width:0;height:1.5pt" o:hralign="center" o:hrstd="t" o:hr="t" fillcolor="#a0a0a0" stroked="f"/>
        </w:pict>
      </w:r>
    </w:p>
    <w:p w14:paraId="3CB045F5" w14:textId="77777777" w:rsidR="004E0B0F" w:rsidRPr="004E0B0F" w:rsidRDefault="004E0B0F" w:rsidP="004E0B0F">
      <w:r w:rsidRPr="004E0B0F">
        <w:t>Hive was not designed to meet current expectations—it was built to redefine them.</w:t>
      </w:r>
    </w:p>
    <w:p w14:paraId="72B62BBD" w14:textId="63C5F04E" w:rsidR="00A437E2" w:rsidRPr="004E0B0F" w:rsidRDefault="004E0B0F">
      <w:pPr>
        <w:rPr>
          <w:rFonts w:hint="eastAsia"/>
        </w:rPr>
      </w:pPr>
      <w:r w:rsidRPr="004E0B0F">
        <w:t>Prepared as the concluding vision of the Hive System Concept Report</w:t>
      </w:r>
      <w:r>
        <w:rPr>
          <w:rFonts w:hint="eastAsia"/>
        </w:rPr>
        <w:t>.</w:t>
      </w:r>
    </w:p>
    <w:sectPr w:rsidR="00A437E2" w:rsidRPr="004E0B0F">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62BF"/>
    <w:multiLevelType w:val="multilevel"/>
    <w:tmpl w:val="EEA6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657B"/>
    <w:multiLevelType w:val="multilevel"/>
    <w:tmpl w:val="D08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931BB"/>
    <w:multiLevelType w:val="multilevel"/>
    <w:tmpl w:val="07A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72896"/>
    <w:multiLevelType w:val="multilevel"/>
    <w:tmpl w:val="988E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237DE"/>
    <w:multiLevelType w:val="multilevel"/>
    <w:tmpl w:val="0FB0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95E7D"/>
    <w:multiLevelType w:val="multilevel"/>
    <w:tmpl w:val="7BB0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246214">
    <w:abstractNumId w:val="5"/>
  </w:num>
  <w:num w:numId="2" w16cid:durableId="926961434">
    <w:abstractNumId w:val="0"/>
  </w:num>
  <w:num w:numId="3" w16cid:durableId="674305883">
    <w:abstractNumId w:val="1"/>
  </w:num>
  <w:num w:numId="4" w16cid:durableId="1179200214">
    <w:abstractNumId w:val="2"/>
  </w:num>
  <w:num w:numId="5" w16cid:durableId="598954553">
    <w:abstractNumId w:val="3"/>
  </w:num>
  <w:num w:numId="6" w16cid:durableId="94907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BB"/>
    <w:rsid w:val="00054AA6"/>
    <w:rsid w:val="001568BB"/>
    <w:rsid w:val="004E0B0F"/>
    <w:rsid w:val="00852DC1"/>
    <w:rsid w:val="008C60FD"/>
    <w:rsid w:val="00A437E2"/>
    <w:rsid w:val="00AE6FCD"/>
    <w:rsid w:val="00B92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81F1"/>
  <w15:chartTrackingRefBased/>
  <w15:docId w15:val="{260AA791-F007-4577-B6FF-44C3F7BC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568B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568B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568BB"/>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1568BB"/>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1568B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568B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568B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68B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568B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568BB"/>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1568BB"/>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1568BB"/>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1568BB"/>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1568BB"/>
    <w:rPr>
      <w:rFonts w:eastAsiaTheme="majorEastAsia" w:cstheme="majorBidi"/>
      <w:color w:val="2F5496" w:themeColor="accent1" w:themeShade="BF"/>
    </w:rPr>
  </w:style>
  <w:style w:type="character" w:customStyle="1" w:styleId="60">
    <w:name w:val="標題 6 字元"/>
    <w:basedOn w:val="a0"/>
    <w:link w:val="6"/>
    <w:uiPriority w:val="9"/>
    <w:semiHidden/>
    <w:rsid w:val="001568BB"/>
    <w:rPr>
      <w:rFonts w:eastAsiaTheme="majorEastAsia" w:cstheme="majorBidi"/>
      <w:color w:val="595959" w:themeColor="text1" w:themeTint="A6"/>
    </w:rPr>
  </w:style>
  <w:style w:type="character" w:customStyle="1" w:styleId="70">
    <w:name w:val="標題 7 字元"/>
    <w:basedOn w:val="a0"/>
    <w:link w:val="7"/>
    <w:uiPriority w:val="9"/>
    <w:semiHidden/>
    <w:rsid w:val="001568BB"/>
    <w:rPr>
      <w:rFonts w:eastAsiaTheme="majorEastAsia" w:cstheme="majorBidi"/>
      <w:color w:val="595959" w:themeColor="text1" w:themeTint="A6"/>
    </w:rPr>
  </w:style>
  <w:style w:type="character" w:customStyle="1" w:styleId="80">
    <w:name w:val="標題 8 字元"/>
    <w:basedOn w:val="a0"/>
    <w:link w:val="8"/>
    <w:uiPriority w:val="9"/>
    <w:semiHidden/>
    <w:rsid w:val="001568BB"/>
    <w:rPr>
      <w:rFonts w:eastAsiaTheme="majorEastAsia" w:cstheme="majorBidi"/>
      <w:color w:val="272727" w:themeColor="text1" w:themeTint="D8"/>
    </w:rPr>
  </w:style>
  <w:style w:type="character" w:customStyle="1" w:styleId="90">
    <w:name w:val="標題 9 字元"/>
    <w:basedOn w:val="a0"/>
    <w:link w:val="9"/>
    <w:uiPriority w:val="9"/>
    <w:semiHidden/>
    <w:rsid w:val="001568BB"/>
    <w:rPr>
      <w:rFonts w:eastAsiaTheme="majorEastAsia" w:cstheme="majorBidi"/>
      <w:color w:val="272727" w:themeColor="text1" w:themeTint="D8"/>
    </w:rPr>
  </w:style>
  <w:style w:type="paragraph" w:styleId="a3">
    <w:name w:val="Title"/>
    <w:basedOn w:val="a"/>
    <w:next w:val="a"/>
    <w:link w:val="a4"/>
    <w:uiPriority w:val="10"/>
    <w:qFormat/>
    <w:rsid w:val="001568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568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68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568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68BB"/>
    <w:pPr>
      <w:spacing w:before="160"/>
      <w:jc w:val="center"/>
    </w:pPr>
    <w:rPr>
      <w:i/>
      <w:iCs/>
      <w:color w:val="404040" w:themeColor="text1" w:themeTint="BF"/>
    </w:rPr>
  </w:style>
  <w:style w:type="character" w:customStyle="1" w:styleId="a8">
    <w:name w:val="引文 字元"/>
    <w:basedOn w:val="a0"/>
    <w:link w:val="a7"/>
    <w:uiPriority w:val="29"/>
    <w:rsid w:val="001568BB"/>
    <w:rPr>
      <w:i/>
      <w:iCs/>
      <w:color w:val="404040" w:themeColor="text1" w:themeTint="BF"/>
    </w:rPr>
  </w:style>
  <w:style w:type="paragraph" w:styleId="a9">
    <w:name w:val="List Paragraph"/>
    <w:basedOn w:val="a"/>
    <w:uiPriority w:val="34"/>
    <w:qFormat/>
    <w:rsid w:val="001568BB"/>
    <w:pPr>
      <w:ind w:left="720"/>
      <w:contextualSpacing/>
    </w:pPr>
  </w:style>
  <w:style w:type="character" w:styleId="aa">
    <w:name w:val="Intense Emphasis"/>
    <w:basedOn w:val="a0"/>
    <w:uiPriority w:val="21"/>
    <w:qFormat/>
    <w:rsid w:val="001568BB"/>
    <w:rPr>
      <w:i/>
      <w:iCs/>
      <w:color w:val="2F5496" w:themeColor="accent1" w:themeShade="BF"/>
    </w:rPr>
  </w:style>
  <w:style w:type="paragraph" w:styleId="ab">
    <w:name w:val="Intense Quote"/>
    <w:basedOn w:val="a"/>
    <w:next w:val="a"/>
    <w:link w:val="ac"/>
    <w:uiPriority w:val="30"/>
    <w:qFormat/>
    <w:rsid w:val="00156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1568BB"/>
    <w:rPr>
      <w:i/>
      <w:iCs/>
      <w:color w:val="2F5496" w:themeColor="accent1" w:themeShade="BF"/>
    </w:rPr>
  </w:style>
  <w:style w:type="character" w:styleId="ad">
    <w:name w:val="Intense Reference"/>
    <w:basedOn w:val="a0"/>
    <w:uiPriority w:val="32"/>
    <w:qFormat/>
    <w:rsid w:val="001568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87805">
      <w:bodyDiv w:val="1"/>
      <w:marLeft w:val="0"/>
      <w:marRight w:val="0"/>
      <w:marTop w:val="0"/>
      <w:marBottom w:val="0"/>
      <w:divBdr>
        <w:top w:val="none" w:sz="0" w:space="0" w:color="auto"/>
        <w:left w:val="none" w:sz="0" w:space="0" w:color="auto"/>
        <w:bottom w:val="none" w:sz="0" w:space="0" w:color="auto"/>
        <w:right w:val="none" w:sz="0" w:space="0" w:color="auto"/>
      </w:divBdr>
      <w:divsChild>
        <w:div w:id="1094477934">
          <w:marLeft w:val="0"/>
          <w:marRight w:val="0"/>
          <w:marTop w:val="0"/>
          <w:marBottom w:val="0"/>
          <w:divBdr>
            <w:top w:val="none" w:sz="0" w:space="0" w:color="auto"/>
            <w:left w:val="none" w:sz="0" w:space="0" w:color="auto"/>
            <w:bottom w:val="none" w:sz="0" w:space="0" w:color="auto"/>
            <w:right w:val="none" w:sz="0" w:space="0" w:color="auto"/>
          </w:divBdr>
        </w:div>
        <w:div w:id="1354378530">
          <w:marLeft w:val="0"/>
          <w:marRight w:val="0"/>
          <w:marTop w:val="0"/>
          <w:marBottom w:val="0"/>
          <w:divBdr>
            <w:top w:val="none" w:sz="0" w:space="0" w:color="auto"/>
            <w:left w:val="none" w:sz="0" w:space="0" w:color="auto"/>
            <w:bottom w:val="none" w:sz="0" w:space="0" w:color="auto"/>
            <w:right w:val="none" w:sz="0" w:space="0" w:color="auto"/>
          </w:divBdr>
        </w:div>
        <w:div w:id="374736286">
          <w:marLeft w:val="0"/>
          <w:marRight w:val="0"/>
          <w:marTop w:val="0"/>
          <w:marBottom w:val="0"/>
          <w:divBdr>
            <w:top w:val="none" w:sz="0" w:space="0" w:color="auto"/>
            <w:left w:val="none" w:sz="0" w:space="0" w:color="auto"/>
            <w:bottom w:val="none" w:sz="0" w:space="0" w:color="auto"/>
            <w:right w:val="none" w:sz="0" w:space="0" w:color="auto"/>
          </w:divBdr>
        </w:div>
        <w:div w:id="1645744107">
          <w:marLeft w:val="0"/>
          <w:marRight w:val="0"/>
          <w:marTop w:val="0"/>
          <w:marBottom w:val="0"/>
          <w:divBdr>
            <w:top w:val="none" w:sz="0" w:space="0" w:color="auto"/>
            <w:left w:val="none" w:sz="0" w:space="0" w:color="auto"/>
            <w:bottom w:val="none" w:sz="0" w:space="0" w:color="auto"/>
            <w:right w:val="none" w:sz="0" w:space="0" w:color="auto"/>
          </w:divBdr>
        </w:div>
        <w:div w:id="375396202">
          <w:marLeft w:val="0"/>
          <w:marRight w:val="0"/>
          <w:marTop w:val="0"/>
          <w:marBottom w:val="0"/>
          <w:divBdr>
            <w:top w:val="none" w:sz="0" w:space="0" w:color="auto"/>
            <w:left w:val="none" w:sz="0" w:space="0" w:color="auto"/>
            <w:bottom w:val="none" w:sz="0" w:space="0" w:color="auto"/>
            <w:right w:val="none" w:sz="0" w:space="0" w:color="auto"/>
          </w:divBdr>
        </w:div>
        <w:div w:id="700057248">
          <w:marLeft w:val="0"/>
          <w:marRight w:val="0"/>
          <w:marTop w:val="0"/>
          <w:marBottom w:val="0"/>
          <w:divBdr>
            <w:top w:val="none" w:sz="0" w:space="0" w:color="auto"/>
            <w:left w:val="none" w:sz="0" w:space="0" w:color="auto"/>
            <w:bottom w:val="none" w:sz="0" w:space="0" w:color="auto"/>
            <w:right w:val="none" w:sz="0" w:space="0" w:color="auto"/>
          </w:divBdr>
        </w:div>
        <w:div w:id="1981574163">
          <w:marLeft w:val="0"/>
          <w:marRight w:val="0"/>
          <w:marTop w:val="0"/>
          <w:marBottom w:val="0"/>
          <w:divBdr>
            <w:top w:val="none" w:sz="0" w:space="0" w:color="auto"/>
            <w:left w:val="none" w:sz="0" w:space="0" w:color="auto"/>
            <w:bottom w:val="none" w:sz="0" w:space="0" w:color="auto"/>
            <w:right w:val="none" w:sz="0" w:space="0" w:color="auto"/>
          </w:divBdr>
        </w:div>
        <w:div w:id="1161582378">
          <w:marLeft w:val="0"/>
          <w:marRight w:val="0"/>
          <w:marTop w:val="0"/>
          <w:marBottom w:val="0"/>
          <w:divBdr>
            <w:top w:val="none" w:sz="0" w:space="0" w:color="auto"/>
            <w:left w:val="none" w:sz="0" w:space="0" w:color="auto"/>
            <w:bottom w:val="none" w:sz="0" w:space="0" w:color="auto"/>
            <w:right w:val="none" w:sz="0" w:space="0" w:color="auto"/>
          </w:divBdr>
        </w:div>
      </w:divsChild>
    </w:div>
    <w:div w:id="560530245">
      <w:bodyDiv w:val="1"/>
      <w:marLeft w:val="0"/>
      <w:marRight w:val="0"/>
      <w:marTop w:val="0"/>
      <w:marBottom w:val="0"/>
      <w:divBdr>
        <w:top w:val="none" w:sz="0" w:space="0" w:color="auto"/>
        <w:left w:val="none" w:sz="0" w:space="0" w:color="auto"/>
        <w:bottom w:val="none" w:sz="0" w:space="0" w:color="auto"/>
        <w:right w:val="none" w:sz="0" w:space="0" w:color="auto"/>
      </w:divBdr>
      <w:divsChild>
        <w:div w:id="1669333893">
          <w:marLeft w:val="0"/>
          <w:marRight w:val="0"/>
          <w:marTop w:val="0"/>
          <w:marBottom w:val="0"/>
          <w:divBdr>
            <w:top w:val="none" w:sz="0" w:space="0" w:color="auto"/>
            <w:left w:val="none" w:sz="0" w:space="0" w:color="auto"/>
            <w:bottom w:val="none" w:sz="0" w:space="0" w:color="auto"/>
            <w:right w:val="none" w:sz="0" w:space="0" w:color="auto"/>
          </w:divBdr>
        </w:div>
      </w:divsChild>
    </w:div>
    <w:div w:id="693115242">
      <w:bodyDiv w:val="1"/>
      <w:marLeft w:val="0"/>
      <w:marRight w:val="0"/>
      <w:marTop w:val="0"/>
      <w:marBottom w:val="0"/>
      <w:divBdr>
        <w:top w:val="none" w:sz="0" w:space="0" w:color="auto"/>
        <w:left w:val="none" w:sz="0" w:space="0" w:color="auto"/>
        <w:bottom w:val="none" w:sz="0" w:space="0" w:color="auto"/>
        <w:right w:val="none" w:sz="0" w:space="0" w:color="auto"/>
      </w:divBdr>
      <w:divsChild>
        <w:div w:id="854077368">
          <w:marLeft w:val="0"/>
          <w:marRight w:val="0"/>
          <w:marTop w:val="0"/>
          <w:marBottom w:val="0"/>
          <w:divBdr>
            <w:top w:val="none" w:sz="0" w:space="0" w:color="auto"/>
            <w:left w:val="none" w:sz="0" w:space="0" w:color="auto"/>
            <w:bottom w:val="none" w:sz="0" w:space="0" w:color="auto"/>
            <w:right w:val="none" w:sz="0" w:space="0" w:color="auto"/>
          </w:divBdr>
        </w:div>
      </w:divsChild>
    </w:div>
    <w:div w:id="1456487668">
      <w:bodyDiv w:val="1"/>
      <w:marLeft w:val="0"/>
      <w:marRight w:val="0"/>
      <w:marTop w:val="0"/>
      <w:marBottom w:val="0"/>
      <w:divBdr>
        <w:top w:val="none" w:sz="0" w:space="0" w:color="auto"/>
        <w:left w:val="none" w:sz="0" w:space="0" w:color="auto"/>
        <w:bottom w:val="none" w:sz="0" w:space="0" w:color="auto"/>
        <w:right w:val="none" w:sz="0" w:space="0" w:color="auto"/>
      </w:divBdr>
      <w:divsChild>
        <w:div w:id="944577601">
          <w:marLeft w:val="0"/>
          <w:marRight w:val="0"/>
          <w:marTop w:val="0"/>
          <w:marBottom w:val="0"/>
          <w:divBdr>
            <w:top w:val="none" w:sz="0" w:space="0" w:color="auto"/>
            <w:left w:val="none" w:sz="0" w:space="0" w:color="auto"/>
            <w:bottom w:val="none" w:sz="0" w:space="0" w:color="auto"/>
            <w:right w:val="none" w:sz="0" w:space="0" w:color="auto"/>
          </w:divBdr>
        </w:div>
        <w:div w:id="1988628381">
          <w:marLeft w:val="0"/>
          <w:marRight w:val="0"/>
          <w:marTop w:val="0"/>
          <w:marBottom w:val="0"/>
          <w:divBdr>
            <w:top w:val="none" w:sz="0" w:space="0" w:color="auto"/>
            <w:left w:val="none" w:sz="0" w:space="0" w:color="auto"/>
            <w:bottom w:val="none" w:sz="0" w:space="0" w:color="auto"/>
            <w:right w:val="none" w:sz="0" w:space="0" w:color="auto"/>
          </w:divBdr>
        </w:div>
        <w:div w:id="1634748268">
          <w:marLeft w:val="0"/>
          <w:marRight w:val="0"/>
          <w:marTop w:val="0"/>
          <w:marBottom w:val="0"/>
          <w:divBdr>
            <w:top w:val="none" w:sz="0" w:space="0" w:color="auto"/>
            <w:left w:val="none" w:sz="0" w:space="0" w:color="auto"/>
            <w:bottom w:val="none" w:sz="0" w:space="0" w:color="auto"/>
            <w:right w:val="none" w:sz="0" w:space="0" w:color="auto"/>
          </w:divBdr>
        </w:div>
        <w:div w:id="1027410616">
          <w:marLeft w:val="0"/>
          <w:marRight w:val="0"/>
          <w:marTop w:val="0"/>
          <w:marBottom w:val="0"/>
          <w:divBdr>
            <w:top w:val="none" w:sz="0" w:space="0" w:color="auto"/>
            <w:left w:val="none" w:sz="0" w:space="0" w:color="auto"/>
            <w:bottom w:val="none" w:sz="0" w:space="0" w:color="auto"/>
            <w:right w:val="none" w:sz="0" w:space="0" w:color="auto"/>
          </w:divBdr>
        </w:div>
        <w:div w:id="403575458">
          <w:marLeft w:val="0"/>
          <w:marRight w:val="0"/>
          <w:marTop w:val="0"/>
          <w:marBottom w:val="0"/>
          <w:divBdr>
            <w:top w:val="none" w:sz="0" w:space="0" w:color="auto"/>
            <w:left w:val="none" w:sz="0" w:space="0" w:color="auto"/>
            <w:bottom w:val="none" w:sz="0" w:space="0" w:color="auto"/>
            <w:right w:val="none" w:sz="0" w:space="0" w:color="auto"/>
          </w:divBdr>
        </w:div>
        <w:div w:id="680745366">
          <w:marLeft w:val="0"/>
          <w:marRight w:val="0"/>
          <w:marTop w:val="0"/>
          <w:marBottom w:val="0"/>
          <w:divBdr>
            <w:top w:val="none" w:sz="0" w:space="0" w:color="auto"/>
            <w:left w:val="none" w:sz="0" w:space="0" w:color="auto"/>
            <w:bottom w:val="none" w:sz="0" w:space="0" w:color="auto"/>
            <w:right w:val="none" w:sz="0" w:space="0" w:color="auto"/>
          </w:divBdr>
        </w:div>
        <w:div w:id="274286630">
          <w:marLeft w:val="0"/>
          <w:marRight w:val="0"/>
          <w:marTop w:val="0"/>
          <w:marBottom w:val="0"/>
          <w:divBdr>
            <w:top w:val="none" w:sz="0" w:space="0" w:color="auto"/>
            <w:left w:val="none" w:sz="0" w:space="0" w:color="auto"/>
            <w:bottom w:val="none" w:sz="0" w:space="0" w:color="auto"/>
            <w:right w:val="none" w:sz="0" w:space="0" w:color="auto"/>
          </w:divBdr>
        </w:div>
        <w:div w:id="1874146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Yang</dc:creator>
  <cp:keywords/>
  <dc:description/>
  <cp:lastModifiedBy>Jonathan Yang</cp:lastModifiedBy>
  <cp:revision>2</cp:revision>
  <dcterms:created xsi:type="dcterms:W3CDTF">2025-04-21T21:57:00Z</dcterms:created>
  <dcterms:modified xsi:type="dcterms:W3CDTF">2025-04-21T22:42:00Z</dcterms:modified>
</cp:coreProperties>
</file>