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ALEXANDER GROSSMAN</w:t>
      </w:r>
      <w:r>
        <w:t xml:space="preserve"> </w:t>
      </w:r>
      <w:r>
        <w:t xml:space="preserve">20 Broad St, Apt 2008, New York, NY 10005 | (516) 512-4700 | alexandergrossman38@gmail.com</w:t>
      </w:r>
    </w:p>
    <w:p>
      <w:pPr>
        <w:pStyle w:val="BodyText"/>
      </w:pPr>
      <w:r>
        <w:t xml:space="preserve">Citizenship: United States | Veterans’ Preference: None | Highest Federal Grade Held: None</w:t>
      </w:r>
      <w:r>
        <w:t xml:space="preserve"> </w:t>
      </w:r>
      <w:r>
        <w:t xml:space="preserve">Availability: Full-time, permanent | Desired Location: Suitland, MD</w:t>
      </w:r>
    </w:p>
    <w:p>
      <w:pPr>
        <w:pStyle w:val="BodyText"/>
      </w:pPr>
      <w:r>
        <w:t xml:space="preserve">PROFESSIONAL SUMMARY</w:t>
      </w:r>
      <w:r>
        <w:t xml:space="preserve"> </w:t>
      </w:r>
      <w:r>
        <w:t xml:space="preserve">Cybersecurity graduate student with investigative internship experience in government oversight environment. Trained in structured analytic techniques, threat analysis frameworks, and intelligence production methodologies through graduate coursework at Fordham University’s Center for Cybersecurity. Seeking GS-0132-12 Cyber Intelligence Analyst role with Naval Criminal Investigative Service (NCIS) to support intelligence production, threat assessment, and investigative analysis. Eligible for Top Secret/SCI clearance with no impediments to adjudication.</w:t>
      </w:r>
    </w:p>
    <w:p>
      <w:pPr>
        <w:pStyle w:val="BodyText"/>
      </w:pPr>
      <w:r>
        <w:t xml:space="preserve">EDUCATION</w:t>
      </w:r>
      <w:r>
        <w:t xml:space="preserve"> </w:t>
      </w:r>
      <w:r>
        <w:t xml:space="preserve">M.S., Cybersecurity, Jan 2025 - May 2026 (expected), Fordham University, Graduate School of Arts and Sciences, Fordham Center for Cybersecurity, New York, NY, GPA: 4.0</w:t>
      </w:r>
    </w:p>
    <w:p>
      <w:pPr>
        <w:pStyle w:val="BodyText"/>
      </w:pPr>
      <w:r>
        <w:t xml:space="preserve">M.S., Physical Education, Dec 2020, Hofstra University, Hempstead, NY, GPA: 3.88, With Distinction</w:t>
      </w:r>
    </w:p>
    <w:p>
      <w:pPr>
        <w:pStyle w:val="BodyText"/>
      </w:pPr>
      <w:r>
        <w:t xml:space="preserve">B.S., Sport Management, May 2017, Syracuse University, Falk College of Sport and Human Dynamics, Syracuse, NY, GPA: 3.167, Minor: Education Studies</w:t>
      </w:r>
    </w:p>
    <w:p>
      <w:pPr>
        <w:pStyle w:val="BodyText"/>
      </w:pPr>
      <w:r>
        <w:t xml:space="preserve">RELEVANT COURSEWORK</w:t>
      </w:r>
      <w:r>
        <w:t xml:space="preserve"> </w:t>
      </w:r>
      <w:r>
        <w:t xml:space="preserve">Intelligence in Cybersecurity (CISC 5770): Applied Structured Analytic Techniques (SAT), MITRE ATT&amp;CK, Cyber Kill Chain, and Diamond Model frameworks in threat assessments and adversary behavior analysis.</w:t>
      </w:r>
    </w:p>
    <w:p>
      <w:pPr>
        <w:pStyle w:val="BodyText"/>
      </w:pPr>
      <w:r>
        <w:t xml:space="preserve">Network Essentials (CISC 5009): Conducted packet capture and analysis using Wireshark; performed network reconnaissance using Nmap in controlled lab environments.</w:t>
      </w:r>
    </w:p>
    <w:p>
      <w:pPr>
        <w:pStyle w:val="BodyText"/>
      </w:pPr>
      <w:r>
        <w:t xml:space="preserve">Additional coursework: Cloud Computing (CISC 5550), Information Security and Ethics (CISC 5750), Cloud Computing Security (CISC 6600), Wireless Security (CISC 6630), Privacy and Security in Big Data (CISC 6640)</w:t>
      </w:r>
    </w:p>
    <w:p>
      <w:pPr>
        <w:pStyle w:val="BodyText"/>
      </w:pPr>
      <w:r>
        <w:t xml:space="preserve">EXPERIENCE</w:t>
      </w:r>
      <w:r>
        <w:t xml:space="preserve"> </w:t>
      </w:r>
      <w:r>
        <w:t xml:space="preserve">Investigative Intern, Jun 2025 - Aug 2025</w:t>
      </w:r>
      <w:r>
        <w:t xml:space="preserve"> </w:t>
      </w:r>
      <w:r>
        <w:t xml:space="preserve">NYC Department of Investigation (DOI), 180 Maiden Lane, New York, NY 10038</w:t>
      </w:r>
      <w:r>
        <w:t xml:space="preserve"> </w:t>
      </w:r>
      <w:r>
        <w:t xml:space="preserve">Hours/Week: 40 | Salary: Unpaid | May Contact: No | Supervisor: Available Upon Request</w:t>
      </w:r>
      <w:r>
        <w:t xml:space="preserve"> </w:t>
      </w:r>
      <w:r>
        <w:t xml:space="preserve">• Supported complex construction fraud investigations involving contractor fraud during Rikers Island Jail renovations, conducting document review and analysis to identify patterns of fraudulent activity and regulatory non-compliance</w:t>
      </w:r>
      <w:r>
        <w:t xml:space="preserve"> </w:t>
      </w:r>
      <w:r>
        <w:t xml:space="preserve">• Assisted in field operations including site visits, witness interviews, and evidence collection at active construction sites, maintaining chain of custody and investigative documentation standards</w:t>
      </w:r>
      <w:r>
        <w:t xml:space="preserve"> </w:t>
      </w:r>
      <w:r>
        <w:t xml:space="preserve">• Drafted investigative memos summarizing findings, analyzing evidence, and recommending next steps for senior investigators in high-accountability government oversight environment</w:t>
      </w:r>
      <w:r>
        <w:t xml:space="preserve"> </w:t>
      </w:r>
      <w:r>
        <w:t xml:space="preserve">• Collaborated with NYPD, NYC Department of Buildings, and other city agencies to coordinate multi-agency investigative efforts and information sharing</w:t>
      </w:r>
    </w:p>
    <w:p>
      <w:pPr>
        <w:pStyle w:val="BodyText"/>
      </w:pPr>
      <w:r>
        <w:t xml:space="preserve">Acting Project Manager/Superintendent, Aug 2021 - Present</w:t>
      </w:r>
      <w:r>
        <w:t xml:space="preserve"> </w:t>
      </w:r>
      <w:r>
        <w:t xml:space="preserve">Henick-Lane, Long Island City, NY</w:t>
      </w:r>
      <w:r>
        <w:t xml:space="preserve"> </w:t>
      </w:r>
      <w:r>
        <w:t xml:space="preserve">Hours/Week: 40 | Salary: $75,000/year | May Contact: Yes | Supervisor: Ernie Henick, 917-836-5767</w:t>
      </w:r>
      <w:r>
        <w:t xml:space="preserve"> </w:t>
      </w:r>
      <w:r>
        <w:t xml:space="preserve">• Manage critical infrastructure projects for high-rise buildings (21-68 floors) with budgets ranging from $20M to $50M+, synchronizing operations across teams of up to 40 cross-functional personnel</w:t>
      </w:r>
      <w:r>
        <w:t xml:space="preserve"> </w:t>
      </w:r>
      <w:r>
        <w:t xml:space="preserve">• Independently oversee day-to-day operations of union and non-union laborers, maintaining detailed project records and generating comprehensive status reports for stakeholders</w:t>
      </w:r>
      <w:r>
        <w:t xml:space="preserve"> </w:t>
      </w:r>
      <w:r>
        <w:t xml:space="preserve">• Ensure adherence to building codes, safety regulations, and contractual obligations in complex, high-stakes construction environments requiring attention to detail and regulatory compliance</w:t>
      </w:r>
    </w:p>
    <w:p>
      <w:pPr>
        <w:pStyle w:val="BodyText"/>
      </w:pPr>
      <w:r>
        <w:t xml:space="preserve">TECHNICAL SKILLS</w:t>
      </w:r>
      <w:r>
        <w:t xml:space="preserve"> </w:t>
      </w:r>
      <w:r>
        <w:t xml:space="preserve">Network Analysis: Wireshark (academic lab), Nmap (academic lab)</w:t>
      </w:r>
      <w:r>
        <w:t xml:space="preserve"> </w:t>
      </w:r>
      <w:r>
        <w:t xml:space="preserve">Analytical Frameworks: MITRE ATT&amp;CK, Cyber Kill Chain, Diamond Model, Structured Analytic Techniques</w:t>
      </w:r>
      <w:r>
        <w:t xml:space="preserve"> </w:t>
      </w:r>
      <w:r>
        <w:t xml:space="preserve">Intelligence Production: Threat assessment report writing, investigative memo preparation, structured analysis</w:t>
      </w:r>
    </w:p>
    <w:p>
      <w:pPr>
        <w:pStyle w:val="BodyText"/>
      </w:pPr>
      <w:r>
        <w:t xml:space="preserve">CLEARANCE ELIGIBILITY</w:t>
      </w:r>
      <w:r>
        <w:t xml:space="preserve"> </w:t>
      </w:r>
      <w:r>
        <w:t xml:space="preserve">Eligible to obtain Top Secret/SCI clearance. U.S. citizen with no foreign contacts, financial issues, or other factors that would impede clearance adjudication.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2025-12-30T00:11:17Z</dcterms:created>
  <dcterms:modified xsi:type="dcterms:W3CDTF">2025-12-30T00:11:17Z</dcterms:modified>
</cp:coreProperties>
</file>

<file path=docProps/custom.xml><?xml version="1.0" encoding="utf-8"?>
<Properties xmlns="http://schemas.openxmlformats.org/officeDocument/2006/custom-properties" xmlns:vt="http://schemas.openxmlformats.org/officeDocument/2006/docPropsVTypes"/>
</file>