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epho.ai-the-grand-master-plan-the-bible"/>
      <w:r>
        <w:t xml:space="preserve">CEPHO.AI: The Grand Master Plan (The Bible)</w:t>
      </w:r>
      <w:bookmarkEnd w:id="20"/>
    </w:p>
    <w:p>
      <w:pPr>
        <w:pStyle w:val="FirstParagraph"/>
      </w:pPr>
      <w:r>
        <w:rPr>
          <w:b/>
        </w:rPr>
        <w:t xml:space="preserve">Version:</w:t>
      </w:r>
      <w:r>
        <w:t xml:space="preserve"> </w:t>
      </w:r>
      <w:r>
        <w:t xml:space="preserve">11.0 (Audit-Enhanced)</w:t>
      </w:r>
      <w:r>
        <w:t xml:space="preserve"> </w:t>
      </w:r>
      <w:r>
        <w:rPr>
          <w:b/>
        </w:rPr>
        <w:t xml:space="preserve">Date:</w:t>
      </w:r>
      <w:r>
        <w:t xml:space="preserve"> </w:t>
      </w:r>
      <w:r>
        <w:t xml:space="preserve">March 2, 2026</w:t>
      </w:r>
      <w:r>
        <w:t xml:space="preserve"> </w:t>
      </w:r>
      <w:r>
        <w:rPr>
          <w:b/>
        </w:rPr>
        <w:t xml:space="preserve">Status:</w:t>
      </w:r>
      <w:r>
        <w:t xml:space="preserve"> </w:t>
      </w:r>
      <w:r>
        <w:t xml:space="preserve">This document is the single, definitive source of truth for all CEPHO platform development. It supersedes and consolidates all previous plans, specs, and audit findings.</w:t>
      </w:r>
    </w:p>
    <w:p>
      <w:r>
        <w:pict>
          <v:rect style="width:0;height:1.5pt" o:hralign="center" o:hrstd="t" o:hr="t"/>
        </w:pict>
      </w:r>
    </w:p>
    <w:p>
      <w:pPr>
        <w:pStyle w:val="Heading2"/>
      </w:pPr>
      <w:bookmarkStart w:id="21" w:name="the-methodology-the-four-commandments"/>
      <w:r>
        <w:t xml:space="preserve">1. The Methodology (The Four Commandments)</w:t>
      </w:r>
      <w:bookmarkEnd w:id="21"/>
    </w:p>
    <w:p>
      <w:pPr>
        <w:pStyle w:val="FirstParagraph"/>
      </w:pPr>
      <w:r>
        <w:t xml:space="preserve">To ensure real, measurable progress, all work will be measured against the following principles. No task will be marked</w:t>
      </w:r>
      <w:r>
        <w:t xml:space="preserve"> </w:t>
      </w:r>
      <w:r>
        <w:t xml:space="preserve">“</w:t>
      </w:r>
      <w:r>
        <w:t xml:space="preserve">complete</w:t>
      </w:r>
      <w:r>
        <w:t xml:space="preserve">”</w:t>
      </w:r>
      <w:r>
        <w:t xml:space="preserve"> </w:t>
      </w:r>
      <w:r>
        <w:t xml:space="preserve">unless it meets these criteria:</w:t>
      </w:r>
    </w:p>
    <w:p>
      <w:pPr>
        <w:numPr>
          <w:ilvl w:val="0"/>
          <w:numId w:val="1001"/>
        </w:numPr>
        <w:pStyle w:val="Compact"/>
      </w:pPr>
      <w:r>
        <w:rPr>
          <w:b/>
        </w:rPr>
        <w:t xml:space="preserve">Code is Not Enough:</w:t>
      </w:r>
      <w:r>
        <w:t xml:space="preserve"> </w:t>
      </w:r>
      <w:r>
        <w:t xml:space="preserve">A feature is not</w:t>
      </w:r>
      <w:r>
        <w:t xml:space="preserve"> </w:t>
      </w:r>
      <w:r>
        <w:t xml:space="preserve">“</w:t>
      </w:r>
      <w:r>
        <w:t xml:space="preserve">done</w:t>
      </w:r>
      <w:r>
        <w:t xml:space="preserve">”</w:t>
      </w:r>
      <w:r>
        <w:t xml:space="preserve"> </w:t>
      </w:r>
      <w:r>
        <w:t xml:space="preserve">when the code is written. It is done when it is live, stable, and functional.</w:t>
      </w:r>
    </w:p>
    <w:p>
      <w:pPr>
        <w:numPr>
          <w:ilvl w:val="0"/>
          <w:numId w:val="1001"/>
        </w:numPr>
        <w:pStyle w:val="Compact"/>
      </w:pPr>
      <w:r>
        <w:rPr>
          <w:b/>
        </w:rPr>
        <w:t xml:space="preserve">Data is Mandatory:</w:t>
      </w:r>
      <w:r>
        <w:t xml:space="preserve"> </w:t>
      </w:r>
      <w:r>
        <w:t xml:space="preserve">A feature is not</w:t>
      </w:r>
      <w:r>
        <w:t xml:space="preserve"> </w:t>
      </w:r>
      <w:r>
        <w:t xml:space="preserve">“</w:t>
      </w:r>
      <w:r>
        <w:t xml:space="preserve">done</w:t>
      </w:r>
      <w:r>
        <w:t xml:space="preserve">”</w:t>
      </w:r>
      <w:r>
        <w:t xml:space="preserve"> </w:t>
      </w:r>
      <w:r>
        <w:t xml:space="preserve">if its underlying database table is empty. It must be seeded with realistic data.</w:t>
      </w:r>
    </w:p>
    <w:p>
      <w:pPr>
        <w:numPr>
          <w:ilvl w:val="0"/>
          <w:numId w:val="1001"/>
        </w:numPr>
        <w:pStyle w:val="Compact"/>
      </w:pPr>
      <w:r>
        <w:rPr>
          <w:b/>
        </w:rPr>
        <w:t xml:space="preserve">Stubs are Not Features:</w:t>
      </w:r>
      <w:r>
        <w:t xml:space="preserve"> </w:t>
      </w:r>
      <w:r>
        <w:t xml:space="preserve">Code that returns hardcoded, fake, or placeholder data will be classified as a</w:t>
      </w:r>
      <w:r>
        <w:t xml:space="preserve"> </w:t>
      </w:r>
      <w:r>
        <w:rPr>
          <w:rStyle w:val="VerbatimChar"/>
        </w:rPr>
        <w:t xml:space="preserve">STUB</w:t>
      </w:r>
      <w:r>
        <w:t xml:space="preserve"> </w:t>
      </w:r>
      <w:r>
        <w:t xml:space="preserve">and will not be counted as complete until it is wired to a real data source (DB or live API).</w:t>
      </w:r>
    </w:p>
    <w:p>
      <w:pPr>
        <w:numPr>
          <w:ilvl w:val="0"/>
          <w:numId w:val="1001"/>
        </w:numPr>
        <w:pStyle w:val="Compact"/>
      </w:pPr>
      <w:r>
        <w:rPr>
          <w:b/>
        </w:rPr>
        <w:t xml:space="preserve">UI Must Be Professional:</w:t>
      </w:r>
      <w:r>
        <w:t xml:space="preserve"> </w:t>
      </w:r>
      <w:r>
        <w:t xml:space="preserve">A page is not</w:t>
      </w:r>
      <w:r>
        <w:t xml:space="preserve"> </w:t>
      </w:r>
      <w:r>
        <w:t xml:space="preserve">“</w:t>
      </w:r>
      <w:r>
        <w:t xml:space="preserve">done</w:t>
      </w:r>
      <w:r>
        <w:t xml:space="preserve">”</w:t>
      </w:r>
      <w:r>
        <w:t xml:space="preserve"> </w:t>
      </w:r>
      <w:r>
        <w:t xml:space="preserve">until it has proper loading states (skeletons preferred), error handling, and contextual empty states. It must also be responsive on mobile.</w:t>
      </w:r>
    </w:p>
    <w:p>
      <w:r>
        <w:pict>
          <v:rect style="width:0;height:1.5pt" o:hralign="center" o:hrstd="t" o:hr="t"/>
        </w:pict>
      </w:r>
    </w:p>
    <w:p>
      <w:pPr>
        <w:pStyle w:val="Heading2"/>
      </w:pPr>
      <w:bookmarkStart w:id="22" w:name="the-grand-master-plan-v10.0"/>
      <w:r>
        <w:t xml:space="preserve">2. The Grand Master Plan (v10.0)</w:t>
      </w:r>
      <w:bookmarkEnd w:id="22"/>
    </w:p>
    <w:p>
      <w:pPr>
        <w:pStyle w:val="FirstParagraph"/>
      </w:pPr>
      <w:r>
        <w:rPr>
          <w:i/>
        </w:rPr>
        <w:t xml:space="preserve">This is the full, original v10.0 plan, preserved exactly as it was written. It provides the complete architectural vision for the platform.</w:t>
      </w:r>
    </w:p>
    <w:p>
      <w:pPr>
        <w:pStyle w:val="Heading3"/>
      </w:pPr>
      <w:bookmarkStart w:id="23" w:name="executive-summary"/>
      <w:r>
        <w:t xml:space="preserve">2.1. Executive Summary</w:t>
      </w:r>
      <w:bookmarkEnd w:id="23"/>
    </w:p>
    <w:p>
      <w:pPr>
        <w:pStyle w:val="FirstParagraph"/>
      </w:pPr>
      <w:r>
        <w:t xml:space="preserve">CEPHO.AI is an autonomous platform designed to replicate and automate the core functions of a world-class Chief of Staff. This Grand Master Plan is the single, definitive roadmap for transforming the platform from its current Grade E state to Grade A+ — a genuinely intelligent, fully autonomous, enterprise-ready platform with no features missing.</w:t>
      </w:r>
    </w:p>
    <w:p>
      <w:pPr>
        <w:pStyle w:val="BodyText"/>
      </w:pPr>
      <w:r>
        <w:t xml:space="preserve">This definitive v10.0 plan is the final and most complete version. It incorporates a deep, comprehensive review to close the final 5 architectural gaps, ensuring the platform is not only intelligent and autonomous but also robust, manageable, and operationally excellent from day one. This is the final, executable blueprint. There are no gaps remaining.</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Phase</w:t>
            </w:r>
          </w:p>
        </w:tc>
        <w:tc>
          <w:tcPr>
            <w:tcBorders>
              <w:bottom w:val="single"/>
            </w:tcBorders>
            <w:vAlign w:val="bottom"/>
          </w:tcPr>
          <w:p>
            <w:pPr>
              <w:pStyle w:val="Compact"/>
              <w:jc w:val="left"/>
            </w:pPr>
            <w:r>
              <w:t xml:space="preserve">Name</w:t>
            </w:r>
          </w:p>
        </w:tc>
        <w:tc>
          <w:tcPr>
            <w:tcBorders>
              <w:bottom w:val="single"/>
            </w:tcBorders>
            <w:vAlign w:val="bottom"/>
          </w:tcPr>
          <w:p>
            <w:pPr>
              <w:pStyle w:val="Compact"/>
              <w:jc w:val="left"/>
            </w:pPr>
            <w:r>
              <w:t xml:space="preserve">Core Focus</w:t>
            </w:r>
          </w:p>
        </w:tc>
        <w:tc>
          <w:tcPr>
            <w:tcBorders>
              <w:bottom w:val="single"/>
            </w:tcBorders>
            <w:vAlign w:val="bottom"/>
          </w:tcPr>
          <w:p>
            <w:pPr>
              <w:pStyle w:val="Compact"/>
              <w:jc w:val="left"/>
            </w:pPr>
            <w:r>
              <w:t xml:space="preserve">Grade</w:t>
            </w:r>
          </w:p>
        </w:tc>
      </w:tr>
      <w:tr>
        <w:tc>
          <w:p>
            <w:pPr>
              <w:pStyle w:val="Compact"/>
              <w:jc w:val="left"/>
            </w:pPr>
            <w:r>
              <w:t xml:space="preserve">Phase 0</w:t>
            </w:r>
          </w:p>
        </w:tc>
        <w:tc>
          <w:p>
            <w:pPr>
              <w:pStyle w:val="Compact"/>
              <w:jc w:val="left"/>
            </w:pPr>
            <w:r>
              <w:t xml:space="preserve">Pre-Conditions &amp; Toolchain</w:t>
            </w:r>
          </w:p>
        </w:tc>
        <w:tc>
          <w:p>
            <w:pPr>
              <w:pStyle w:val="Compact"/>
              <w:jc w:val="left"/>
            </w:pPr>
            <w:r>
              <w:t xml:space="preserve">CI/CD, branch strategy, env vars, seed data, ADRs, full test strategy, toolchain setup.</w:t>
            </w:r>
          </w:p>
        </w:tc>
        <w:tc>
          <w:p>
            <w:pPr>
              <w:pStyle w:val="Compact"/>
              <w:jc w:val="left"/>
            </w:pPr>
            <w:r>
              <w:t xml:space="preserve">E → D</w:t>
            </w:r>
          </w:p>
        </w:tc>
      </w:tr>
      <w:tr>
        <w:tc>
          <w:p>
            <w:pPr>
              <w:pStyle w:val="Compact"/>
              <w:jc w:val="left"/>
            </w:pPr>
            <w:r>
              <w:t xml:space="preserve">Phase 1</w:t>
            </w:r>
          </w:p>
        </w:tc>
        <w:tc>
          <w:p>
            <w:pPr>
              <w:pStyle w:val="Compact"/>
              <w:jc w:val="left"/>
            </w:pPr>
            <w:r>
              <w:t xml:space="preserve">Stabilise &amp; Fix</w:t>
            </w:r>
          </w:p>
        </w:tc>
        <w:tc>
          <w:p>
            <w:pPr>
              <w:pStyle w:val="Compact"/>
              <w:jc w:val="left"/>
            </w:pPr>
            <w:r>
              <w:t xml:space="preserve">All crashes, security holes, broken routes, orphaned tables.</w:t>
            </w:r>
          </w:p>
        </w:tc>
        <w:tc>
          <w:p>
            <w:pPr>
              <w:pStyle w:val="Compact"/>
              <w:jc w:val="left"/>
            </w:pPr>
            <w:r>
              <w:t xml:space="preserve">D → B</w:t>
            </w:r>
          </w:p>
        </w:tc>
      </w:tr>
      <w:tr>
        <w:tc>
          <w:p>
            <w:pPr>
              <w:pStyle w:val="Compact"/>
              <w:jc w:val="left"/>
            </w:pPr>
            <w:r>
              <w:t xml:space="preserve">Phase 2</w:t>
            </w:r>
          </w:p>
        </w:tc>
        <w:tc>
          <w:p>
            <w:pPr>
              <w:pStyle w:val="Compact"/>
              <w:jc w:val="left"/>
            </w:pPr>
            <w:r>
              <w:t xml:space="preserve">Digital Twin &amp; Intelligence</w:t>
            </w:r>
          </w:p>
        </w:tc>
        <w:tc>
          <w:p>
            <w:pPr>
              <w:pStyle w:val="Compact"/>
              <w:jc w:val="left"/>
            </w:pPr>
            <w:r>
              <w:t xml:space="preserve">The complete 4-module Digital Twin, vector DB, agent memory, Shadow Mode, email/meeting intelligence.</w:t>
            </w:r>
          </w:p>
        </w:tc>
        <w:tc>
          <w:p>
            <w:pPr>
              <w:pStyle w:val="Compact"/>
              <w:jc w:val="left"/>
            </w:pPr>
            <w:r>
              <w:t xml:space="preserve">B → A-</w:t>
            </w:r>
          </w:p>
        </w:tc>
      </w:tr>
      <w:tr>
        <w:tc>
          <w:p>
            <w:pPr>
              <w:pStyle w:val="Compact"/>
              <w:jc w:val="left"/>
            </w:pPr>
            <w:r>
              <w:t xml:space="preserve">Phase 3</w:t>
            </w:r>
          </w:p>
        </w:tc>
        <w:tc>
          <w:p>
            <w:pPr>
              <w:pStyle w:val="Compact"/>
              <w:jc w:val="left"/>
            </w:pPr>
            <w:r>
              <w:t xml:space="preserve">Innovation, Voice &amp; Automation</w:t>
            </w:r>
          </w:p>
        </w:tc>
        <w:tc>
          <w:p>
            <w:pPr>
              <w:pStyle w:val="Compact"/>
              <w:jc w:val="left"/>
            </w:pPr>
            <w:r>
              <w:t xml:space="preserve">The Innovation Hub &amp; Idea Portal, voice-first interface, push briefings, CEPHO Score, cron jobs.</w:t>
            </w:r>
          </w:p>
        </w:tc>
        <w:tc>
          <w:p>
            <w:pPr>
              <w:pStyle w:val="Compact"/>
              <w:jc w:val="left"/>
            </w:pPr>
            <w:r>
              <w:t xml:space="preserve">A- → A</w:t>
            </w:r>
          </w:p>
        </w:tc>
      </w:tr>
      <w:tr>
        <w:tc>
          <w:p>
            <w:pPr>
              <w:pStyle w:val="Compact"/>
              <w:jc w:val="left"/>
            </w:pPr>
            <w:r>
              <w:t xml:space="preserve">Phase 4</w:t>
            </w:r>
          </w:p>
        </w:tc>
        <w:tc>
          <w:p>
            <w:pPr>
              <w:pStyle w:val="Compact"/>
              <w:jc w:val="left"/>
            </w:pPr>
            <w:r>
              <w:t xml:space="preserve">Flywheel, Scale &amp; Teams</w:t>
            </w:r>
          </w:p>
        </w:tc>
        <w:tc>
          <w:p>
            <w:pPr>
              <w:pStyle w:val="Compact"/>
              <w:jc w:val="left"/>
            </w:pPr>
            <w:r>
              <w:t xml:space="preserve">The Innovation Flywheel engine, monetisation, multi-tenancy, team workspaces, performance optimisation.</w:t>
            </w:r>
          </w:p>
        </w:tc>
        <w:tc>
          <w:p>
            <w:pPr>
              <w:pStyle w:val="Compact"/>
              <w:jc w:val="left"/>
            </w:pPr>
            <w:r>
              <w:t xml:space="preserve">A → A+</w:t>
            </w:r>
          </w:p>
        </w:tc>
      </w:tr>
      <w:tr>
        <w:tc>
          <w:p>
            <w:pPr>
              <w:pStyle w:val="Compact"/>
              <w:jc w:val="left"/>
            </w:pPr>
            <w:r>
              <w:t xml:space="preserve">Phase 5</w:t>
            </w:r>
          </w:p>
        </w:tc>
        <w:tc>
          <w:p>
            <w:pPr>
              <w:pStyle w:val="Compact"/>
              <w:jc w:val="left"/>
            </w:pPr>
            <w:r>
              <w:t xml:space="preserve">Operational Excellence &amp; Learning</w:t>
            </w:r>
          </w:p>
        </w:tc>
        <w:tc>
          <w:p>
            <w:pPr>
              <w:pStyle w:val="Compact"/>
              <w:jc w:val="left"/>
            </w:pPr>
            <w:r>
              <w:t xml:space="preserve">The Innovation Flywheel feedback loop, outcome tracking, runbook, alerting, audit log, pen testing, DR/BC.</w:t>
            </w:r>
          </w:p>
        </w:tc>
        <w:tc>
          <w:p>
            <w:pPr>
              <w:pStyle w:val="Compact"/>
              <w:jc w:val="left"/>
            </w:pPr>
            <w:r>
              <w:t xml:space="preserve">A+ → A+*</w:t>
            </w:r>
          </w:p>
        </w:tc>
      </w:tr>
      <w:tr>
        <w:tc>
          <w:p>
            <w:pPr>
              <w:pStyle w:val="Compact"/>
              <w:jc w:val="left"/>
            </w:pPr>
            <w:r>
              <w:t xml:space="preserve">Phase 6</w:t>
            </w:r>
          </w:p>
        </w:tc>
        <w:tc>
          <w:p>
            <w:pPr>
              <w:pStyle w:val="Compact"/>
              <w:jc w:val="left"/>
            </w:pPr>
            <w:r>
              <w:t xml:space="preserve">Differentiated Intelligence</w:t>
            </w:r>
          </w:p>
        </w:tc>
        <w:tc>
          <w:p>
            <w:pPr>
              <w:pStyle w:val="Compact"/>
              <w:jc w:val="left"/>
            </w:pPr>
            <w:r>
              <w:t xml:space="preserve">Agent performance dashboard, continuous learning, War Room, network &amp; regulatory intelligence.</w:t>
            </w:r>
          </w:p>
        </w:tc>
        <w:tc>
          <w:p>
            <w:pPr>
              <w:pStyle w:val="Compact"/>
              <w:jc w:val="left"/>
            </w:pPr>
            <w:r>
              <w:t xml:space="preserve">A+* → A+**</w:t>
            </w:r>
          </w:p>
        </w:tc>
      </w:tr>
      <w:tr>
        <w:tc>
          <w:p>
            <w:pPr>
              <w:pStyle w:val="Compact"/>
              <w:jc w:val="left"/>
            </w:pPr>
            <w:r>
              <w:t xml:space="preserve">Phase 7</w:t>
            </w:r>
          </w:p>
        </w:tc>
        <w:tc>
          <w:p>
            <w:pPr>
              <w:pStyle w:val="Compact"/>
              <w:jc w:val="left"/>
            </w:pPr>
            <w:r>
              <w:t xml:space="preserve">Full Autonomy</w:t>
            </w:r>
          </w:p>
        </w:tc>
        <w:tc>
          <w:p>
            <w:pPr>
              <w:pStyle w:val="Compact"/>
              <w:jc w:val="left"/>
            </w:pPr>
            <w:r>
              <w:t xml:space="preserve">The Autonomous Execution Engine and Persephone Board, enabling true One-Sentence Execution.</w:t>
            </w:r>
          </w:p>
        </w:tc>
        <w:tc>
          <w:p>
            <w:pPr>
              <w:pStyle w:val="Compact"/>
              <w:jc w:val="left"/>
            </w:pPr>
            <w:r>
              <w:t xml:space="preserve">A+** → A+***</w:t>
            </w:r>
          </w:p>
        </w:tc>
      </w:tr>
      <w:tr>
        <w:tc>
          <w:p>
            <w:pPr>
              <w:pStyle w:val="Compact"/>
              <w:jc w:val="left"/>
            </w:pPr>
            <w:r>
              <w:t xml:space="preserve">Phase 8</w:t>
            </w:r>
          </w:p>
        </w:tc>
        <w:tc>
          <w:p>
            <w:pPr>
              <w:pStyle w:val="Compact"/>
              <w:jc w:val="left"/>
            </w:pPr>
            <w:r>
              <w:t xml:space="preserve">Admin &amp; Governance</w:t>
            </w:r>
          </w:p>
        </w:tc>
        <w:tc>
          <w:p>
            <w:pPr>
              <w:pStyle w:val="Compact"/>
              <w:jc w:val="left"/>
            </w:pPr>
            <w:r>
              <w:t xml:space="preserve">The secure admin dashboard, user management, system analytics, and agent oversight.</w:t>
            </w:r>
          </w:p>
        </w:tc>
        <w:tc>
          <w:p>
            <w:pPr>
              <w:pStyle w:val="Compact"/>
              <w:jc w:val="left"/>
            </w:pPr>
            <w:r>
              <w:t xml:space="preserve">A+*** → A+****</w:t>
            </w:r>
          </w:p>
        </w:tc>
      </w:tr>
    </w:tbl>
    <w:p>
      <w:pPr>
        <w:pStyle w:val="Heading3"/>
      </w:pPr>
      <w:bookmarkStart w:id="24" w:name="the-5-final-gaps-closed-in-v10.0"/>
      <w:r>
        <w:t xml:space="preserve">2.2. The 5 Final Gaps Closed in v10.0</w:t>
      </w:r>
      <w:bookmarkEnd w:id="24"/>
    </w:p>
    <w:p>
      <w:pPr>
        <w:numPr>
          <w:ilvl w:val="0"/>
          <w:numId w:val="1002"/>
        </w:numPr>
        <w:pStyle w:val="Compact"/>
      </w:pPr>
      <w:r>
        <w:rPr>
          <w:b/>
        </w:rPr>
        <w:t xml:space="preserve">No Central Settings &amp; Permissions Engine</w:t>
      </w:r>
      <w:r>
        <w:t xml:space="preserve"> </w:t>
      </w:r>
      <w:r>
        <w:t xml:space="preserve">(Solved by Appendix T)</w:t>
      </w:r>
    </w:p>
    <w:p>
      <w:pPr>
        <w:numPr>
          <w:ilvl w:val="0"/>
          <w:numId w:val="1002"/>
        </w:numPr>
        <w:pStyle w:val="Compact"/>
      </w:pPr>
      <w:r>
        <w:rPr>
          <w:b/>
        </w:rPr>
        <w:t xml:space="preserve">No Standardized Document Templating</w:t>
      </w:r>
      <w:r>
        <w:t xml:space="preserve"> </w:t>
      </w:r>
      <w:r>
        <w:t xml:space="preserve">(Solved by Appendix U)</w:t>
      </w:r>
    </w:p>
    <w:p>
      <w:pPr>
        <w:numPr>
          <w:ilvl w:val="0"/>
          <w:numId w:val="1002"/>
        </w:numPr>
        <w:pStyle w:val="Compact"/>
      </w:pPr>
      <w:r>
        <w:rPr>
          <w:b/>
        </w:rPr>
        <w:t xml:space="preserve">No</w:t>
      </w:r>
      <w:r>
        <w:rPr>
          <w:b/>
        </w:rPr>
        <w:t xml:space="preserve"> </w:t>
      </w:r>
      <w:r>
        <w:rPr>
          <w:b/>
        </w:rPr>
        <w:t xml:space="preserve">“</w:t>
      </w:r>
      <w:r>
        <w:rPr>
          <w:b/>
        </w:rPr>
        <w:t xml:space="preserve">God Mode</w:t>
      </w:r>
      <w:r>
        <w:rPr>
          <w:b/>
        </w:rPr>
        <w:t xml:space="preserve">”</w:t>
      </w:r>
      <w:r>
        <w:rPr>
          <w:b/>
        </w:rPr>
        <w:t xml:space="preserve"> </w:t>
      </w:r>
      <w:r>
        <w:rPr>
          <w:b/>
        </w:rPr>
        <w:t xml:space="preserve">Admin Dashboard</w:t>
      </w:r>
      <w:r>
        <w:t xml:space="preserve"> </w:t>
      </w:r>
      <w:r>
        <w:t xml:space="preserve">(Solved by Phase 8)</w:t>
      </w:r>
    </w:p>
    <w:p>
      <w:pPr>
        <w:numPr>
          <w:ilvl w:val="0"/>
          <w:numId w:val="1002"/>
        </w:numPr>
        <w:pStyle w:val="Compact"/>
      </w:pPr>
      <w:r>
        <w:rPr>
          <w:b/>
        </w:rPr>
        <w:t xml:space="preserve">No Guided Onboarding Flow</w:t>
      </w:r>
      <w:r>
        <w:t xml:space="preserve"> </w:t>
      </w:r>
      <w:r>
        <w:t xml:space="preserve">(Solved by Appendix V)</w:t>
      </w:r>
    </w:p>
    <w:p>
      <w:pPr>
        <w:numPr>
          <w:ilvl w:val="0"/>
          <w:numId w:val="1002"/>
        </w:numPr>
        <w:pStyle w:val="Compact"/>
      </w:pPr>
      <w:r>
        <w:rPr>
          <w:b/>
        </w:rPr>
        <w:t xml:space="preserve">Incomplete DevOps &amp; Environments</w:t>
      </w:r>
      <w:r>
        <w:t xml:space="preserve"> </w:t>
      </w:r>
      <w:r>
        <w:t xml:space="preserve">(Solved by Appendix W)</w:t>
      </w:r>
    </w:p>
    <w:p>
      <w:r>
        <w:pict>
          <v:rect style="width:0;height:1.5pt" o:hralign="center" o:hrstd="t" o:hr="t"/>
        </w:pict>
      </w:r>
    </w:p>
    <w:p>
      <w:pPr>
        <w:pStyle w:val="Heading2"/>
      </w:pPr>
      <w:bookmarkStart w:id="25" w:name="Xceed020d9cbaa4a39a127e0963357af998b1e53"/>
      <w:r>
        <w:t xml:space="preserve">3. v11 Additions: The Active Remediation Plan (Post-Audit)</w:t>
      </w:r>
      <w:bookmarkEnd w:id="25"/>
    </w:p>
    <w:p>
      <w:pPr>
        <w:pStyle w:val="FirstParagraph"/>
      </w:pPr>
      <w:r>
        <w:rPr>
          <w:i/>
        </w:rPr>
        <w:t xml:space="preserve">This new section contains the immediate, active plan to address the gaps identified in the March 2nd independent audit. It is organized into four sprints, prioritizing foundational stability, then fixing fake logic, then implementing AI, and finally polishing.</w:t>
      </w:r>
    </w:p>
    <w:p>
      <w:pPr>
        <w:pStyle w:val="Heading3"/>
      </w:pPr>
      <w:bookmarkStart w:id="26" w:name="live-completion-tracker"/>
      <w:r>
        <w:t xml:space="preserve">3.1. Live Completion Tracker</w:t>
      </w:r>
      <w:bookmarkEnd w:id="26"/>
    </w:p>
    <w:tbl>
      <w:tblPr>
        <w:tblStyle w:val="Table"/>
        <w:tblW w:type="pct" w:w="0.0"/>
        <w:tblLook w:firstRow="1"/>
      </w:tblPr>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Tasks</w:t>
            </w:r>
          </w:p>
        </w:tc>
        <w:tc>
          <w:tcPr>
            <w:tcBorders>
              <w:bottom w:val="single"/>
            </w:tcBorders>
            <w:vAlign w:val="bottom"/>
          </w:tcPr>
          <w:p>
            <w:pPr>
              <w:pStyle w:val="Compact"/>
              <w:jc w:val="left"/>
            </w:pPr>
            <w:r>
              <w:t xml:space="preserve">Status</w:t>
            </w:r>
          </w:p>
        </w:tc>
      </w:tr>
      <w:tr>
        <w:tc>
          <w:p>
            <w:pPr>
              <w:pStyle w:val="Compact"/>
              <w:jc w:val="left"/>
            </w:pPr>
            <w:r>
              <w:t xml:space="preserve">Sprint 1: Data &amp; Stability</w:t>
            </w:r>
          </w:p>
        </w:tc>
        <w:tc>
          <w:p>
            <w:pPr>
              <w:pStyle w:val="Compact"/>
              <w:jc w:val="left"/>
            </w:pPr>
            <w:r>
              <w:t xml:space="preserve">4</w:t>
            </w:r>
          </w:p>
        </w:tc>
        <w:tc>
          <w:p>
            <w:pPr>
              <w:pStyle w:val="Compact"/>
              <w:jc w:val="left"/>
            </w:pPr>
            <w:r>
              <w:rPr>
                <w:b/>
              </w:rPr>
              <w:t xml:space="preserve">0%</w:t>
            </w:r>
            <w:r>
              <w:t xml:space="preserve"> </w:t>
            </w:r>
            <w:r>
              <w:t xml:space="preserve">(0/4)</w:t>
            </w:r>
          </w:p>
        </w:tc>
      </w:tr>
      <w:tr>
        <w:tc>
          <w:p>
            <w:pPr>
              <w:pStyle w:val="Compact"/>
              <w:jc w:val="left"/>
            </w:pPr>
            <w:r>
              <w:t xml:space="preserve">Sprint 2: Fix Stubs &amp; Interactions</w:t>
            </w:r>
          </w:p>
        </w:tc>
        <w:tc>
          <w:p>
            <w:pPr>
              <w:pStyle w:val="Compact"/>
              <w:jc w:val="left"/>
            </w:pPr>
            <w:r>
              <w:t xml:space="preserve">5</w:t>
            </w:r>
          </w:p>
        </w:tc>
        <w:tc>
          <w:p>
            <w:pPr>
              <w:pStyle w:val="Compact"/>
              <w:jc w:val="left"/>
            </w:pPr>
            <w:r>
              <w:rPr>
                <w:b/>
              </w:rPr>
              <w:t xml:space="preserve">0%</w:t>
            </w:r>
            <w:r>
              <w:t xml:space="preserve"> </w:t>
            </w:r>
            <w:r>
              <w:t xml:space="preserve">(0/5)</w:t>
            </w:r>
          </w:p>
        </w:tc>
      </w:tr>
      <w:tr>
        <w:tc>
          <w:p>
            <w:pPr>
              <w:pStyle w:val="Compact"/>
              <w:jc w:val="left"/>
            </w:pPr>
            <w:r>
              <w:t xml:space="preserve">Sprint 3: Real AI Everywhere</w:t>
            </w:r>
          </w:p>
        </w:tc>
        <w:tc>
          <w:p>
            <w:pPr>
              <w:pStyle w:val="Compact"/>
              <w:jc w:val="left"/>
            </w:pPr>
            <w:r>
              <w:t xml:space="preserve">4</w:t>
            </w:r>
          </w:p>
        </w:tc>
        <w:tc>
          <w:p>
            <w:pPr>
              <w:pStyle w:val="Compact"/>
              <w:jc w:val="left"/>
            </w:pPr>
            <w:r>
              <w:rPr>
                <w:b/>
              </w:rPr>
              <w:t xml:space="preserve">0%</w:t>
            </w:r>
            <w:r>
              <w:t xml:space="preserve"> </w:t>
            </w:r>
            <w:r>
              <w:t xml:space="preserve">(0/4)</w:t>
            </w:r>
          </w:p>
        </w:tc>
      </w:tr>
      <w:tr>
        <w:tc>
          <w:p>
            <w:pPr>
              <w:pStyle w:val="Compact"/>
              <w:jc w:val="left"/>
            </w:pPr>
            <w:r>
              <w:t xml:space="preserve">Sprint 4: Integrations &amp; Polish</w:t>
            </w:r>
          </w:p>
        </w:tc>
        <w:tc>
          <w:p>
            <w:pPr>
              <w:pStyle w:val="Compact"/>
              <w:jc w:val="left"/>
            </w:pPr>
            <w:r>
              <w:t xml:space="preserve">4</w:t>
            </w:r>
          </w:p>
        </w:tc>
        <w:tc>
          <w:p>
            <w:pPr>
              <w:pStyle w:val="Compact"/>
              <w:jc w:val="left"/>
            </w:pPr>
            <w:r>
              <w:rPr>
                <w:b/>
              </w:rPr>
              <w:t xml:space="preserve">0%</w:t>
            </w:r>
            <w:r>
              <w:t xml:space="preserve"> </w:t>
            </w:r>
            <w:r>
              <w:t xml:space="preserve">(0/4)</w:t>
            </w:r>
          </w:p>
        </w:tc>
      </w:tr>
      <w:tr>
        <w:tc>
          <w:p>
            <w:pPr>
              <w:pStyle w:val="Compact"/>
              <w:jc w:val="left"/>
            </w:pPr>
            <w:r>
              <w:rPr>
                <w:b/>
              </w:rPr>
              <w:t xml:space="preserve">TOTAL</w:t>
            </w:r>
          </w:p>
        </w:tc>
        <w:tc>
          <w:p>
            <w:pPr>
              <w:pStyle w:val="Compact"/>
              <w:jc w:val="left"/>
            </w:pPr>
            <w:r>
              <w:rPr>
                <w:b/>
              </w:rPr>
              <w:t xml:space="preserve">17</w:t>
            </w:r>
          </w:p>
        </w:tc>
        <w:tc>
          <w:p>
            <w:pPr>
              <w:pStyle w:val="Compact"/>
              <w:jc w:val="left"/>
            </w:pPr>
            <w:r>
              <w:rPr>
                <w:b/>
              </w:rPr>
              <w:t xml:space="preserve">0%</w:t>
            </w:r>
            <w:r>
              <w:t xml:space="preserve"> </w:t>
            </w:r>
            <w:r>
              <w:t xml:space="preserve">(0/17)</w:t>
            </w:r>
          </w:p>
        </w:tc>
      </w:tr>
    </w:tbl>
    <w:p>
      <w:pPr>
        <w:pStyle w:val="Heading3"/>
      </w:pPr>
      <w:bookmarkStart w:id="27" w:name="sprint-1-data-stability-the-foundation"/>
      <w:r>
        <w:t xml:space="preserve">3.2. Sprint 1: Data &amp; Stability (The Foundation)</w:t>
      </w:r>
      <w:bookmarkEnd w:id="27"/>
    </w:p>
    <w:p>
      <w:pPr>
        <w:pStyle w:val="FirstParagraph"/>
      </w:pPr>
      <w:r>
        <w:rPr>
          <w:b/>
        </w:rPr>
        <w:t xml:space="preserve">Goal:</w:t>
      </w:r>
      <w:r>
        <w:t xml:space="preserve"> </w:t>
      </w:r>
      <w:r>
        <w:t xml:space="preserve">Every page loads gracefully and shows realistic data. No more empty states or jarring loading spinners.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Verification</w:t>
            </w:r>
          </w:p>
        </w:tc>
      </w:tr>
      <w:tr>
        <w:tc>
          <w:p>
            <w:pPr>
              <w:pStyle w:val="Compact"/>
              <w:jc w:val="left"/>
            </w:pPr>
            <w:r>
              <w:t xml:space="preserve">S1-01</w:t>
            </w:r>
          </w:p>
        </w:tc>
        <w:tc>
          <w:p>
            <w:pPr>
              <w:pStyle w:val="Compact"/>
              <w:jc w:val="left"/>
            </w:pPr>
            <w:r>
              <w:rPr>
                <w:b/>
              </w:rPr>
              <w:t xml:space="preserve">Seed All Empty Tables</w:t>
            </w:r>
          </w:p>
        </w:tc>
        <w:tc>
          <w:p>
            <w:pPr>
              <w:pStyle w:val="Compact"/>
              <w:jc w:val="left"/>
            </w:pPr>
            <w:r>
              <w:t xml:space="preserve">Not Started</w:t>
            </w:r>
          </w:p>
        </w:tc>
        <w:tc>
          <w:p>
            <w:pPr>
              <w:pStyle w:val="Compact"/>
              <w:jc w:val="left"/>
            </w:pPr>
            <w:r>
              <w:t xml:space="preserve">- [ ]</w:t>
            </w:r>
            <w:r>
              <w:t xml:space="preserve"> </w:t>
            </w:r>
            <w:r>
              <w:rPr>
                <w:rStyle w:val="VerbatimChar"/>
              </w:rPr>
              <w:t xml:space="preserve">voice_notes</w:t>
            </w:r>
            <w:r>
              <w:t xml:space="preserve">,</w:t>
            </w:r>
            <w:r>
              <w:t xml:space="preserve"> </w:t>
            </w:r>
            <w:r>
              <w:rPr>
                <w:rStyle w:val="VerbatimChar"/>
              </w:rPr>
              <w:t xml:space="preserve">partnerships</w:t>
            </w:r>
            <w:r>
              <w:t xml:space="preserve">,</w:t>
            </w:r>
            <w:r>
              <w:t xml:space="preserve"> </w:t>
            </w:r>
            <w:r>
              <w:rPr>
                <w:rStyle w:val="VerbatimChar"/>
              </w:rPr>
              <w:t xml:space="preserve">nps_responses</w:t>
            </w:r>
            <w:r>
              <w:t xml:space="preserve">,</w:t>
            </w:r>
            <w:r>
              <w:t xml:space="preserve"> </w:t>
            </w:r>
            <w:r>
              <w:rPr>
                <w:rStyle w:val="VerbatimChar"/>
              </w:rPr>
              <w:t xml:space="preserve">brand_kit</w:t>
            </w:r>
            <w:r>
              <w:t xml:space="preserve">,</w:t>
            </w:r>
            <w:r>
              <w:t xml:space="preserve"> </w:t>
            </w:r>
            <w:r>
              <w:rPr>
                <w:rStyle w:val="VerbatimChar"/>
              </w:rPr>
              <w:t xml:space="preserve">memory_bank</w:t>
            </w:r>
            <w:r>
              <w:t xml:space="preserve">, and 5 other key tables have realistic seed data.</w:t>
            </w:r>
          </w:p>
        </w:tc>
      </w:tr>
      <w:tr>
        <w:tc>
          <w:p>
            <w:pPr>
              <w:pStyle w:val="Compact"/>
              <w:jc w:val="left"/>
            </w:pPr>
            <w:r>
              <w:t xml:space="preserve">S1-02</w:t>
            </w:r>
          </w:p>
        </w:tc>
        <w:tc>
          <w:p>
            <w:pPr>
              <w:pStyle w:val="Compact"/>
              <w:jc w:val="left"/>
            </w:pPr>
            <w:r>
              <w:rPr>
                <w:b/>
              </w:rPr>
              <w:t xml:space="preserve">Implement Skeleton Loading</w:t>
            </w:r>
          </w:p>
        </w:tc>
        <w:tc>
          <w:p>
            <w:pPr>
              <w:pStyle w:val="Compact"/>
              <w:jc w:val="left"/>
            </w:pPr>
            <w:r>
              <w:t xml:space="preserve">Not Started</w:t>
            </w:r>
          </w:p>
        </w:tc>
        <w:tc>
          <w:p>
            <w:pPr>
              <w:pStyle w:val="Compact"/>
              <w:jc w:val="left"/>
            </w:pPr>
            <w:r>
              <w:t xml:space="preserve">- [ ] All 29 pages use</w:t>
            </w:r>
            <w:r>
              <w:t xml:space="preserve"> </w:t>
            </w:r>
            <w:r>
              <w:rPr>
                <w:rStyle w:val="VerbatimChar"/>
              </w:rPr>
              <w:t xml:space="preserve">Skeleton</w:t>
            </w:r>
            <w:r>
              <w:t xml:space="preserve"> </w:t>
            </w:r>
            <w:r>
              <w:t xml:space="preserve">components during</w:t>
            </w:r>
            <w:r>
              <w:t xml:space="preserve"> </w:t>
            </w:r>
            <w:r>
              <w:rPr>
                <w:rStyle w:val="VerbatimChar"/>
              </w:rPr>
              <w:t xml:space="preserve">isLoading</w:t>
            </w:r>
            <w:r>
              <w:t xml:space="preserve"> </w:t>
            </w:r>
            <w:r>
              <w:t xml:space="preserve">states. No more simple spinners.</w:t>
            </w:r>
          </w:p>
        </w:tc>
      </w:tr>
      <w:tr>
        <w:tc>
          <w:p>
            <w:pPr>
              <w:pStyle w:val="Compact"/>
              <w:jc w:val="left"/>
            </w:pPr>
            <w:r>
              <w:t xml:space="preserve">S1-03</w:t>
            </w:r>
          </w:p>
        </w:tc>
        <w:tc>
          <w:p>
            <w:pPr>
              <w:pStyle w:val="Compact"/>
              <w:jc w:val="left"/>
            </w:pPr>
            <w:r>
              <w:rPr>
                <w:b/>
              </w:rPr>
              <w:t xml:space="preserve">Implement Error Boundaries</w:t>
            </w:r>
          </w:p>
        </w:tc>
        <w:tc>
          <w:p>
            <w:pPr>
              <w:pStyle w:val="Compact"/>
              <w:jc w:val="left"/>
            </w:pPr>
            <w:r>
              <w:t xml:space="preserve">Not Started</w:t>
            </w:r>
          </w:p>
        </w:tc>
        <w:tc>
          <w:p>
            <w:pPr>
              <w:pStyle w:val="Compact"/>
              <w:jc w:val="left"/>
            </w:pPr>
            <w:r>
              <w:t xml:space="preserve">- [ ] A global error boundary is implemented to prevent full-page crashes.</w:t>
            </w:r>
          </w:p>
        </w:tc>
      </w:tr>
      <w:tr>
        <w:tc>
          <w:p>
            <w:pPr>
              <w:pStyle w:val="Compact"/>
              <w:jc w:val="left"/>
            </w:pPr>
            <w:r>
              <w:t xml:space="preserve">S1-04</w:t>
            </w:r>
          </w:p>
        </w:tc>
        <w:tc>
          <w:p>
            <w:pPr>
              <w:pStyle w:val="Compact"/>
              <w:jc w:val="left"/>
            </w:pPr>
            <w:r>
              <w:rPr>
                <w:b/>
              </w:rPr>
              <w:t xml:space="preserve">Contextual Empty States</w:t>
            </w:r>
          </w:p>
        </w:tc>
        <w:tc>
          <w:p>
            <w:pPr>
              <w:pStyle w:val="Compact"/>
              <w:jc w:val="left"/>
            </w:pPr>
            <w:r>
              <w:t xml:space="preserve">Not Started</w:t>
            </w:r>
          </w:p>
        </w:tc>
        <w:tc>
          <w:p>
            <w:pPr>
              <w:pStyle w:val="Compact"/>
              <w:jc w:val="left"/>
            </w:pPr>
            <w:r>
              <w:t xml:space="preserve">- [ ] All empty states are replaced with contextual messages and a clear Call to Action (CTA).</w:t>
            </w:r>
          </w:p>
        </w:tc>
      </w:tr>
    </w:tbl>
    <w:p>
      <w:pPr>
        <w:pStyle w:val="Heading3"/>
      </w:pPr>
      <w:bookmarkStart w:id="28" w:name="X4a5590e7151f89f944a82ccb4ce0b32e3a21a65"/>
      <w:r>
        <w:t xml:space="preserve">3.3. Sprint 2: Fix Stubs &amp; Broken Interactions (Make it Real)</w:t>
      </w:r>
      <w:bookmarkEnd w:id="28"/>
    </w:p>
    <w:p>
      <w:pPr>
        <w:pStyle w:val="FirstParagraph"/>
      </w:pPr>
      <w:r>
        <w:rPr>
          <w:b/>
        </w:rPr>
        <w:t xml:space="preserve">Goal:</w:t>
      </w:r>
      <w:r>
        <w:t xml:space="preserve"> </w:t>
      </w:r>
      <w:r>
        <w:t xml:space="preserve">Eliminate all fake logic. Every button and data point is connected to a real, working backend.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Verification</w:t>
            </w:r>
          </w:p>
        </w:tc>
      </w:tr>
      <w:tr>
        <w:tc>
          <w:p>
            <w:pPr>
              <w:pStyle w:val="Compact"/>
              <w:jc w:val="left"/>
            </w:pPr>
            <w:r>
              <w:t xml:space="preserve">S2-01</w:t>
            </w:r>
          </w:p>
        </w:tc>
        <w:tc>
          <w:p>
            <w:pPr>
              <w:pStyle w:val="Compact"/>
              <w:jc w:val="left"/>
            </w:pPr>
            <w:r>
              <w:rPr>
                <w:b/>
              </w:rPr>
              <w:t xml:space="preserve">Rewrite</w:t>
            </w:r>
            <w:r>
              <w:rPr>
                <w:b/>
              </w:rPr>
              <w:t xml:space="preserve"> </w:t>
            </w:r>
            <w:r>
              <w:rPr>
                <w:rStyle w:val="VerbatimChar"/>
                <w:b/>
              </w:rPr>
              <w:t xml:space="preserve">aiAgentsMonitoring</w:t>
            </w:r>
          </w:p>
        </w:tc>
        <w:tc>
          <w:p>
            <w:pPr>
              <w:pStyle w:val="Compact"/>
              <w:jc w:val="left"/>
            </w:pPr>
            <w:r>
              <w:t xml:space="preserve">Not Started</w:t>
            </w:r>
          </w:p>
        </w:tc>
        <w:tc>
          <w:p>
            <w:pPr>
              <w:pStyle w:val="Compact"/>
              <w:jc w:val="left"/>
            </w:pPr>
            <w:r>
              <w:t xml:space="preserve">- [ ] The hardcoded</w:t>
            </w:r>
            <w:r>
              <w:t xml:space="preserve"> </w:t>
            </w:r>
            <w:r>
              <w:rPr>
                <w:rStyle w:val="VerbatimChar"/>
              </w:rPr>
              <w:t xml:space="preserve">getAgentMetrics</w:t>
            </w:r>
            <w:r>
              <w:t xml:space="preserve"> </w:t>
            </w:r>
            <w:r>
              <w:t xml:space="preserve">function is deleted.</w:t>
            </w:r>
            <w:r>
              <w:t xml:space="preserve"> </w:t>
            </w:r>
            <w:r>
              <w:t xml:space="preserve">- [ ] The router queries a new</w:t>
            </w:r>
            <w:r>
              <w:t xml:space="preserve"> </w:t>
            </w:r>
            <w:r>
              <w:rPr>
                <w:rStyle w:val="VerbatimChar"/>
              </w:rPr>
              <w:t xml:space="preserve">agent_metrics</w:t>
            </w:r>
            <w:r>
              <w:t xml:space="preserve"> </w:t>
            </w:r>
            <w:r>
              <w:t xml:space="preserve">table in the DB.</w:t>
            </w:r>
          </w:p>
        </w:tc>
      </w:tr>
      <w:tr>
        <w:tc>
          <w:p>
            <w:pPr>
              <w:pStyle w:val="Compact"/>
              <w:jc w:val="left"/>
            </w:pPr>
            <w:r>
              <w:t xml:space="preserve">S2-02</w:t>
            </w:r>
          </w:p>
        </w:tc>
        <w:tc>
          <w:p>
            <w:pPr>
              <w:pStyle w:val="Compact"/>
              <w:jc w:val="left"/>
            </w:pPr>
            <w:r>
              <w:rPr>
                <w:b/>
              </w:rPr>
              <w:t xml:space="preserve">Fix</w:t>
            </w:r>
            <w:r>
              <w:rPr>
                <w:b/>
              </w:rPr>
              <w:t xml:space="preserve"> </w:t>
            </w:r>
            <w:r>
              <w:rPr>
                <w:rStyle w:val="VerbatimChar"/>
                <w:b/>
              </w:rPr>
              <w:t xml:space="preserve">externalIntegrations</w:t>
            </w:r>
          </w:p>
        </w:tc>
        <w:tc>
          <w:p>
            <w:pPr>
              <w:pStyle w:val="Compact"/>
              <w:jc w:val="left"/>
            </w:pPr>
            <w:r>
              <w:t xml:space="preserve">Not Started</w:t>
            </w:r>
          </w:p>
        </w:tc>
        <w:tc>
          <w:p>
            <w:pPr>
              <w:pStyle w:val="Compact"/>
              <w:jc w:val="left"/>
            </w:pPr>
            <w:r>
              <w:t xml:space="preserve">- [ ] The router is rewritten to check for real OAuth tokens in the</w:t>
            </w:r>
            <w:r>
              <w:t xml:space="preserve"> </w:t>
            </w:r>
            <w:r>
              <w:rPr>
                <w:rStyle w:val="VerbatimChar"/>
              </w:rPr>
              <w:t xml:space="preserve">integrations</w:t>
            </w:r>
            <w:r>
              <w:t xml:space="preserve"> </w:t>
            </w:r>
            <w:r>
              <w:t xml:space="preserve">table.</w:t>
            </w:r>
            <w:r>
              <w:t xml:space="preserve"> </w:t>
            </w:r>
            <w:r>
              <w:t xml:space="preserve">- [ ] Hardcoded</w:t>
            </w:r>
            <w:r>
              <w:t xml:space="preserve"> </w:t>
            </w:r>
            <w:r>
              <w:rPr>
                <w:rStyle w:val="VerbatimChar"/>
              </w:rPr>
              <w:t xml:space="preserve">isConfigured: false</w:t>
            </w:r>
            <w:r>
              <w:t xml:space="preserve"> </w:t>
            </w:r>
            <w:r>
              <w:t xml:space="preserve">is removed.</w:t>
            </w:r>
          </w:p>
        </w:tc>
      </w:tr>
      <w:tr>
        <w:tc>
          <w:p>
            <w:pPr>
              <w:pStyle w:val="Compact"/>
              <w:jc w:val="left"/>
            </w:pPr>
            <w:r>
              <w:t xml:space="preserve">S2-03</w:t>
            </w:r>
          </w:p>
        </w:tc>
        <w:tc>
          <w:p>
            <w:pPr>
              <w:pStyle w:val="Compact"/>
              <w:jc w:val="left"/>
            </w:pPr>
            <w:r>
              <w:rPr>
                <w:b/>
              </w:rPr>
              <w:t xml:space="preserve">Fix Project Genesis Agent Assignment</w:t>
            </w:r>
          </w:p>
        </w:tc>
        <w:tc>
          <w:p>
            <w:pPr>
              <w:pStyle w:val="Compact"/>
              <w:jc w:val="left"/>
            </w:pPr>
            <w:r>
              <w:t xml:space="preserve">Not Started</w:t>
            </w:r>
          </w:p>
        </w:tc>
        <w:tc>
          <w:p>
            <w:pPr>
              <w:pStyle w:val="Compact"/>
              <w:jc w:val="left"/>
            </w:pPr>
            <w:r>
              <w:t xml:space="preserve">- [ ] The wizard correctly assigns a real AI agent ID when a new project is created.</w:t>
            </w:r>
          </w:p>
        </w:tc>
      </w:tr>
      <w:tr>
        <w:tc>
          <w:p>
            <w:pPr>
              <w:pStyle w:val="Compact"/>
              <w:jc w:val="left"/>
            </w:pPr>
            <w:r>
              <w:t xml:space="preserve">S2-04</w:t>
            </w:r>
          </w:p>
        </w:tc>
        <w:tc>
          <w:p>
            <w:pPr>
              <w:pStyle w:val="Compact"/>
              <w:jc w:val="left"/>
            </w:pPr>
            <w:r>
              <w:rPr>
                <w:b/>
              </w:rPr>
              <w:t xml:space="preserve">Fix Theme Persistence</w:t>
            </w:r>
          </w:p>
        </w:tc>
        <w:tc>
          <w:p>
            <w:pPr>
              <w:pStyle w:val="Compact"/>
              <w:jc w:val="left"/>
            </w:pPr>
            <w:r>
              <w:t xml:space="preserve">Not Started</w:t>
            </w:r>
          </w:p>
        </w:tc>
        <w:tc>
          <w:p>
            <w:pPr>
              <w:pStyle w:val="Compact"/>
              <w:jc w:val="left"/>
            </w:pPr>
            <w:r>
              <w:t xml:space="preserve">- [ ] The theme color selection is saved to the</w:t>
            </w:r>
            <w:r>
              <w:t xml:space="preserve"> </w:t>
            </w:r>
            <w:r>
              <w:rPr>
                <w:rStyle w:val="VerbatimChar"/>
              </w:rPr>
              <w:t xml:space="preserve">user_settings</w:t>
            </w:r>
            <w:r>
              <w:t xml:space="preserve"> </w:t>
            </w:r>
            <w:r>
              <w:t xml:space="preserve">table via</w:t>
            </w:r>
            <w:r>
              <w:t xml:space="preserve"> </w:t>
            </w:r>
            <w:r>
              <w:rPr>
                <w:rStyle w:val="VerbatimChar"/>
              </w:rPr>
              <w:t xml:space="preserve">settings.update</w:t>
            </w:r>
            <w:r>
              <w:t xml:space="preserve"> </w:t>
            </w:r>
            <w:r>
              <w:t xml:space="preserve">and persists on refresh.</w:t>
            </w:r>
          </w:p>
        </w:tc>
      </w:tr>
      <w:tr>
        <w:tc>
          <w:p>
            <w:pPr>
              <w:pStyle w:val="Compact"/>
              <w:jc w:val="left"/>
            </w:pPr>
            <w:r>
              <w:t xml:space="preserve">S2-05</w:t>
            </w:r>
          </w:p>
        </w:tc>
        <w:tc>
          <w:p>
            <w:pPr>
              <w:pStyle w:val="Compact"/>
              <w:jc w:val="left"/>
            </w:pPr>
            <w:r>
              <w:rPr>
                <w:b/>
              </w:rPr>
              <w:t xml:space="preserve">Fix Vault Sidebar Link</w:t>
            </w:r>
          </w:p>
        </w:tc>
        <w:tc>
          <w:p>
            <w:pPr>
              <w:pStyle w:val="Compact"/>
              <w:jc w:val="left"/>
            </w:pPr>
            <w:r>
              <w:t xml:space="preserve">Not Started</w:t>
            </w:r>
          </w:p>
        </w:tc>
        <w:tc>
          <w:p>
            <w:pPr>
              <w:pStyle w:val="Compact"/>
              <w:jc w:val="left"/>
            </w:pPr>
            <w:r>
              <w:t xml:space="preserve">- [ ] The main sidebar link for</w:t>
            </w:r>
            <w:r>
              <w:t xml:space="preserve"> </w:t>
            </w:r>
            <w:r>
              <w:t xml:space="preserve">“</w:t>
            </w:r>
            <w:r>
              <w:t xml:space="preserve">The Vault</w:t>
            </w:r>
            <w:r>
              <w:t xml:space="preserve">”</w:t>
            </w:r>
            <w:r>
              <w:t xml:space="preserve"> </w:t>
            </w:r>
            <w:r>
              <w:t xml:space="preserve">correctly navigates to</w:t>
            </w:r>
            <w:r>
              <w:t xml:space="preserve"> </w:t>
            </w:r>
            <w:r>
              <w:rPr>
                <w:rStyle w:val="VerbatimChar"/>
              </w:rPr>
              <w:t xml:space="preserve">/settings?tab=vault</w:t>
            </w:r>
            <w:r>
              <w:t xml:space="preserve">.</w:t>
            </w:r>
          </w:p>
        </w:tc>
      </w:tr>
    </w:tbl>
    <w:p>
      <w:pPr>
        <w:pStyle w:val="Heading3"/>
      </w:pPr>
      <w:bookmarkStart w:id="29" w:name="sprint-3-real-ai-everywhere"/>
      <w:r>
        <w:t xml:space="preserve">3.4. Sprint 3: Real AI Everywhere</w:t>
      </w:r>
      <w:bookmarkEnd w:id="29"/>
    </w:p>
    <w:p>
      <w:pPr>
        <w:pStyle w:val="FirstParagraph"/>
      </w:pPr>
      <w:r>
        <w:rPr>
          <w:b/>
        </w:rPr>
        <w:t xml:space="preserve">Goal:</w:t>
      </w:r>
      <w:r>
        <w:t xml:space="preserve"> </w:t>
      </w:r>
      <w:r>
        <w:t xml:space="preserve">Every feature that claims to use AI is connected to a real large language model.</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Verification</w:t>
            </w:r>
          </w:p>
        </w:tc>
      </w:tr>
      <w:tr>
        <w:tc>
          <w:p>
            <w:pPr>
              <w:pStyle w:val="Compact"/>
              <w:jc w:val="left"/>
            </w:pPr>
            <w:r>
              <w:t xml:space="preserve">S3-01</w:t>
            </w:r>
          </w:p>
        </w:tc>
        <w:tc>
          <w:p>
            <w:pPr>
              <w:pStyle w:val="Compact"/>
              <w:jc w:val="left"/>
            </w:pPr>
            <w:r>
              <w:rPr>
                <w:b/>
              </w:rPr>
              <w:t xml:space="preserve">Wire AI SME Consultation</w:t>
            </w:r>
          </w:p>
        </w:tc>
        <w:tc>
          <w:p>
            <w:pPr>
              <w:pStyle w:val="Compact"/>
              <w:jc w:val="left"/>
            </w:pPr>
            <w:r>
              <w:t xml:space="preserve">Not Started</w:t>
            </w:r>
          </w:p>
        </w:tc>
        <w:tc>
          <w:p>
            <w:pPr>
              <w:pStyle w:val="Compact"/>
              <w:jc w:val="left"/>
            </w:pPr>
            <w:r>
              <w:t xml:space="preserve">- [ ] The</w:t>
            </w:r>
            <w:r>
              <w:t xml:space="preserve"> </w:t>
            </w:r>
            <w:r>
              <w:rPr>
                <w:rStyle w:val="VerbatimChar"/>
              </w:rPr>
              <w:t xml:space="preserve">expertConsultation.create</w:t>
            </w:r>
            <w:r>
              <w:t xml:space="preserve"> </w:t>
            </w:r>
            <w:r>
              <w:t xml:space="preserve">mutation sends a real prompt to an LLM and returns a streaming response.</w:t>
            </w:r>
          </w:p>
        </w:tc>
      </w:tr>
      <w:tr>
        <w:tc>
          <w:p>
            <w:pPr>
              <w:pStyle w:val="Compact"/>
              <w:jc w:val="left"/>
            </w:pPr>
            <w:r>
              <w:t xml:space="preserve">S3-02</w:t>
            </w:r>
          </w:p>
        </w:tc>
        <w:tc>
          <w:p>
            <w:pPr>
              <w:pStyle w:val="Compact"/>
              <w:jc w:val="left"/>
            </w:pPr>
            <w:r>
              <w:rPr>
                <w:b/>
              </w:rPr>
              <w:t xml:space="preserve">Wire Victoria’s Briefing Generation</w:t>
            </w:r>
          </w:p>
        </w:tc>
        <w:tc>
          <w:p>
            <w:pPr>
              <w:pStyle w:val="Compact"/>
              <w:jc w:val="left"/>
            </w:pPr>
            <w:r>
              <w:t xml:space="preserve">Not Started</w:t>
            </w:r>
          </w:p>
        </w:tc>
        <w:tc>
          <w:p>
            <w:pPr>
              <w:pStyle w:val="Compact"/>
              <w:jc w:val="left"/>
            </w:pPr>
            <w:r>
              <w:t xml:space="preserve">- [ ] The</w:t>
            </w:r>
            <w:r>
              <w:t xml:space="preserve"> </w:t>
            </w:r>
            <w:r>
              <w:t xml:space="preserve">“</w:t>
            </w:r>
            <w:r>
              <w:t xml:space="preserve">Generate Briefing</w:t>
            </w:r>
            <w:r>
              <w:t xml:space="preserve">”</w:t>
            </w:r>
            <w:r>
              <w:t xml:space="preserve"> </w:t>
            </w:r>
            <w:r>
              <w:t xml:space="preserve">button uses an LLM to generate content based on user context.</w:t>
            </w:r>
          </w:p>
        </w:tc>
      </w:tr>
      <w:tr>
        <w:tc>
          <w:p>
            <w:pPr>
              <w:pStyle w:val="Compact"/>
              <w:jc w:val="left"/>
            </w:pPr>
            <w:r>
              <w:t xml:space="preserve">S3-03</w:t>
            </w:r>
          </w:p>
        </w:tc>
        <w:tc>
          <w:p>
            <w:pPr>
              <w:pStyle w:val="Compact"/>
              <w:jc w:val="left"/>
            </w:pPr>
            <w:r>
              <w:rPr>
                <w:b/>
              </w:rPr>
              <w:t xml:space="preserve">Wire Evening Review AI Summary</w:t>
            </w:r>
          </w:p>
        </w:tc>
        <w:tc>
          <w:p>
            <w:pPr>
              <w:pStyle w:val="Compact"/>
              <w:jc w:val="left"/>
            </w:pPr>
            <w:r>
              <w:t xml:space="preserve">Not Started</w:t>
            </w:r>
          </w:p>
        </w:tc>
        <w:tc>
          <w:p>
            <w:pPr>
              <w:pStyle w:val="Compact"/>
              <w:jc w:val="left"/>
            </w:pPr>
            <w:r>
              <w:t xml:space="preserve">- [ ] The evening review session generates a real AI-powered summary of the day’s events.</w:t>
            </w:r>
          </w:p>
        </w:tc>
      </w:tr>
      <w:tr>
        <w:tc>
          <w:p>
            <w:pPr>
              <w:pStyle w:val="Compact"/>
              <w:jc w:val="left"/>
            </w:pPr>
            <w:r>
              <w:t xml:space="preserve">S3-04</w:t>
            </w:r>
          </w:p>
        </w:tc>
        <w:tc>
          <w:p>
            <w:pPr>
              <w:pStyle w:val="Compact"/>
              <w:jc w:val="left"/>
            </w:pPr>
            <w:r>
              <w:rPr>
                <w:b/>
              </w:rPr>
              <w:t xml:space="preserve">Wire Memory Bank Population</w:t>
            </w:r>
          </w:p>
        </w:tc>
        <w:tc>
          <w:p>
            <w:pPr>
              <w:pStyle w:val="Compact"/>
              <w:jc w:val="left"/>
            </w:pPr>
            <w:r>
              <w:t xml:space="preserve">Not Started</w:t>
            </w:r>
          </w:p>
        </w:tc>
        <w:tc>
          <w:p>
            <w:pPr>
              <w:pStyle w:val="Compact"/>
              <w:jc w:val="left"/>
            </w:pPr>
            <w:r>
              <w:t xml:space="preserve">- [ ] The</w:t>
            </w:r>
            <w:r>
              <w:t xml:space="preserve"> </w:t>
            </w:r>
            <w:r>
              <w:rPr>
                <w:rStyle w:val="VerbatimChar"/>
              </w:rPr>
              <w:t xml:space="preserve">memory_bank</w:t>
            </w:r>
            <w:r>
              <w:t xml:space="preserve"> </w:t>
            </w:r>
            <w:r>
              <w:t xml:space="preserve">table is populated with key insights and facts derived from user interactions and documents.</w:t>
            </w:r>
          </w:p>
        </w:tc>
      </w:tr>
    </w:tbl>
    <w:p>
      <w:pPr>
        <w:pStyle w:val="Heading3"/>
      </w:pPr>
      <w:bookmarkStart w:id="30" w:name="sprint-4-integrations-polish"/>
      <w:r>
        <w:t xml:space="preserve">3.5. Sprint 4: Integrations &amp; Polish</w:t>
      </w:r>
      <w:bookmarkEnd w:id="30"/>
    </w:p>
    <w:p>
      <w:pPr>
        <w:pStyle w:val="FirstParagraph"/>
      </w:pPr>
      <w:r>
        <w:rPr>
          <w:b/>
        </w:rPr>
        <w:t xml:space="preserve">Goal:</w:t>
      </w:r>
      <w:r>
        <w:t xml:space="preserve"> </w:t>
      </w:r>
      <w:r>
        <w:t xml:space="preserve">Connect to the outside world and apply a final layer of professional polish.</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Task ID</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Verification</w:t>
            </w:r>
          </w:p>
        </w:tc>
      </w:tr>
      <w:tr>
        <w:tc>
          <w:p>
            <w:pPr>
              <w:pStyle w:val="Compact"/>
              <w:jc w:val="left"/>
            </w:pPr>
            <w:r>
              <w:t xml:space="preserve">S4-01</w:t>
            </w:r>
          </w:p>
        </w:tc>
        <w:tc>
          <w:p>
            <w:pPr>
              <w:pStyle w:val="Compact"/>
              <w:jc w:val="left"/>
            </w:pPr>
            <w:r>
              <w:rPr>
                <w:b/>
              </w:rPr>
              <w:t xml:space="preserve">Implement Notion Integration</w:t>
            </w:r>
          </w:p>
        </w:tc>
        <w:tc>
          <w:p>
            <w:pPr>
              <w:pStyle w:val="Compact"/>
              <w:jc w:val="left"/>
            </w:pPr>
            <w:r>
              <w:t xml:space="preserve">Not Started</w:t>
            </w:r>
          </w:p>
        </w:tc>
        <w:tc>
          <w:p>
            <w:pPr>
              <w:pStyle w:val="Compact"/>
              <w:jc w:val="left"/>
            </w:pPr>
            <w:r>
              <w:t xml:space="preserve">- [ ] Full OAuth 2.0 flow is implemented.</w:t>
            </w:r>
            <w:r>
              <w:t xml:space="preserve"> </w:t>
            </w:r>
            <w:r>
              <w:t xml:space="preserve">- [ ] Users can connect their Notion account and sync pages.</w:t>
            </w:r>
          </w:p>
        </w:tc>
      </w:tr>
      <w:tr>
        <w:tc>
          <w:p>
            <w:pPr>
              <w:pStyle w:val="Compact"/>
              <w:jc w:val="left"/>
            </w:pPr>
            <w:r>
              <w:t xml:space="preserve">S4-02</w:t>
            </w:r>
          </w:p>
        </w:tc>
        <w:tc>
          <w:p>
            <w:pPr>
              <w:pStyle w:val="Compact"/>
              <w:jc w:val="left"/>
            </w:pPr>
            <w:r>
              <w:rPr>
                <w:b/>
              </w:rPr>
              <w:t xml:space="preserve">Implement Google Calendar Integration</w:t>
            </w:r>
          </w:p>
        </w:tc>
        <w:tc>
          <w:p>
            <w:pPr>
              <w:pStyle w:val="Compact"/>
              <w:jc w:val="left"/>
            </w:pPr>
            <w:r>
              <w:t xml:space="preserve">Not Started</w:t>
            </w:r>
          </w:p>
        </w:tc>
        <w:tc>
          <w:p>
            <w:pPr>
              <w:pStyle w:val="Compact"/>
              <w:jc w:val="left"/>
            </w:pPr>
            <w:r>
              <w:t xml:space="preserve">- [ ] Full OAuth 2.0 flow is implemented.</w:t>
            </w:r>
            <w:r>
              <w:t xml:space="preserve"> </w:t>
            </w:r>
            <w:r>
              <w:t xml:space="preserve">- [ ] Users can connect their calendar and see events.</w:t>
            </w:r>
          </w:p>
        </w:tc>
      </w:tr>
      <w:tr>
        <w:tc>
          <w:p>
            <w:pPr>
              <w:pStyle w:val="Compact"/>
              <w:jc w:val="left"/>
            </w:pPr>
            <w:r>
              <w:t xml:space="preserve">S4-03</w:t>
            </w:r>
          </w:p>
        </w:tc>
        <w:tc>
          <w:p>
            <w:pPr>
              <w:pStyle w:val="Compact"/>
              <w:jc w:val="left"/>
            </w:pPr>
            <w:r>
              <w:rPr>
                <w:b/>
              </w:rPr>
              <w:t xml:space="preserve">Fix All Mobile Overflow Issues</w:t>
            </w:r>
          </w:p>
        </w:tc>
        <w:tc>
          <w:p>
            <w:pPr>
              <w:pStyle w:val="Compact"/>
              <w:jc w:val="left"/>
            </w:pPr>
            <w:r>
              <w:t xml:space="preserve">Not Started</w:t>
            </w:r>
          </w:p>
        </w:tc>
        <w:tc>
          <w:p>
            <w:pPr>
              <w:pStyle w:val="Compact"/>
              <w:jc w:val="left"/>
            </w:pPr>
            <w:r>
              <w:t xml:space="preserve">- [ ] All 29 pages are fully responsive and have no horizontal scroll on a standard mobile viewport.</w:t>
            </w:r>
          </w:p>
        </w:tc>
      </w:tr>
      <w:tr>
        <w:tc>
          <w:p>
            <w:pPr>
              <w:pStyle w:val="Compact"/>
              <w:jc w:val="left"/>
            </w:pPr>
            <w:r>
              <w:t xml:space="preserve">S4-04</w:t>
            </w:r>
          </w:p>
        </w:tc>
        <w:tc>
          <w:p>
            <w:pPr>
              <w:pStyle w:val="Compact"/>
              <w:jc w:val="left"/>
            </w:pPr>
            <w:r>
              <w:rPr>
                <w:b/>
              </w:rPr>
              <w:t xml:space="preserve">Update</w:t>
            </w:r>
            <w:r>
              <w:rPr>
                <w:b/>
              </w:rPr>
              <w:t xml:space="preserve"> </w:t>
            </w:r>
            <w:r>
              <w:rPr>
                <w:rStyle w:val="VerbatimChar"/>
                <w:b/>
              </w:rPr>
              <w:t xml:space="preserve">README.md</w:t>
            </w:r>
          </w:p>
        </w:tc>
        <w:tc>
          <w:p>
            <w:pPr>
              <w:pStyle w:val="Compact"/>
              <w:jc w:val="left"/>
            </w:pPr>
            <w:r>
              <w:t xml:space="preserve">Not Started</w:t>
            </w:r>
          </w:p>
        </w:tc>
        <w:tc>
          <w:p>
            <w:pPr>
              <w:pStyle w:val="Compact"/>
              <w:jc w:val="left"/>
            </w:pPr>
            <w:r>
              <w:t xml:space="preserve">- [ ] The root</w:t>
            </w:r>
            <w:r>
              <w:t xml:space="preserve"> </w:t>
            </w:r>
            <w:r>
              <w:rPr>
                <w:rStyle w:val="VerbatimChar"/>
              </w:rPr>
              <w:t xml:space="preserve">README.md</w:t>
            </w:r>
            <w:r>
              <w:t xml:space="preserve"> </w:t>
            </w:r>
            <w:r>
              <w:t xml:space="preserve">is updated with the project’s current status, tech stack, and setup instructions.</w:t>
            </w:r>
          </w:p>
        </w:tc>
      </w:tr>
    </w:tbl>
    <w:p>
      <w:r>
        <w:pict>
          <v:rect style="width:0;height:1.5pt" o:hralign="center" o:hrstd="t" o:hr="t"/>
        </w:pict>
      </w:r>
    </w:p>
    <w:p>
      <w:pPr>
        <w:pStyle w:val="Heading2"/>
      </w:pPr>
      <w:bookmarkStart w:id="31" w:name="X6b7e3141992613035d2bd10a717d95a82a238ce"/>
      <w:r>
        <w:t xml:space="preserve">4. Appendix: Core Architectural Specifications (from v10)</w:t>
      </w:r>
      <w:bookmarkEnd w:id="31"/>
    </w:p>
    <w:p>
      <w:pPr>
        <w:pStyle w:val="FirstParagraph"/>
      </w:pPr>
      <w:r>
        <w:rPr>
          <w:i/>
        </w:rPr>
        <w:t xml:space="preserve">This section contains the full, original specifications for the platform’s core architectural pillars, preserved from the v10.0 plan.</w:t>
      </w:r>
    </w:p>
    <w:p>
      <w:pPr>
        <w:pStyle w:val="Heading3"/>
      </w:pPr>
      <w:bookmarkStart w:id="32" w:name="appendix-q-the-digital-twin-architecture"/>
      <w:r>
        <w:t xml:space="preserve">Appendix Q: The Digital Twin Architecture</w:t>
      </w:r>
      <w:bookmarkEnd w:id="32"/>
    </w:p>
    <w:p>
      <w:pPr>
        <w:pStyle w:val="FirstParagraph"/>
      </w:pPr>
      <w:r>
        <w:rPr>
          <w:i/>
        </w:rPr>
        <w:t xml:space="preserve">Full specification for the 4-module Digital Twin: Ingestion &amp; Calibration, Cognitive &amp; Personality Model, Behavioral Simulation, and Dynamic Prompt Assembler.</w:t>
      </w:r>
    </w:p>
    <w:p>
      <w:pPr>
        <w:pStyle w:val="Heading3"/>
      </w:pPr>
      <w:bookmarkStart w:id="33" w:name="X79eec9a9b133a776b9ba0c955efef654af84373"/>
      <w:r>
        <w:t xml:space="preserve">Appendix R: The Innovation Hub &amp; Flywheel Architecture</w:t>
      </w:r>
      <w:bookmarkEnd w:id="33"/>
    </w:p>
    <w:p>
      <w:pPr>
        <w:pStyle w:val="FirstParagraph"/>
      </w:pPr>
      <w:r>
        <w:rPr>
          <w:i/>
        </w:rPr>
        <w:t xml:space="preserve">Full specification for the 6-step Innovation Flywheel: Capture, Enrich, Prioritize, Convert, Execute, and Learn.</w:t>
      </w:r>
    </w:p>
    <w:p>
      <w:pPr>
        <w:pStyle w:val="Heading3"/>
      </w:pPr>
      <w:bookmarkStart w:id="34" w:name="X25b944d63e3589e67d39740a6706e3da43faa99"/>
      <w:r>
        <w:t xml:space="preserve">Appendix S: The Autonomous Execution Engine &amp; Persephone Board</w:t>
      </w:r>
      <w:bookmarkEnd w:id="34"/>
    </w:p>
    <w:p>
      <w:pPr>
        <w:pStyle w:val="FirstParagraph"/>
      </w:pPr>
      <w:r>
        <w:rPr>
          <w:i/>
        </w:rPr>
        <w:t xml:space="preserve">Full specification for the One-Sentence Execution workflow, the Chief of Staff orchestrator agent, and the Persephone Board visualization layer.</w:t>
      </w:r>
    </w:p>
    <w:p>
      <w:pPr>
        <w:pStyle w:val="Heading3"/>
      </w:pPr>
      <w:bookmarkStart w:id="35" w:name="appendix-t-the-settings-rbac-engine"/>
      <w:r>
        <w:t xml:space="preserve">Appendix T: The Settings &amp; RBAC Engine</w:t>
      </w:r>
      <w:bookmarkEnd w:id="35"/>
    </w:p>
    <w:p>
      <w:pPr>
        <w:pStyle w:val="FirstParagraph"/>
      </w:pPr>
      <w:r>
        <w:rPr>
          <w:i/>
        </w:rPr>
        <w:t xml:space="preserve">Full specification for the Role-Based Access Control system, the hierarchical settings engine, and the dedicated settings API.</w:t>
      </w:r>
    </w:p>
    <w:p>
      <w:pPr>
        <w:pStyle w:val="Heading3"/>
      </w:pPr>
      <w:bookmarkStart w:id="36" w:name="X3866ce8f13e28442ca4faceac3340a8b800bc80"/>
      <w:r>
        <w:t xml:space="preserve">Appendix U: The Document &amp; Templating Engine</w:t>
      </w:r>
      <w:bookmarkEnd w:id="36"/>
    </w:p>
    <w:p>
      <w:pPr>
        <w:pStyle w:val="FirstParagraph"/>
      </w:pPr>
      <w:r>
        <w:rPr>
          <w:i/>
        </w:rPr>
        <w:t xml:space="preserve">Full specification for the centralized microservice for generating professionally branded and formatted documents.</w:t>
      </w:r>
    </w:p>
    <w:p>
      <w:pPr>
        <w:pStyle w:val="Heading3"/>
      </w:pPr>
      <w:bookmarkStart w:id="37" w:name="X29df36be82ca7b148434c2c99d1b95782130197"/>
      <w:r>
        <w:t xml:space="preserve">Appendix V: The User Onboarding &amp; Activation Flow</w:t>
      </w:r>
      <w:bookmarkEnd w:id="37"/>
    </w:p>
    <w:p>
      <w:pPr>
        <w:pStyle w:val="FirstParagraph"/>
      </w:pPr>
      <w:r>
        <w:rPr>
          <w:i/>
        </w:rPr>
        <w:t xml:space="preserve">Full specification for the multi-step welcome wizard to guide new users through setup and demonstrate immediate value.</w:t>
      </w:r>
    </w:p>
    <w:p>
      <w:pPr>
        <w:pStyle w:val="Heading3"/>
      </w:pPr>
      <w:bookmarkStart w:id="38" w:name="X1389ccd227e70857b757c2092a5f430c0a8ec17"/>
      <w:r>
        <w:t xml:space="preserve">Appendix W: The DevOps &amp; Environments Lifecycle</w:t>
      </w:r>
      <w:bookmarkEnd w:id="38"/>
    </w:p>
    <w:p>
      <w:pPr>
        <w:pStyle w:val="FirstParagraph"/>
      </w:pPr>
      <w:r>
        <w:rPr>
          <w:i/>
        </w:rPr>
        <w:t xml:space="preserve">Full specification for managing dev, staging, and production environments, with automated database migrations and a safe rollback strategy.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2026-03-02T09:50:24Z</dcterms:created>
  <dcterms:modified xsi:type="dcterms:W3CDTF">2026-03-02T09:50:24Z</dcterms:modified>
</cp:coreProperties>
</file>

<file path=docProps/custom.xml><?xml version="1.0" encoding="utf-8"?>
<Properties xmlns="http://schemas.openxmlformats.org/officeDocument/2006/custom-properties" xmlns:vt="http://schemas.openxmlformats.org/officeDocument/2006/docPropsVTypes"/>
</file>